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583B8" w14:textId="77777777" w:rsidR="006511B8" w:rsidRPr="00F62FE2" w:rsidRDefault="006511B8" w:rsidP="006511B8">
      <w:pPr>
        <w:ind w:firstLine="360"/>
        <w:jc w:val="right"/>
        <w:rPr>
          <w:sz w:val="28"/>
          <w:szCs w:val="28"/>
        </w:rPr>
      </w:pPr>
      <w:r w:rsidRPr="00F62FE2">
        <w:rPr>
          <w:sz w:val="28"/>
          <w:szCs w:val="28"/>
        </w:rPr>
        <w:t xml:space="preserve">(Ministru kabineta </w:t>
      </w:r>
    </w:p>
    <w:p w14:paraId="3A8B2CE4" w14:textId="0B8F40D5" w:rsidR="006511B8" w:rsidRPr="00F62FE2" w:rsidRDefault="005B4B4E" w:rsidP="00441BAF">
      <w:pPr>
        <w:tabs>
          <w:tab w:val="left" w:pos="11199"/>
        </w:tabs>
        <w:jc w:val="right"/>
        <w:rPr>
          <w:sz w:val="28"/>
          <w:szCs w:val="28"/>
        </w:rPr>
      </w:pPr>
      <w:r>
        <w:rPr>
          <w:sz w:val="28"/>
          <w:szCs w:val="28"/>
        </w:rPr>
        <w:t>____</w:t>
      </w:r>
      <w:r w:rsidR="006511B8" w:rsidRPr="00F62FE2">
        <w:rPr>
          <w:sz w:val="28"/>
          <w:szCs w:val="28"/>
        </w:rPr>
        <w:t>. gada</w:t>
      </w:r>
      <w:r w:rsidR="00441BAF" w:rsidRPr="00F62FE2">
        <w:rPr>
          <w:sz w:val="28"/>
          <w:szCs w:val="28"/>
        </w:rPr>
        <w:t> </w:t>
      </w:r>
      <w:r>
        <w:rPr>
          <w:sz w:val="28"/>
          <w:szCs w:val="28"/>
        </w:rPr>
        <w:t>__</w:t>
      </w:r>
      <w:r w:rsidR="009D3081" w:rsidRPr="00F62FE2">
        <w:rPr>
          <w:sz w:val="28"/>
          <w:szCs w:val="28"/>
        </w:rPr>
        <w:t>.</w:t>
      </w:r>
      <w:r w:rsidR="00441BAF" w:rsidRPr="00F62FE2">
        <w:rPr>
          <w:sz w:val="28"/>
          <w:szCs w:val="28"/>
        </w:rPr>
        <w:t> </w:t>
      </w:r>
      <w:r>
        <w:rPr>
          <w:sz w:val="28"/>
          <w:szCs w:val="28"/>
        </w:rPr>
        <w:t>___________</w:t>
      </w:r>
    </w:p>
    <w:p w14:paraId="08460564" w14:textId="11B6E693" w:rsidR="006511B8" w:rsidRPr="00F62FE2" w:rsidRDefault="006511B8" w:rsidP="006511B8">
      <w:pPr>
        <w:ind w:firstLine="360"/>
        <w:jc w:val="right"/>
        <w:rPr>
          <w:sz w:val="28"/>
          <w:szCs w:val="28"/>
        </w:rPr>
      </w:pPr>
      <w:r w:rsidRPr="00F62FE2">
        <w:rPr>
          <w:sz w:val="28"/>
          <w:szCs w:val="28"/>
        </w:rPr>
        <w:t>rīkojums Nr.</w:t>
      </w:r>
      <w:r w:rsidR="00441BAF" w:rsidRPr="00F62FE2">
        <w:rPr>
          <w:sz w:val="28"/>
          <w:szCs w:val="28"/>
        </w:rPr>
        <w:t> </w:t>
      </w:r>
      <w:r w:rsidR="005B4B4E">
        <w:rPr>
          <w:sz w:val="28"/>
          <w:szCs w:val="28"/>
        </w:rPr>
        <w:t>___</w:t>
      </w:r>
      <w:r w:rsidRPr="00F62FE2">
        <w:rPr>
          <w:sz w:val="28"/>
          <w:szCs w:val="28"/>
        </w:rPr>
        <w:t>)</w:t>
      </w:r>
    </w:p>
    <w:p w14:paraId="57DC5AEA" w14:textId="77777777" w:rsidR="006511B8" w:rsidRPr="00F62FE2" w:rsidRDefault="006511B8" w:rsidP="002742AE">
      <w:pPr>
        <w:jc w:val="center"/>
        <w:rPr>
          <w:b/>
          <w:sz w:val="32"/>
          <w:szCs w:val="32"/>
        </w:rPr>
      </w:pPr>
    </w:p>
    <w:p w14:paraId="6CCB1434" w14:textId="77777777" w:rsidR="006511B8" w:rsidRPr="00F62FE2" w:rsidRDefault="006511B8" w:rsidP="002742AE">
      <w:pPr>
        <w:jc w:val="center"/>
        <w:rPr>
          <w:b/>
          <w:sz w:val="32"/>
          <w:szCs w:val="32"/>
        </w:rPr>
      </w:pPr>
    </w:p>
    <w:p w14:paraId="226FBD96" w14:textId="3B98B7AC" w:rsidR="00E517B7" w:rsidRPr="00F62FE2" w:rsidRDefault="008516C8" w:rsidP="002742AE">
      <w:pPr>
        <w:jc w:val="center"/>
        <w:rPr>
          <w:b/>
          <w:sz w:val="32"/>
          <w:szCs w:val="32"/>
        </w:rPr>
      </w:pPr>
      <w:r w:rsidRPr="00F62FE2">
        <w:rPr>
          <w:b/>
          <w:sz w:val="32"/>
          <w:szCs w:val="32"/>
        </w:rPr>
        <w:t xml:space="preserve">Pasākumu plāns noziedzīgi </w:t>
      </w:r>
      <w:r w:rsidR="00E517B7" w:rsidRPr="00F62FE2">
        <w:rPr>
          <w:b/>
          <w:sz w:val="32"/>
          <w:szCs w:val="32"/>
        </w:rPr>
        <w:t>iegūtu līdzekļu legalizācijas</w:t>
      </w:r>
      <w:r w:rsidR="00B11130" w:rsidRPr="00F62FE2">
        <w:rPr>
          <w:b/>
          <w:sz w:val="32"/>
          <w:szCs w:val="32"/>
        </w:rPr>
        <w:t>,</w:t>
      </w:r>
      <w:r w:rsidR="00517FCC" w:rsidRPr="00F62FE2">
        <w:rPr>
          <w:b/>
          <w:sz w:val="32"/>
          <w:szCs w:val="32"/>
        </w:rPr>
        <w:t xml:space="preserve"> terorisma un proliferācijas finansēšanas</w:t>
      </w:r>
      <w:r w:rsidR="00B11130" w:rsidRPr="00F62FE2">
        <w:rPr>
          <w:b/>
          <w:sz w:val="32"/>
          <w:szCs w:val="32"/>
        </w:rPr>
        <w:t xml:space="preserve"> </w:t>
      </w:r>
      <w:r w:rsidR="00615E3B" w:rsidRPr="00F62FE2">
        <w:rPr>
          <w:b/>
          <w:sz w:val="32"/>
          <w:szCs w:val="32"/>
        </w:rPr>
        <w:t xml:space="preserve">novēršanai </w:t>
      </w:r>
      <w:r w:rsidR="001B243A" w:rsidRPr="00F62FE2">
        <w:rPr>
          <w:b/>
          <w:sz w:val="32"/>
          <w:szCs w:val="32"/>
        </w:rPr>
        <w:t>laikp</w:t>
      </w:r>
      <w:r w:rsidR="008A0FDA" w:rsidRPr="00F62FE2">
        <w:rPr>
          <w:b/>
          <w:sz w:val="32"/>
          <w:szCs w:val="32"/>
        </w:rPr>
        <w:t>osm</w:t>
      </w:r>
      <w:r w:rsidR="001B243A" w:rsidRPr="00F62FE2">
        <w:rPr>
          <w:b/>
          <w:sz w:val="32"/>
          <w:szCs w:val="32"/>
        </w:rPr>
        <w:t xml:space="preserve">am </w:t>
      </w:r>
      <w:r w:rsidR="00517FCC" w:rsidRPr="00F62FE2">
        <w:rPr>
          <w:b/>
          <w:sz w:val="32"/>
          <w:szCs w:val="32"/>
        </w:rPr>
        <w:t>no</w:t>
      </w:r>
      <w:r w:rsidR="001B243A" w:rsidRPr="00F62FE2">
        <w:rPr>
          <w:b/>
          <w:sz w:val="32"/>
          <w:szCs w:val="32"/>
        </w:rPr>
        <w:t xml:space="preserve"> </w:t>
      </w:r>
      <w:r w:rsidR="00615E3B" w:rsidRPr="00F62FE2">
        <w:rPr>
          <w:b/>
          <w:sz w:val="32"/>
          <w:szCs w:val="32"/>
        </w:rPr>
        <w:t>20</w:t>
      </w:r>
      <w:r w:rsidR="00517FCC" w:rsidRPr="00F62FE2">
        <w:rPr>
          <w:b/>
          <w:sz w:val="32"/>
          <w:szCs w:val="32"/>
        </w:rPr>
        <w:t>20</w:t>
      </w:r>
      <w:r w:rsidR="00615E3B" w:rsidRPr="00F62FE2">
        <w:rPr>
          <w:b/>
          <w:sz w:val="32"/>
          <w:szCs w:val="32"/>
        </w:rPr>
        <w:t>.</w:t>
      </w:r>
      <w:r w:rsidR="008B2CD4" w:rsidRPr="00F62FE2">
        <w:rPr>
          <w:b/>
          <w:sz w:val="32"/>
          <w:szCs w:val="32"/>
        </w:rPr>
        <w:t> </w:t>
      </w:r>
      <w:r w:rsidR="00517FCC" w:rsidRPr="00F62FE2">
        <w:rPr>
          <w:b/>
          <w:sz w:val="32"/>
          <w:szCs w:val="32"/>
        </w:rPr>
        <w:t xml:space="preserve">līdz 2022. </w:t>
      </w:r>
      <w:r w:rsidR="001B243A" w:rsidRPr="00F62FE2">
        <w:rPr>
          <w:b/>
          <w:sz w:val="32"/>
          <w:szCs w:val="32"/>
        </w:rPr>
        <w:t>gadam</w:t>
      </w:r>
    </w:p>
    <w:p w14:paraId="23CA3344" w14:textId="77777777" w:rsidR="002742AE" w:rsidRPr="00F62FE2" w:rsidRDefault="002742AE" w:rsidP="002742AE">
      <w:pPr>
        <w:pStyle w:val="Heading1"/>
        <w:spacing w:before="0" w:beforeAutospacing="0" w:after="0" w:afterAutospacing="0"/>
        <w:jc w:val="center"/>
        <w:rPr>
          <w:sz w:val="32"/>
          <w:szCs w:val="32"/>
          <w:lang w:val="lv-LV"/>
        </w:rPr>
      </w:pPr>
      <w:bookmarkStart w:id="0" w:name="_Toc524977644"/>
    </w:p>
    <w:p w14:paraId="33C8E3A2" w14:textId="7365CF2F" w:rsidR="00300124" w:rsidRPr="00F62FE2" w:rsidRDefault="00300124" w:rsidP="002742AE">
      <w:pPr>
        <w:pStyle w:val="Heading1"/>
        <w:spacing w:before="0" w:beforeAutospacing="0" w:after="0" w:afterAutospacing="0"/>
        <w:jc w:val="center"/>
        <w:rPr>
          <w:sz w:val="32"/>
          <w:szCs w:val="32"/>
          <w:lang w:val="lv-LV"/>
        </w:rPr>
      </w:pPr>
      <w:r w:rsidRPr="00F62FE2">
        <w:rPr>
          <w:sz w:val="32"/>
          <w:szCs w:val="32"/>
          <w:lang w:val="lv-LV"/>
        </w:rPr>
        <w:t>Saīsinājumi</w:t>
      </w:r>
      <w:bookmarkEnd w:id="0"/>
    </w:p>
    <w:p w14:paraId="3CD183E9" w14:textId="77777777" w:rsidR="00300124" w:rsidRPr="00F62FE2" w:rsidRDefault="00300124" w:rsidP="00300124">
      <w:pPr>
        <w:tabs>
          <w:tab w:val="left" w:pos="1650"/>
        </w:tabs>
        <w:rPr>
          <w:sz w:val="32"/>
          <w:szCs w:val="32"/>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59"/>
        <w:gridCol w:w="10999"/>
      </w:tblGrid>
      <w:tr w:rsidR="00300124" w:rsidRPr="00F62FE2" w14:paraId="2EB901D6" w14:textId="77777777" w:rsidTr="00B577E5">
        <w:tc>
          <w:tcPr>
            <w:tcW w:w="1060" w:type="pct"/>
            <w:shd w:val="clear" w:color="auto" w:fill="FFFFFF"/>
            <w:hideMark/>
          </w:tcPr>
          <w:p w14:paraId="55197FC1"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AMLD V</w:t>
            </w:r>
          </w:p>
          <w:p w14:paraId="4E46EA4D" w14:textId="77777777" w:rsidR="00300124" w:rsidRPr="00F62FE2" w:rsidRDefault="00300124" w:rsidP="00002D3D">
            <w:pPr>
              <w:rPr>
                <w:rFonts w:eastAsia="Times New Roman" w:cs="Times New Roman"/>
                <w:szCs w:val="24"/>
                <w:lang w:eastAsia="lv-LV"/>
              </w:rPr>
            </w:pPr>
          </w:p>
          <w:p w14:paraId="119767FD" w14:textId="77777777" w:rsidR="00300124" w:rsidRPr="00F62FE2" w:rsidRDefault="00300124" w:rsidP="00002D3D">
            <w:pPr>
              <w:rPr>
                <w:rFonts w:eastAsia="Times New Roman" w:cs="Times New Roman"/>
                <w:szCs w:val="24"/>
                <w:lang w:eastAsia="lv-LV"/>
              </w:rPr>
            </w:pPr>
          </w:p>
          <w:p w14:paraId="5F66A61E" w14:textId="77777777" w:rsidR="005F4554" w:rsidRPr="00F62FE2" w:rsidRDefault="005F4554" w:rsidP="005F4554">
            <w:pPr>
              <w:rPr>
                <w:rFonts w:eastAsia="Times New Roman" w:cs="Times New Roman"/>
                <w:szCs w:val="24"/>
                <w:lang w:eastAsia="lv-LV"/>
              </w:rPr>
            </w:pPr>
            <w:r w:rsidRPr="00F62FE2">
              <w:rPr>
                <w:rFonts w:eastAsia="Times New Roman" w:cs="Times New Roman"/>
                <w:szCs w:val="24"/>
                <w:lang w:eastAsia="lv-LV"/>
              </w:rPr>
              <w:t>ANO DP</w:t>
            </w:r>
          </w:p>
          <w:p w14:paraId="787D0A7B"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 xml:space="preserve">ASV </w:t>
            </w:r>
          </w:p>
          <w:p w14:paraId="01D5F9CB"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ĀM</w:t>
            </w:r>
          </w:p>
          <w:p w14:paraId="44DC45DE" w14:textId="51712F1D" w:rsidR="005113F5" w:rsidRPr="00F62FE2" w:rsidRDefault="005113F5" w:rsidP="00002D3D">
            <w:pPr>
              <w:rPr>
                <w:rFonts w:eastAsia="Times New Roman" w:cs="Times New Roman"/>
                <w:szCs w:val="24"/>
                <w:lang w:eastAsia="lv-LV"/>
              </w:rPr>
            </w:pPr>
            <w:r w:rsidRPr="00F62FE2">
              <w:rPr>
                <w:rFonts w:eastAsia="Times New Roman" w:cs="Times New Roman"/>
                <w:szCs w:val="24"/>
                <w:lang w:eastAsia="lv-LV"/>
              </w:rPr>
              <w:t>DVI</w:t>
            </w:r>
          </w:p>
          <w:p w14:paraId="70080C03" w14:textId="0FC6D020" w:rsidR="00362151" w:rsidRPr="00F62FE2" w:rsidRDefault="00362151" w:rsidP="00002D3D">
            <w:pPr>
              <w:rPr>
                <w:rFonts w:eastAsia="Times New Roman" w:cs="Times New Roman"/>
                <w:szCs w:val="24"/>
                <w:lang w:eastAsia="lv-LV"/>
              </w:rPr>
            </w:pPr>
            <w:r w:rsidRPr="00F62FE2">
              <w:rPr>
                <w:rFonts w:eastAsia="Times New Roman" w:cs="Times New Roman"/>
                <w:szCs w:val="24"/>
                <w:lang w:eastAsia="lv-LV"/>
              </w:rPr>
              <w:t>Egmont grupa</w:t>
            </w:r>
          </w:p>
        </w:tc>
        <w:tc>
          <w:tcPr>
            <w:tcW w:w="3940" w:type="pct"/>
            <w:shd w:val="clear" w:color="auto" w:fill="FFFFFF"/>
            <w:hideMark/>
          </w:tcPr>
          <w:p w14:paraId="68CF3E94" w14:textId="77777777" w:rsidR="00300124" w:rsidRPr="00F62FE2" w:rsidRDefault="00300124" w:rsidP="00002D3D">
            <w:pPr>
              <w:jc w:val="both"/>
              <w:rPr>
                <w:rFonts w:eastAsia="Times New Roman" w:cs="Times New Roman"/>
                <w:szCs w:val="24"/>
                <w:lang w:eastAsia="lv-LV"/>
              </w:rPr>
            </w:pPr>
            <w:r w:rsidRPr="00F62FE2">
              <w:rPr>
                <w:rFonts w:eastAsia="Times New Roman" w:cs="Times New Roman"/>
                <w:szCs w:val="24"/>
                <w:lang w:eastAsia="lv-LV"/>
              </w:rPr>
              <w:t>2018.gada 30.maija Eiropas Parlamenta un Padomes Direktīva (ES) 2018/843, ar ko groza Direktīvu (ES) 2015/849 par to, lai nepieļautu finanšu sistēmas izmantošanu nelikumīgi iegūtu līdzekļu legalizēšanai vai teroristu finansēšanai, un ar ko groza Direktīvas 2009/138/EK un 2013/36/ES</w:t>
            </w:r>
          </w:p>
          <w:p w14:paraId="10B76F4A" w14:textId="77777777" w:rsidR="005F4554" w:rsidRPr="00F62FE2" w:rsidRDefault="005F4554" w:rsidP="005F4554">
            <w:pPr>
              <w:rPr>
                <w:rFonts w:eastAsia="Times New Roman" w:cs="Times New Roman"/>
                <w:szCs w:val="24"/>
                <w:lang w:eastAsia="lv-LV"/>
              </w:rPr>
            </w:pPr>
            <w:r w:rsidRPr="00F62FE2">
              <w:rPr>
                <w:rFonts w:eastAsia="Times New Roman" w:cs="Times New Roman"/>
                <w:szCs w:val="24"/>
                <w:lang w:eastAsia="lv-LV"/>
              </w:rPr>
              <w:t>Apvienoto Nāciju Organizācijas Drošības Padome</w:t>
            </w:r>
          </w:p>
          <w:p w14:paraId="71A0A834"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Amerikas Savienotās Valstis</w:t>
            </w:r>
          </w:p>
          <w:p w14:paraId="592B194A"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Ārlietu ministrija</w:t>
            </w:r>
          </w:p>
          <w:p w14:paraId="7E2940BA" w14:textId="758E4089" w:rsidR="005113F5" w:rsidRPr="00F62FE2" w:rsidRDefault="005113F5" w:rsidP="00002D3D">
            <w:pPr>
              <w:rPr>
                <w:rFonts w:eastAsia="Times New Roman" w:cs="Times New Roman"/>
                <w:szCs w:val="24"/>
                <w:lang w:eastAsia="lv-LV"/>
              </w:rPr>
            </w:pPr>
            <w:r w:rsidRPr="00F62FE2">
              <w:rPr>
                <w:rFonts w:eastAsia="Times New Roman" w:cs="Times New Roman"/>
                <w:szCs w:val="24"/>
                <w:lang w:eastAsia="lv-LV"/>
              </w:rPr>
              <w:t>Datu valsts inspekcija</w:t>
            </w:r>
          </w:p>
          <w:p w14:paraId="3B61B712" w14:textId="2F597356" w:rsidR="00362151" w:rsidRPr="00F62FE2" w:rsidRDefault="00362151" w:rsidP="00002D3D">
            <w:pPr>
              <w:rPr>
                <w:rFonts w:eastAsia="Times New Roman" w:cs="Times New Roman"/>
                <w:szCs w:val="24"/>
                <w:lang w:eastAsia="lv-LV"/>
              </w:rPr>
            </w:pPr>
            <w:r w:rsidRPr="00F62FE2">
              <w:rPr>
                <w:rFonts w:eastAsia="Times New Roman" w:cs="Times New Roman"/>
                <w:szCs w:val="24"/>
                <w:lang w:eastAsia="lv-LV"/>
              </w:rPr>
              <w:t>Egmont finanšu izlūkošanas vienību grupa</w:t>
            </w:r>
          </w:p>
        </w:tc>
      </w:tr>
      <w:tr w:rsidR="00300124" w:rsidRPr="00F62FE2" w14:paraId="3884EFCE" w14:textId="77777777" w:rsidTr="00B577E5">
        <w:trPr>
          <w:trHeight w:val="44"/>
        </w:trPr>
        <w:tc>
          <w:tcPr>
            <w:tcW w:w="1060" w:type="pct"/>
            <w:shd w:val="clear" w:color="auto" w:fill="FFFFFF"/>
            <w:hideMark/>
          </w:tcPr>
          <w:p w14:paraId="25925920" w14:textId="2820035C" w:rsidR="00882C2B" w:rsidRPr="00F62FE2" w:rsidRDefault="00882C2B" w:rsidP="00002D3D">
            <w:pPr>
              <w:rPr>
                <w:rFonts w:eastAsia="Times New Roman" w:cs="Times New Roman"/>
                <w:szCs w:val="24"/>
                <w:lang w:eastAsia="lv-LV"/>
              </w:rPr>
            </w:pPr>
            <w:r w:rsidRPr="00F62FE2">
              <w:rPr>
                <w:rFonts w:eastAsia="Times New Roman" w:cs="Times New Roman"/>
                <w:szCs w:val="24"/>
                <w:lang w:eastAsia="lv-LV"/>
              </w:rPr>
              <w:t>EM</w:t>
            </w:r>
          </w:p>
          <w:p w14:paraId="6F2DA5F4" w14:textId="667CC170" w:rsidR="00D17FA1" w:rsidRPr="00F62FE2" w:rsidRDefault="00D17FA1" w:rsidP="00002D3D">
            <w:pPr>
              <w:rPr>
                <w:rFonts w:eastAsia="Times New Roman" w:cs="Times New Roman"/>
                <w:szCs w:val="24"/>
                <w:lang w:eastAsia="lv-LV"/>
              </w:rPr>
            </w:pPr>
            <w:r w:rsidRPr="00F62FE2">
              <w:rPr>
                <w:rFonts w:eastAsia="Times New Roman" w:cs="Times New Roman"/>
                <w:szCs w:val="24"/>
                <w:lang w:eastAsia="lv-LV"/>
              </w:rPr>
              <w:t>EMUS</w:t>
            </w:r>
          </w:p>
          <w:p w14:paraId="7A71F97D"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ES</w:t>
            </w:r>
          </w:p>
        </w:tc>
        <w:tc>
          <w:tcPr>
            <w:tcW w:w="3940" w:type="pct"/>
            <w:shd w:val="clear" w:color="auto" w:fill="FFFFFF"/>
          </w:tcPr>
          <w:p w14:paraId="3771AECE" w14:textId="5B15D554" w:rsidR="00882C2B" w:rsidRPr="00F62FE2" w:rsidRDefault="00882C2B" w:rsidP="00002D3D">
            <w:pPr>
              <w:rPr>
                <w:rFonts w:eastAsia="Times New Roman" w:cs="Times New Roman"/>
                <w:szCs w:val="24"/>
                <w:lang w:eastAsia="lv-LV"/>
              </w:rPr>
            </w:pPr>
            <w:r w:rsidRPr="00F62FE2">
              <w:rPr>
                <w:rFonts w:eastAsia="Times New Roman" w:cs="Times New Roman"/>
                <w:szCs w:val="24"/>
                <w:lang w:eastAsia="lv-LV"/>
              </w:rPr>
              <w:t>Ekonomikas ministrija</w:t>
            </w:r>
          </w:p>
          <w:p w14:paraId="6FA5EA14" w14:textId="6FA195B6" w:rsidR="00D17FA1" w:rsidRPr="00F62FE2" w:rsidRDefault="00D17FA1" w:rsidP="00002D3D">
            <w:pPr>
              <w:rPr>
                <w:rFonts w:eastAsia="Times New Roman" w:cs="Times New Roman"/>
                <w:szCs w:val="24"/>
                <w:lang w:eastAsia="lv-LV"/>
              </w:rPr>
            </w:pPr>
            <w:r w:rsidRPr="00F62FE2">
              <w:rPr>
                <w:rFonts w:eastAsia="Times New Roman" w:cs="Times New Roman"/>
                <w:szCs w:val="24"/>
                <w:lang w:eastAsia="lv-LV"/>
              </w:rPr>
              <w:t>Elektroniskā maksātnespējas uzskaites sistēma</w:t>
            </w:r>
          </w:p>
          <w:p w14:paraId="3DA33069" w14:textId="56D60051"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Eiropas Savienība</w:t>
            </w:r>
          </w:p>
        </w:tc>
      </w:tr>
      <w:tr w:rsidR="00300124" w:rsidRPr="00F62FE2" w14:paraId="2DE81468" w14:textId="77777777" w:rsidTr="00B577E5">
        <w:tc>
          <w:tcPr>
            <w:tcW w:w="1060" w:type="pct"/>
            <w:shd w:val="clear" w:color="auto" w:fill="FFFFFF"/>
          </w:tcPr>
          <w:p w14:paraId="4D4ADC19"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FATF</w:t>
            </w:r>
          </w:p>
          <w:p w14:paraId="7DDD9035" w14:textId="6AD70E29"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FID</w:t>
            </w:r>
          </w:p>
        </w:tc>
        <w:tc>
          <w:tcPr>
            <w:tcW w:w="3940" w:type="pct"/>
            <w:shd w:val="clear" w:color="auto" w:fill="FFFFFF"/>
          </w:tcPr>
          <w:p w14:paraId="619B3049"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Finanšu darījumu darba grupa</w:t>
            </w:r>
          </w:p>
          <w:p w14:paraId="007F4789" w14:textId="57471E40"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Finanšu izlūkošanas dienests</w:t>
            </w:r>
          </w:p>
        </w:tc>
      </w:tr>
      <w:tr w:rsidR="00300124" w:rsidRPr="00F62FE2" w14:paraId="0B940545" w14:textId="77777777" w:rsidTr="00B577E5">
        <w:tc>
          <w:tcPr>
            <w:tcW w:w="1060" w:type="pct"/>
            <w:shd w:val="clear" w:color="auto" w:fill="FFFFFF"/>
            <w:hideMark/>
          </w:tcPr>
          <w:p w14:paraId="3B63B81E"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FKTK</w:t>
            </w:r>
          </w:p>
        </w:tc>
        <w:tc>
          <w:tcPr>
            <w:tcW w:w="3940" w:type="pct"/>
            <w:shd w:val="clear" w:color="auto" w:fill="FFFFFF"/>
            <w:hideMark/>
          </w:tcPr>
          <w:p w14:paraId="7B9B302C"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Finanšu un kapitāla tirgus komisija</w:t>
            </w:r>
          </w:p>
        </w:tc>
      </w:tr>
      <w:tr w:rsidR="00300124" w:rsidRPr="00F62FE2" w14:paraId="3566ACA1" w14:textId="77777777" w:rsidTr="00B577E5">
        <w:tc>
          <w:tcPr>
            <w:tcW w:w="1060" w:type="pct"/>
            <w:shd w:val="clear" w:color="auto" w:fill="FFFFFF"/>
            <w:hideMark/>
          </w:tcPr>
          <w:p w14:paraId="489AD027"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FM</w:t>
            </w:r>
          </w:p>
        </w:tc>
        <w:tc>
          <w:tcPr>
            <w:tcW w:w="3940" w:type="pct"/>
            <w:shd w:val="clear" w:color="auto" w:fill="FFFFFF"/>
            <w:hideMark/>
          </w:tcPr>
          <w:p w14:paraId="763048D3"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Finanšu ministrija</w:t>
            </w:r>
          </w:p>
        </w:tc>
      </w:tr>
      <w:tr w:rsidR="00300124" w:rsidRPr="00F62FE2" w14:paraId="4BE3CD03" w14:textId="77777777" w:rsidTr="00B577E5">
        <w:tc>
          <w:tcPr>
            <w:tcW w:w="1060" w:type="pct"/>
            <w:shd w:val="clear" w:color="auto" w:fill="FFFFFF"/>
            <w:hideMark/>
          </w:tcPr>
          <w:p w14:paraId="3EF97E92"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FSAP</w:t>
            </w:r>
          </w:p>
          <w:p w14:paraId="1FDB7EFB" w14:textId="77777777" w:rsidR="005F4554" w:rsidRPr="00F62FE2" w:rsidRDefault="005F4554" w:rsidP="005F4554">
            <w:pPr>
              <w:rPr>
                <w:rFonts w:eastAsia="Times New Roman" w:cs="Times New Roman"/>
                <w:szCs w:val="24"/>
                <w:lang w:eastAsia="lv-LV"/>
              </w:rPr>
            </w:pPr>
            <w:r w:rsidRPr="00F62FE2">
              <w:rPr>
                <w:rFonts w:eastAsia="Times New Roman" w:cs="Times New Roman"/>
                <w:szCs w:val="24"/>
                <w:lang w:eastAsia="lv-LV"/>
              </w:rPr>
              <w:t>ĢP</w:t>
            </w:r>
          </w:p>
          <w:p w14:paraId="047977F7"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lastRenderedPageBreak/>
              <w:t>IAUI</w:t>
            </w:r>
          </w:p>
          <w:p w14:paraId="42FBF8CD"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IC</w:t>
            </w:r>
          </w:p>
          <w:p w14:paraId="5784A18B"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IDB</w:t>
            </w:r>
          </w:p>
        </w:tc>
        <w:tc>
          <w:tcPr>
            <w:tcW w:w="3940" w:type="pct"/>
            <w:shd w:val="clear" w:color="auto" w:fill="FFFFFF"/>
            <w:hideMark/>
          </w:tcPr>
          <w:p w14:paraId="16363FDE"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lastRenderedPageBreak/>
              <w:t>Finanšu sektora attīstības padome</w:t>
            </w:r>
          </w:p>
          <w:p w14:paraId="068F18B9" w14:textId="77777777" w:rsidR="005F4554" w:rsidRPr="00F62FE2" w:rsidRDefault="005F4554" w:rsidP="005F4554">
            <w:pPr>
              <w:rPr>
                <w:rFonts w:eastAsia="Times New Roman" w:cs="Times New Roman"/>
                <w:szCs w:val="24"/>
                <w:lang w:eastAsia="lv-LV"/>
              </w:rPr>
            </w:pPr>
            <w:r w:rsidRPr="00F62FE2">
              <w:rPr>
                <w:rFonts w:eastAsia="Times New Roman" w:cs="Times New Roman"/>
                <w:szCs w:val="24"/>
                <w:lang w:eastAsia="lv-LV"/>
              </w:rPr>
              <w:t>Ģenerālprokuratūra</w:t>
            </w:r>
          </w:p>
          <w:p w14:paraId="3A3CF07B"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lastRenderedPageBreak/>
              <w:t>Izložu un azartspēļu uzraudzības inspekcija</w:t>
            </w:r>
          </w:p>
          <w:p w14:paraId="4EE26770"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Iekšlietu ministrijas Informācijas centrs</w:t>
            </w:r>
          </w:p>
          <w:p w14:paraId="5EA71BD6"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Iekšējās drošības birojs</w:t>
            </w:r>
          </w:p>
        </w:tc>
      </w:tr>
      <w:tr w:rsidR="00300124" w:rsidRPr="00F62FE2" w14:paraId="2F7BB351" w14:textId="77777777" w:rsidTr="00B577E5">
        <w:tc>
          <w:tcPr>
            <w:tcW w:w="1060" w:type="pct"/>
            <w:shd w:val="clear" w:color="auto" w:fill="FFFFFF"/>
            <w:hideMark/>
          </w:tcPr>
          <w:p w14:paraId="7D3CD7FC"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lastRenderedPageBreak/>
              <w:t>IeM</w:t>
            </w:r>
          </w:p>
          <w:p w14:paraId="2236CDF8" w14:textId="67F3844A" w:rsidR="00A3325B" w:rsidRPr="00F62FE2" w:rsidRDefault="00300124" w:rsidP="00002D3D">
            <w:pPr>
              <w:rPr>
                <w:rFonts w:eastAsia="Times New Roman" w:cs="Times New Roman"/>
                <w:szCs w:val="24"/>
                <w:lang w:eastAsia="lv-LV"/>
              </w:rPr>
            </w:pPr>
            <w:r w:rsidRPr="00F62FE2">
              <w:rPr>
                <w:rFonts w:eastAsia="Times New Roman" w:cs="Times New Roman"/>
                <w:szCs w:val="24"/>
                <w:lang w:eastAsia="lv-LV"/>
              </w:rPr>
              <w:t>IeVP</w:t>
            </w:r>
          </w:p>
          <w:p w14:paraId="6BD5CEFE" w14:textId="03CFAC7D" w:rsidR="001E0AB7" w:rsidRPr="00F62FE2" w:rsidRDefault="001E0AB7" w:rsidP="00002D3D">
            <w:pPr>
              <w:rPr>
                <w:rFonts w:eastAsia="Times New Roman" w:cs="Times New Roman"/>
                <w:szCs w:val="24"/>
                <w:lang w:eastAsia="lv-LV"/>
              </w:rPr>
            </w:pPr>
            <w:r w:rsidRPr="00F62FE2">
              <w:rPr>
                <w:rFonts w:eastAsia="Times New Roman" w:cs="Times New Roman"/>
                <w:szCs w:val="24"/>
                <w:lang w:eastAsia="lv-LV"/>
              </w:rPr>
              <w:t>IFIT</w:t>
            </w:r>
          </w:p>
          <w:p w14:paraId="2B885A78"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IKS</w:t>
            </w:r>
          </w:p>
          <w:p w14:paraId="290369FD"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IO</w:t>
            </w:r>
          </w:p>
          <w:p w14:paraId="0305D1D3" w14:textId="77777777" w:rsidR="00DC7F81" w:rsidRPr="00F62FE2" w:rsidRDefault="00DC7F81" w:rsidP="00002D3D">
            <w:pPr>
              <w:rPr>
                <w:rFonts w:eastAsia="Times New Roman" w:cs="Times New Roman"/>
                <w:szCs w:val="24"/>
                <w:lang w:eastAsia="lv-LV"/>
              </w:rPr>
            </w:pPr>
            <w:r w:rsidRPr="00F62FE2">
              <w:rPr>
                <w:rFonts w:eastAsia="Times New Roman" w:cs="Times New Roman"/>
                <w:szCs w:val="24"/>
                <w:lang w:eastAsia="lv-LV"/>
              </w:rPr>
              <w:t>IS</w:t>
            </w:r>
          </w:p>
          <w:p w14:paraId="114F4700"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IT</w:t>
            </w:r>
          </w:p>
        </w:tc>
        <w:tc>
          <w:tcPr>
            <w:tcW w:w="3940" w:type="pct"/>
            <w:shd w:val="clear" w:color="auto" w:fill="FFFFFF"/>
            <w:hideMark/>
          </w:tcPr>
          <w:p w14:paraId="29637916"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Iekšlietu ministrija</w:t>
            </w:r>
          </w:p>
          <w:p w14:paraId="6829004E"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Ieslodzījuma vietu pārvalde</w:t>
            </w:r>
          </w:p>
          <w:p w14:paraId="5118DE86" w14:textId="34A83EEA" w:rsidR="001E0AB7" w:rsidRPr="00F62FE2" w:rsidRDefault="001E0AB7" w:rsidP="00002D3D">
            <w:pPr>
              <w:rPr>
                <w:rFonts w:eastAsia="Times New Roman" w:cs="Times New Roman"/>
                <w:szCs w:val="24"/>
                <w:lang w:eastAsia="lv-LV"/>
              </w:rPr>
            </w:pPr>
            <w:r w:rsidRPr="00F62FE2">
              <w:rPr>
                <w:rFonts w:eastAsia="Times New Roman" w:cs="Times New Roman"/>
                <w:szCs w:val="24"/>
                <w:lang w:eastAsia="lv-LV"/>
              </w:rPr>
              <w:t>Starptautiskā finanšu izlūkošanas darba grupa</w:t>
            </w:r>
          </w:p>
          <w:p w14:paraId="07FD9CD6"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Iekšējā kontroles sistēma</w:t>
            </w:r>
          </w:p>
          <w:p w14:paraId="277671D2"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Efektivitātes rādītājs</w:t>
            </w:r>
          </w:p>
          <w:p w14:paraId="05F941FC" w14:textId="77777777" w:rsidR="00DC7F81" w:rsidRPr="00F62FE2" w:rsidRDefault="00DC7F81" w:rsidP="00002D3D">
            <w:pPr>
              <w:rPr>
                <w:rFonts w:eastAsia="Times New Roman" w:cs="Times New Roman"/>
                <w:szCs w:val="24"/>
                <w:lang w:eastAsia="lv-LV"/>
              </w:rPr>
            </w:pPr>
            <w:r w:rsidRPr="00F62FE2">
              <w:rPr>
                <w:rFonts w:eastAsia="Times New Roman" w:cs="Times New Roman"/>
                <w:szCs w:val="24"/>
                <w:lang w:eastAsia="lv-LV"/>
              </w:rPr>
              <w:t>Informācijas sistēma</w:t>
            </w:r>
          </w:p>
          <w:p w14:paraId="466518F8"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Informācijas tehnoloģijas</w:t>
            </w:r>
          </w:p>
        </w:tc>
      </w:tr>
      <w:tr w:rsidR="00300124" w:rsidRPr="00F62FE2" w14:paraId="247340D3" w14:textId="77777777" w:rsidTr="00B577E5">
        <w:tc>
          <w:tcPr>
            <w:tcW w:w="1060" w:type="pct"/>
            <w:shd w:val="clear" w:color="auto" w:fill="FFFFFF"/>
            <w:hideMark/>
          </w:tcPr>
          <w:p w14:paraId="10152663" w14:textId="77777777" w:rsidR="00300124" w:rsidRPr="00F62FE2" w:rsidRDefault="00300124" w:rsidP="00002D3D">
            <w:pPr>
              <w:rPr>
                <w:rFonts w:eastAsia="Times New Roman" w:cs="Times New Roman"/>
                <w:szCs w:val="24"/>
                <w:lang w:eastAsia="lv-LV"/>
              </w:rPr>
            </w:pPr>
          </w:p>
        </w:tc>
        <w:tc>
          <w:tcPr>
            <w:tcW w:w="3940" w:type="pct"/>
            <w:shd w:val="clear" w:color="auto" w:fill="FFFFFF"/>
            <w:hideMark/>
          </w:tcPr>
          <w:p w14:paraId="166E6707" w14:textId="77777777" w:rsidR="00300124" w:rsidRPr="00F62FE2" w:rsidRDefault="00300124" w:rsidP="00002D3D">
            <w:pPr>
              <w:rPr>
                <w:rFonts w:eastAsia="Times New Roman" w:cs="Times New Roman"/>
                <w:szCs w:val="24"/>
                <w:lang w:eastAsia="lv-LV"/>
              </w:rPr>
            </w:pPr>
          </w:p>
        </w:tc>
      </w:tr>
      <w:tr w:rsidR="00300124" w:rsidRPr="00F62FE2" w14:paraId="76E725B3" w14:textId="77777777" w:rsidTr="00B577E5">
        <w:tc>
          <w:tcPr>
            <w:tcW w:w="1060" w:type="pct"/>
            <w:shd w:val="clear" w:color="auto" w:fill="FFFFFF"/>
            <w:hideMark/>
          </w:tcPr>
          <w:p w14:paraId="748AAADA"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KL</w:t>
            </w:r>
          </w:p>
        </w:tc>
        <w:tc>
          <w:tcPr>
            <w:tcW w:w="3940" w:type="pct"/>
            <w:shd w:val="clear" w:color="auto" w:fill="FFFFFF"/>
            <w:hideMark/>
          </w:tcPr>
          <w:p w14:paraId="06C962FD"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Krimināllikums</w:t>
            </w:r>
          </w:p>
        </w:tc>
      </w:tr>
      <w:tr w:rsidR="00300124" w:rsidRPr="00F62FE2" w14:paraId="14B3877B" w14:textId="77777777" w:rsidTr="00B577E5">
        <w:tc>
          <w:tcPr>
            <w:tcW w:w="1060" w:type="pct"/>
            <w:shd w:val="clear" w:color="auto" w:fill="FFFFFF"/>
            <w:hideMark/>
          </w:tcPr>
          <w:p w14:paraId="1C9E4129" w14:textId="77777777" w:rsidR="00116169" w:rsidRPr="00F62FE2" w:rsidRDefault="00116169" w:rsidP="00002D3D">
            <w:pPr>
              <w:rPr>
                <w:rFonts w:eastAsia="Times New Roman" w:cs="Times New Roman"/>
                <w:szCs w:val="24"/>
                <w:lang w:eastAsia="lv-LV"/>
              </w:rPr>
            </w:pPr>
            <w:r w:rsidRPr="00F62FE2">
              <w:rPr>
                <w:rFonts w:eastAsia="Times New Roman" w:cs="Times New Roman"/>
                <w:szCs w:val="24"/>
                <w:lang w:eastAsia="lv-LV"/>
              </w:rPr>
              <w:t>KM</w:t>
            </w:r>
          </w:p>
          <w:p w14:paraId="7E36828E"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KNAB</w:t>
            </w:r>
          </w:p>
          <w:p w14:paraId="6087A45E" w14:textId="5E6051B1"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KPL</w:t>
            </w:r>
          </w:p>
        </w:tc>
        <w:tc>
          <w:tcPr>
            <w:tcW w:w="3940" w:type="pct"/>
            <w:shd w:val="clear" w:color="auto" w:fill="FFFFFF"/>
            <w:hideMark/>
          </w:tcPr>
          <w:p w14:paraId="4EB9A1E2" w14:textId="77777777" w:rsidR="00116169" w:rsidRPr="00F62FE2" w:rsidRDefault="00116169" w:rsidP="00002D3D">
            <w:pPr>
              <w:rPr>
                <w:rFonts w:eastAsia="Times New Roman" w:cs="Times New Roman"/>
                <w:szCs w:val="24"/>
                <w:lang w:eastAsia="lv-LV"/>
              </w:rPr>
            </w:pPr>
            <w:r w:rsidRPr="00F62FE2">
              <w:rPr>
                <w:rFonts w:eastAsia="Times New Roman" w:cs="Times New Roman"/>
                <w:szCs w:val="24"/>
                <w:lang w:eastAsia="lv-LV"/>
              </w:rPr>
              <w:t>Kultūras ministrija</w:t>
            </w:r>
          </w:p>
          <w:p w14:paraId="42843EFB"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Korupcijas novēršanas un apkarošanas birojs</w:t>
            </w:r>
          </w:p>
          <w:p w14:paraId="18627873" w14:textId="302AE85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Kriminālprocesa likums</w:t>
            </w:r>
          </w:p>
        </w:tc>
      </w:tr>
      <w:tr w:rsidR="00300124" w:rsidRPr="00F62FE2" w14:paraId="5E193B60" w14:textId="77777777" w:rsidTr="00B577E5">
        <w:tc>
          <w:tcPr>
            <w:tcW w:w="1060" w:type="pct"/>
            <w:shd w:val="clear" w:color="auto" w:fill="FFFFFF"/>
            <w:hideMark/>
          </w:tcPr>
          <w:p w14:paraId="2AFF0132" w14:textId="273E8B1A" w:rsidR="00530D73" w:rsidRPr="00F62FE2" w:rsidRDefault="00530D73" w:rsidP="00002D3D">
            <w:pPr>
              <w:rPr>
                <w:rFonts w:eastAsia="Times New Roman" w:cs="Times New Roman"/>
                <w:szCs w:val="24"/>
                <w:lang w:eastAsia="lv-LV"/>
              </w:rPr>
            </w:pPr>
            <w:r w:rsidRPr="00F62FE2">
              <w:rPr>
                <w:rFonts w:eastAsia="Times New Roman" w:cs="Times New Roman"/>
                <w:szCs w:val="24"/>
                <w:lang w:eastAsia="lv-LV"/>
              </w:rPr>
              <w:t>LAS ABLV</w:t>
            </w:r>
          </w:p>
          <w:p w14:paraId="466139E6"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Latvijas Vēstnesis</w:t>
            </w:r>
          </w:p>
          <w:p w14:paraId="397B1B31" w14:textId="7FB53A1D" w:rsidR="005F4554" w:rsidRPr="00F62FE2" w:rsidRDefault="005F4554" w:rsidP="00002D3D">
            <w:pPr>
              <w:rPr>
                <w:rFonts w:eastAsia="Times New Roman" w:cs="Times New Roman"/>
                <w:szCs w:val="24"/>
                <w:lang w:eastAsia="lv-LV"/>
              </w:rPr>
            </w:pPr>
            <w:r w:rsidRPr="00F62FE2">
              <w:rPr>
                <w:rFonts w:eastAsia="Times New Roman" w:cs="Times New Roman"/>
                <w:szCs w:val="24"/>
                <w:lang w:eastAsia="lv-LV"/>
              </w:rPr>
              <w:t>LB</w:t>
            </w:r>
          </w:p>
          <w:p w14:paraId="1AF6F995" w14:textId="77777777" w:rsidR="00105BB3" w:rsidRPr="00F62FE2" w:rsidRDefault="00105BB3" w:rsidP="00002D3D">
            <w:pPr>
              <w:rPr>
                <w:rFonts w:eastAsia="Times New Roman" w:cs="Times New Roman"/>
                <w:szCs w:val="24"/>
                <w:lang w:eastAsia="lv-LV"/>
              </w:rPr>
            </w:pPr>
            <w:r w:rsidRPr="00F62FE2">
              <w:rPr>
                <w:rFonts w:eastAsia="Times New Roman" w:cs="Times New Roman"/>
                <w:szCs w:val="24"/>
                <w:lang w:eastAsia="lv-LV"/>
              </w:rPr>
              <w:t>LDDK</w:t>
            </w:r>
          </w:p>
          <w:p w14:paraId="4F5ECD15"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LFNA</w:t>
            </w:r>
          </w:p>
          <w:p w14:paraId="0FD1987B" w14:textId="107C71AF" w:rsidR="00DC7E08" w:rsidRPr="00F62FE2" w:rsidRDefault="00DC7E08" w:rsidP="00002D3D">
            <w:pPr>
              <w:rPr>
                <w:rFonts w:eastAsia="Times New Roman" w:cs="Times New Roman"/>
                <w:szCs w:val="24"/>
                <w:lang w:eastAsia="lv-LV"/>
              </w:rPr>
            </w:pPr>
            <w:r w:rsidRPr="00F62FE2">
              <w:rPr>
                <w:rFonts w:eastAsia="Times New Roman" w:cs="Times New Roman"/>
                <w:szCs w:val="24"/>
                <w:lang w:eastAsia="lv-LV"/>
              </w:rPr>
              <w:t>LIAA</w:t>
            </w:r>
          </w:p>
        </w:tc>
        <w:tc>
          <w:tcPr>
            <w:tcW w:w="3940" w:type="pct"/>
            <w:shd w:val="clear" w:color="auto" w:fill="FFFFFF"/>
            <w:hideMark/>
          </w:tcPr>
          <w:p w14:paraId="13DDACFD" w14:textId="14AB6ED0" w:rsidR="00530D73" w:rsidRPr="00F62FE2" w:rsidRDefault="00764131" w:rsidP="00002D3D">
            <w:pPr>
              <w:rPr>
                <w:rFonts w:eastAsia="Times New Roman" w:cs="Times New Roman"/>
                <w:szCs w:val="24"/>
                <w:lang w:eastAsia="lv-LV"/>
              </w:rPr>
            </w:pPr>
            <w:r w:rsidRPr="00F62FE2">
              <w:rPr>
                <w:rFonts w:eastAsia="Times New Roman" w:cs="Times New Roman"/>
                <w:szCs w:val="24"/>
                <w:lang w:eastAsia="lv-LV"/>
              </w:rPr>
              <w:t>L</w:t>
            </w:r>
            <w:r w:rsidR="00530D73" w:rsidRPr="00F62FE2">
              <w:rPr>
                <w:rFonts w:eastAsia="Times New Roman" w:cs="Times New Roman"/>
                <w:szCs w:val="24"/>
                <w:lang w:eastAsia="lv-LV"/>
              </w:rPr>
              <w:t>ikvidējamā akciju sabiedrība “ABLV Bank”</w:t>
            </w:r>
          </w:p>
          <w:p w14:paraId="76D367DE"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Valsts sabiedrība ar ierobežotu atbildību ,,Latvijas Vēstnesis”</w:t>
            </w:r>
          </w:p>
          <w:p w14:paraId="42CEF3FA" w14:textId="0370B185" w:rsidR="005F4554" w:rsidRPr="00F62FE2" w:rsidRDefault="005F4554" w:rsidP="00002D3D">
            <w:pPr>
              <w:rPr>
                <w:rFonts w:eastAsia="Times New Roman" w:cs="Times New Roman"/>
                <w:szCs w:val="24"/>
                <w:lang w:eastAsia="lv-LV"/>
              </w:rPr>
            </w:pPr>
            <w:r w:rsidRPr="00F62FE2">
              <w:rPr>
                <w:rFonts w:eastAsia="Times New Roman" w:cs="Times New Roman"/>
                <w:szCs w:val="24"/>
                <w:lang w:eastAsia="lv-LV"/>
              </w:rPr>
              <w:t>Latvijas Banka</w:t>
            </w:r>
          </w:p>
          <w:p w14:paraId="2744B0E7" w14:textId="77777777" w:rsidR="00105BB3" w:rsidRPr="00F62FE2" w:rsidRDefault="001D505F" w:rsidP="00002D3D">
            <w:pPr>
              <w:rPr>
                <w:rFonts w:eastAsia="Times New Roman" w:cs="Times New Roman"/>
                <w:szCs w:val="24"/>
                <w:lang w:eastAsia="lv-LV"/>
              </w:rPr>
            </w:pPr>
            <w:r w:rsidRPr="00F62FE2">
              <w:rPr>
                <w:rFonts w:eastAsia="Times New Roman" w:cs="Times New Roman"/>
                <w:szCs w:val="24"/>
                <w:lang w:eastAsia="lv-LV"/>
              </w:rPr>
              <w:t>Latvijas Darba devēju konfederācija</w:t>
            </w:r>
          </w:p>
          <w:p w14:paraId="11220598" w14:textId="59FE5C8F"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 xml:space="preserve">Latvijas </w:t>
            </w:r>
            <w:r w:rsidR="00B608A9" w:rsidRPr="00F62FE2">
              <w:rPr>
                <w:rFonts w:eastAsia="Times New Roman" w:cs="Times New Roman"/>
                <w:szCs w:val="24"/>
                <w:lang w:eastAsia="lv-LV"/>
              </w:rPr>
              <w:t>F</w:t>
            </w:r>
            <w:r w:rsidRPr="00F62FE2">
              <w:rPr>
                <w:rFonts w:eastAsia="Times New Roman" w:cs="Times New Roman"/>
                <w:szCs w:val="24"/>
                <w:lang w:eastAsia="lv-LV"/>
              </w:rPr>
              <w:t>inanšu nozares asociācija</w:t>
            </w:r>
          </w:p>
          <w:p w14:paraId="11434E22" w14:textId="0C9D5A9A" w:rsidR="00DC7E08" w:rsidRPr="00F62FE2" w:rsidRDefault="00DC7E08" w:rsidP="00002D3D">
            <w:pPr>
              <w:rPr>
                <w:rFonts w:eastAsia="Times New Roman" w:cs="Times New Roman"/>
                <w:szCs w:val="24"/>
                <w:lang w:eastAsia="lv-LV"/>
              </w:rPr>
            </w:pPr>
            <w:r w:rsidRPr="00F62FE2">
              <w:rPr>
                <w:rFonts w:eastAsia="Times New Roman" w:cs="Times New Roman"/>
                <w:szCs w:val="24"/>
                <w:lang w:eastAsia="lv-LV"/>
              </w:rPr>
              <w:t>Latvijas Investīciju un attīstības aģentūra</w:t>
            </w:r>
          </w:p>
        </w:tc>
      </w:tr>
      <w:tr w:rsidR="00300124" w:rsidRPr="00F62FE2" w14:paraId="575D174E" w14:textId="77777777" w:rsidTr="00B577E5">
        <w:tc>
          <w:tcPr>
            <w:tcW w:w="1060" w:type="pct"/>
            <w:shd w:val="clear" w:color="auto" w:fill="FFFFFF"/>
            <w:hideMark/>
          </w:tcPr>
          <w:p w14:paraId="2D51B693" w14:textId="77777777" w:rsidR="00300124" w:rsidRPr="00F62FE2" w:rsidRDefault="00300124" w:rsidP="00002D3D">
            <w:pPr>
              <w:rPr>
                <w:rFonts w:eastAsia="Times New Roman" w:cs="Times New Roman"/>
                <w:szCs w:val="24"/>
                <w:lang w:eastAsia="lv-LV"/>
              </w:rPr>
            </w:pPr>
          </w:p>
        </w:tc>
        <w:tc>
          <w:tcPr>
            <w:tcW w:w="3940" w:type="pct"/>
            <w:shd w:val="clear" w:color="auto" w:fill="FFFFFF"/>
            <w:hideMark/>
          </w:tcPr>
          <w:p w14:paraId="32D603D0" w14:textId="77777777" w:rsidR="00300124" w:rsidRPr="00F62FE2" w:rsidRDefault="00300124" w:rsidP="00002D3D">
            <w:pPr>
              <w:rPr>
                <w:rFonts w:eastAsia="Times New Roman" w:cs="Times New Roman"/>
                <w:szCs w:val="24"/>
                <w:lang w:eastAsia="lv-LV"/>
              </w:rPr>
            </w:pPr>
          </w:p>
        </w:tc>
      </w:tr>
      <w:tr w:rsidR="00300124" w:rsidRPr="00F62FE2" w14:paraId="597B01F5" w14:textId="77777777" w:rsidTr="00B577E5">
        <w:tc>
          <w:tcPr>
            <w:tcW w:w="1060" w:type="pct"/>
            <w:shd w:val="clear" w:color="auto" w:fill="FFFFFF"/>
            <w:hideMark/>
          </w:tcPr>
          <w:p w14:paraId="2953F5E3" w14:textId="5A926721"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Likuma subjekti</w:t>
            </w:r>
          </w:p>
          <w:p w14:paraId="3F067517" w14:textId="65C42119" w:rsidR="00EC5AA6" w:rsidRPr="00F62FE2" w:rsidRDefault="00EC5AA6" w:rsidP="00002D3D">
            <w:pPr>
              <w:rPr>
                <w:rFonts w:eastAsia="Times New Roman" w:cs="Times New Roman"/>
                <w:szCs w:val="24"/>
                <w:lang w:eastAsia="lv-LV"/>
              </w:rPr>
            </w:pPr>
            <w:r w:rsidRPr="00F62FE2">
              <w:rPr>
                <w:rFonts w:eastAsia="Times New Roman" w:cs="Times New Roman"/>
                <w:szCs w:val="24"/>
                <w:lang w:eastAsia="lv-LV"/>
              </w:rPr>
              <w:t>LSMPAA</w:t>
            </w:r>
          </w:p>
          <w:p w14:paraId="3164E4F0" w14:textId="5200E7B7" w:rsidR="003265DE" w:rsidRPr="00F62FE2" w:rsidRDefault="003265DE" w:rsidP="00002D3D">
            <w:pPr>
              <w:rPr>
                <w:rFonts w:eastAsia="Times New Roman" w:cs="Times New Roman"/>
                <w:szCs w:val="24"/>
                <w:lang w:eastAsia="lv-LV"/>
              </w:rPr>
            </w:pPr>
            <w:r w:rsidRPr="00F62FE2">
              <w:rPr>
                <w:rFonts w:eastAsia="Times New Roman" w:cs="Times New Roman"/>
                <w:szCs w:val="24"/>
                <w:lang w:eastAsia="lv-LV"/>
              </w:rPr>
              <w:t>LV portāls</w:t>
            </w:r>
          </w:p>
          <w:p w14:paraId="150CC42F"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LZAP</w:t>
            </w:r>
          </w:p>
          <w:p w14:paraId="25CEF3D3"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LZNP</w:t>
            </w:r>
          </w:p>
          <w:p w14:paraId="0F6CBAB3"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LZRA</w:t>
            </w:r>
          </w:p>
          <w:p w14:paraId="6C2260B4"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MK</w:t>
            </w:r>
          </w:p>
          <w:p w14:paraId="59431EB9" w14:textId="4AC52448" w:rsidR="00A57A31" w:rsidRPr="00F62FE2" w:rsidRDefault="00A57A31" w:rsidP="00002D3D">
            <w:pPr>
              <w:rPr>
                <w:rFonts w:eastAsia="Times New Roman" w:cs="Times New Roman"/>
                <w:szCs w:val="24"/>
                <w:lang w:eastAsia="lv-LV"/>
              </w:rPr>
            </w:pPr>
            <w:r w:rsidRPr="00F62FE2">
              <w:rPr>
                <w:rFonts w:eastAsia="Times New Roman" w:cs="Times New Roman"/>
                <w:szCs w:val="24"/>
                <w:lang w:eastAsia="lv-LV"/>
              </w:rPr>
              <w:t>MKD</w:t>
            </w:r>
          </w:p>
        </w:tc>
        <w:tc>
          <w:tcPr>
            <w:tcW w:w="3940" w:type="pct"/>
            <w:shd w:val="clear" w:color="auto" w:fill="FFFFFF"/>
            <w:hideMark/>
          </w:tcPr>
          <w:p w14:paraId="7EFE73CC" w14:textId="151C561C"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Noziedzīgi iegūtu līdzekļu legalizācijas un terorisma un proliferācijas finansēšanas novēršanas likuma subjekti</w:t>
            </w:r>
          </w:p>
          <w:p w14:paraId="3036A9EE" w14:textId="7E7A2F58" w:rsidR="00EC5AA6" w:rsidRPr="00F62FE2" w:rsidRDefault="00EC5AA6" w:rsidP="00002D3D">
            <w:pPr>
              <w:rPr>
                <w:rFonts w:eastAsia="Times New Roman" w:cs="Times New Roman"/>
                <w:szCs w:val="24"/>
                <w:lang w:eastAsia="lv-LV"/>
              </w:rPr>
            </w:pPr>
            <w:r w:rsidRPr="00F62FE2">
              <w:rPr>
                <w:rFonts w:eastAsia="Times New Roman" w:cs="Times New Roman"/>
                <w:szCs w:val="24"/>
                <w:lang w:eastAsia="lv-LV"/>
              </w:rPr>
              <w:t>Latvijas Sertificēto maksātnespējas procesa administratoru asociācija</w:t>
            </w:r>
          </w:p>
          <w:p w14:paraId="06AF96F2" w14:textId="56475C56" w:rsidR="003265DE" w:rsidRPr="00F62FE2" w:rsidRDefault="003265DE" w:rsidP="00002D3D">
            <w:pPr>
              <w:rPr>
                <w:rFonts w:eastAsia="Times New Roman" w:cs="Times New Roman"/>
                <w:szCs w:val="24"/>
                <w:lang w:eastAsia="lv-LV"/>
              </w:rPr>
            </w:pPr>
            <w:r w:rsidRPr="00F62FE2">
              <w:rPr>
                <w:rFonts w:eastAsia="Times New Roman" w:cs="Times New Roman"/>
                <w:szCs w:val="24"/>
                <w:lang w:eastAsia="lv-LV"/>
              </w:rPr>
              <w:t>Latvijas Vēstneša portāls "Cilvēks. Valsts. Likums." (adrese: lvportals.lv)</w:t>
            </w:r>
          </w:p>
          <w:p w14:paraId="02AD5C17"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Latvijas Zvērinātu advokātu padome</w:t>
            </w:r>
          </w:p>
          <w:p w14:paraId="4FB27EF3"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Latvijas Zvērinātu notāru padome</w:t>
            </w:r>
          </w:p>
          <w:p w14:paraId="0DBD0AA6"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 xml:space="preserve">Latvijas Zvērinātu revidentu </w:t>
            </w:r>
            <w:r w:rsidR="003A540F" w:rsidRPr="00F62FE2">
              <w:rPr>
                <w:rFonts w:eastAsia="Times New Roman" w:cs="Times New Roman"/>
                <w:szCs w:val="24"/>
                <w:lang w:eastAsia="lv-LV"/>
              </w:rPr>
              <w:t>asociācija</w:t>
            </w:r>
          </w:p>
          <w:p w14:paraId="080DC317"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Ministru kabinets</w:t>
            </w:r>
          </w:p>
          <w:p w14:paraId="284E28AB" w14:textId="5CD351A7" w:rsidR="00A57A31" w:rsidRPr="00F62FE2" w:rsidRDefault="00A57A31" w:rsidP="00002D3D">
            <w:pPr>
              <w:rPr>
                <w:rFonts w:eastAsia="Times New Roman" w:cs="Times New Roman"/>
                <w:szCs w:val="24"/>
                <w:lang w:eastAsia="lv-LV"/>
              </w:rPr>
            </w:pPr>
            <w:r w:rsidRPr="00F62FE2">
              <w:rPr>
                <w:rFonts w:eastAsia="Times New Roman" w:cs="Times New Roman"/>
                <w:szCs w:val="24"/>
                <w:lang w:eastAsia="lv-LV"/>
              </w:rPr>
              <w:t>Maksātnespējas kontroles dienests</w:t>
            </w:r>
          </w:p>
        </w:tc>
      </w:tr>
      <w:tr w:rsidR="00300124" w:rsidRPr="00F62FE2" w14:paraId="64454979" w14:textId="77777777" w:rsidTr="00B577E5">
        <w:tc>
          <w:tcPr>
            <w:tcW w:w="1060" w:type="pct"/>
            <w:shd w:val="clear" w:color="auto" w:fill="FFFFFF"/>
            <w:hideMark/>
          </w:tcPr>
          <w:p w14:paraId="2C65B506"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MONEYVAL</w:t>
            </w:r>
          </w:p>
          <w:p w14:paraId="75611889" w14:textId="77777777" w:rsidR="00306286" w:rsidRPr="00F62FE2" w:rsidRDefault="00306286" w:rsidP="00002D3D">
            <w:pPr>
              <w:rPr>
                <w:rFonts w:eastAsia="Times New Roman" w:cs="Times New Roman"/>
                <w:szCs w:val="24"/>
                <w:lang w:eastAsia="lv-LV"/>
              </w:rPr>
            </w:pPr>
          </w:p>
          <w:p w14:paraId="54DE7567" w14:textId="4B34E07C" w:rsidR="00300124" w:rsidRPr="00F62FE2" w:rsidRDefault="00306286" w:rsidP="00002D3D">
            <w:pPr>
              <w:rPr>
                <w:rFonts w:eastAsia="Times New Roman" w:cs="Times New Roman"/>
                <w:szCs w:val="24"/>
                <w:lang w:eastAsia="lv-LV"/>
              </w:rPr>
            </w:pPr>
            <w:r w:rsidRPr="00F62FE2">
              <w:rPr>
                <w:rFonts w:eastAsia="Times New Roman" w:cs="Times New Roman"/>
                <w:szCs w:val="24"/>
                <w:lang w:eastAsia="lv-LV"/>
              </w:rPr>
              <w:lastRenderedPageBreak/>
              <w:t>MONEYVAL ziņojums</w:t>
            </w:r>
          </w:p>
          <w:p w14:paraId="753497A5" w14:textId="77777777" w:rsidR="00306286" w:rsidRPr="00F62FE2" w:rsidRDefault="00306286" w:rsidP="00002D3D">
            <w:pPr>
              <w:rPr>
                <w:rFonts w:eastAsia="Times New Roman" w:cs="Times New Roman"/>
                <w:szCs w:val="24"/>
                <w:lang w:eastAsia="lv-LV"/>
              </w:rPr>
            </w:pPr>
          </w:p>
          <w:p w14:paraId="44952A85" w14:textId="77777777" w:rsidR="00F75F77" w:rsidRPr="00F62FE2" w:rsidRDefault="00F75F77" w:rsidP="00F75F77">
            <w:pPr>
              <w:rPr>
                <w:rFonts w:eastAsia="Times New Roman" w:cs="Times New Roman"/>
                <w:szCs w:val="24"/>
                <w:lang w:eastAsia="lv-LV"/>
              </w:rPr>
            </w:pPr>
            <w:r w:rsidRPr="00F62FE2">
              <w:rPr>
                <w:rFonts w:eastAsia="Times New Roman" w:cs="Times New Roman"/>
                <w:szCs w:val="24"/>
                <w:lang w:eastAsia="lv-LV"/>
              </w:rPr>
              <w:t>MP</w:t>
            </w:r>
          </w:p>
          <w:p w14:paraId="754AE288"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NILL</w:t>
            </w:r>
          </w:p>
          <w:p w14:paraId="54E16DBF"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NILLN</w:t>
            </w:r>
          </w:p>
        </w:tc>
        <w:tc>
          <w:tcPr>
            <w:tcW w:w="3940" w:type="pct"/>
            <w:shd w:val="clear" w:color="auto" w:fill="FFFFFF"/>
            <w:hideMark/>
          </w:tcPr>
          <w:p w14:paraId="07A80055" w14:textId="77777777" w:rsidR="00300124" w:rsidRPr="00F62FE2" w:rsidRDefault="00300124" w:rsidP="00B577E5">
            <w:pPr>
              <w:jc w:val="both"/>
              <w:rPr>
                <w:rFonts w:eastAsia="Times New Roman" w:cs="Times New Roman"/>
                <w:szCs w:val="24"/>
                <w:lang w:eastAsia="lv-LV"/>
              </w:rPr>
            </w:pPr>
            <w:r w:rsidRPr="00F62FE2">
              <w:rPr>
                <w:rFonts w:eastAsia="Times New Roman" w:cs="Times New Roman"/>
                <w:szCs w:val="24"/>
                <w:lang w:eastAsia="lv-LV"/>
              </w:rPr>
              <w:lastRenderedPageBreak/>
              <w:t>Eiropas Padomes Noziedzīgi iegūtu līdzekļu legalizācijas un terorisma finansēšanas novēršanas pasākumu novērtēšanas ekspertu komiteja</w:t>
            </w:r>
          </w:p>
          <w:p w14:paraId="28F740F3" w14:textId="6F8D5F43" w:rsidR="00306286" w:rsidRPr="00F62FE2" w:rsidRDefault="00306286" w:rsidP="00B577E5">
            <w:pPr>
              <w:jc w:val="both"/>
              <w:rPr>
                <w:rFonts w:eastAsia="Times New Roman" w:cs="Times New Roman"/>
                <w:szCs w:val="24"/>
                <w:lang w:eastAsia="lv-LV"/>
              </w:rPr>
            </w:pPr>
            <w:r w:rsidRPr="00F62FE2">
              <w:rPr>
                <w:rFonts w:eastAsia="Times New Roman" w:cs="Times New Roman"/>
                <w:szCs w:val="24"/>
                <w:lang w:eastAsia="lv-LV"/>
              </w:rPr>
              <w:lastRenderedPageBreak/>
              <w:t>2018. gada 4. jūlijā MONEYVAL plenārsēdē apstiprinātais 5.</w:t>
            </w:r>
            <w:r w:rsidR="001332C5" w:rsidRPr="00F62FE2">
              <w:rPr>
                <w:rFonts w:eastAsia="Times New Roman" w:cs="Times New Roman"/>
                <w:szCs w:val="24"/>
                <w:lang w:eastAsia="lv-LV"/>
              </w:rPr>
              <w:t xml:space="preserve"> </w:t>
            </w:r>
            <w:r w:rsidRPr="00F62FE2">
              <w:rPr>
                <w:rFonts w:eastAsia="Times New Roman" w:cs="Times New Roman"/>
                <w:szCs w:val="24"/>
                <w:lang w:eastAsia="lv-LV"/>
              </w:rPr>
              <w:t>kārtas ziņojums par Latvijas NILLTFN sistēmas efektivitāti</w:t>
            </w:r>
          </w:p>
          <w:p w14:paraId="2072AD3C" w14:textId="77777777" w:rsidR="00F75F77" w:rsidRPr="00F62FE2" w:rsidRDefault="00F75F77" w:rsidP="00F75F77">
            <w:pPr>
              <w:rPr>
                <w:rFonts w:eastAsia="Times New Roman" w:cs="Times New Roman"/>
                <w:szCs w:val="24"/>
                <w:lang w:eastAsia="lv-LV"/>
              </w:rPr>
            </w:pPr>
            <w:r w:rsidRPr="00F62FE2">
              <w:rPr>
                <w:rFonts w:eastAsia="Times New Roman" w:cs="Times New Roman"/>
                <w:szCs w:val="24"/>
                <w:lang w:eastAsia="lv-LV"/>
              </w:rPr>
              <w:t>Militārā policija</w:t>
            </w:r>
          </w:p>
          <w:p w14:paraId="532163EA"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Noziedzīgi iegūtu līdzekļu legalizācija</w:t>
            </w:r>
          </w:p>
          <w:p w14:paraId="4302FA33"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Noziedzīgi iegūtu līdzekļu legalizācijas novēršana</w:t>
            </w:r>
          </w:p>
        </w:tc>
      </w:tr>
      <w:tr w:rsidR="00300124" w:rsidRPr="00F62FE2" w14:paraId="685E6AC8" w14:textId="77777777" w:rsidTr="00B577E5">
        <w:tc>
          <w:tcPr>
            <w:tcW w:w="1060" w:type="pct"/>
            <w:shd w:val="clear" w:color="auto" w:fill="FFFFFF"/>
            <w:hideMark/>
          </w:tcPr>
          <w:p w14:paraId="512083B8"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lastRenderedPageBreak/>
              <w:t>NILLTF</w:t>
            </w:r>
          </w:p>
        </w:tc>
        <w:tc>
          <w:tcPr>
            <w:tcW w:w="3940" w:type="pct"/>
            <w:shd w:val="clear" w:color="auto" w:fill="FFFFFF"/>
            <w:hideMark/>
          </w:tcPr>
          <w:p w14:paraId="6769FEBC"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Noziedzīgi iegūtu līdzekļu legalizācija un terorisma finansēšana</w:t>
            </w:r>
          </w:p>
        </w:tc>
      </w:tr>
      <w:tr w:rsidR="00300124" w:rsidRPr="00F62FE2" w14:paraId="5B65EE61" w14:textId="77777777" w:rsidTr="00B577E5">
        <w:tc>
          <w:tcPr>
            <w:tcW w:w="1060" w:type="pct"/>
            <w:shd w:val="clear" w:color="auto" w:fill="FFFFFF"/>
            <w:hideMark/>
          </w:tcPr>
          <w:p w14:paraId="0933577F"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NILLTFN</w:t>
            </w:r>
          </w:p>
          <w:p w14:paraId="11B058A4"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NILLTPF</w:t>
            </w:r>
          </w:p>
          <w:p w14:paraId="35453337"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NILLTPFN</w:t>
            </w:r>
          </w:p>
          <w:p w14:paraId="3ACAA231"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NILLTPFNL</w:t>
            </w:r>
          </w:p>
          <w:p w14:paraId="4014AD01" w14:textId="31B5E132" w:rsidR="00223C8D" w:rsidRPr="00F62FE2" w:rsidRDefault="00223C8D" w:rsidP="00002D3D">
            <w:pPr>
              <w:rPr>
                <w:rFonts w:eastAsia="Times New Roman" w:cs="Times New Roman"/>
                <w:szCs w:val="24"/>
                <w:lang w:eastAsia="lv-LV"/>
              </w:rPr>
            </w:pPr>
            <w:r w:rsidRPr="00F62FE2">
              <w:rPr>
                <w:rFonts w:eastAsia="Times New Roman" w:cs="Times New Roman"/>
                <w:szCs w:val="24"/>
                <w:lang w:eastAsia="lv-LV"/>
              </w:rPr>
              <w:t>NKIM</w:t>
            </w:r>
          </w:p>
          <w:p w14:paraId="113AE6D7"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NKMP</w:t>
            </w:r>
          </w:p>
          <w:p w14:paraId="432C51C0" w14:textId="22C58266"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NNDP</w:t>
            </w:r>
          </w:p>
        </w:tc>
        <w:tc>
          <w:tcPr>
            <w:tcW w:w="3940" w:type="pct"/>
            <w:shd w:val="clear" w:color="auto" w:fill="FFFFFF"/>
            <w:hideMark/>
          </w:tcPr>
          <w:p w14:paraId="1648F836"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Noziedzīgi iegūtu līdzekļu legalizācijas un terorisma finansēšanas novēršana</w:t>
            </w:r>
          </w:p>
          <w:p w14:paraId="0866F1B5"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Noziedzīgi iegūtu līdzekļu legalizācija un terorisma un proliferācijas finansēšana</w:t>
            </w:r>
          </w:p>
          <w:p w14:paraId="7053682B"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Noziedzīgi iegūtu līdzekļu legalizācijas un terorisma un proliferācijas finansēšanas novēršana</w:t>
            </w:r>
          </w:p>
          <w:p w14:paraId="4AD03B66"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Noziedzīgi iegūtu līdzekļu legalizācijas un terorisma un proliferācijas finansēšanas novēršanas likums</w:t>
            </w:r>
          </w:p>
          <w:p w14:paraId="743DE3FD" w14:textId="129D3E6F" w:rsidR="00223C8D" w:rsidRPr="00F62FE2" w:rsidRDefault="00223C8D" w:rsidP="00002D3D">
            <w:pPr>
              <w:rPr>
                <w:rFonts w:eastAsia="Times New Roman" w:cs="Times New Roman"/>
                <w:szCs w:val="24"/>
                <w:lang w:eastAsia="lv-LV"/>
              </w:rPr>
            </w:pPr>
            <w:r w:rsidRPr="00F62FE2">
              <w:rPr>
                <w:rFonts w:eastAsia="Times New Roman" w:cs="Times New Roman"/>
                <w:szCs w:val="24"/>
                <w:lang w:eastAsia="lv-LV"/>
              </w:rPr>
              <w:t>Nacionālais kriminālizlūkošanas modelis</w:t>
            </w:r>
          </w:p>
          <w:p w14:paraId="1D366A40"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Nacionālā kultūras mantojuma pārvalde</w:t>
            </w:r>
          </w:p>
          <w:p w14:paraId="72A913B5"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Noteiktās nefinanšu darbības un profesijas</w:t>
            </w:r>
          </w:p>
        </w:tc>
      </w:tr>
      <w:tr w:rsidR="00300124" w:rsidRPr="00F62FE2" w14:paraId="69353A9E" w14:textId="77777777" w:rsidTr="00B577E5">
        <w:tc>
          <w:tcPr>
            <w:tcW w:w="1060" w:type="pct"/>
            <w:shd w:val="clear" w:color="auto" w:fill="FFFFFF"/>
            <w:hideMark/>
          </w:tcPr>
          <w:p w14:paraId="7076E12B" w14:textId="5E1E1576"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NRA</w:t>
            </w:r>
          </w:p>
          <w:p w14:paraId="432A49B3" w14:textId="3AA723AC" w:rsidR="003B2385" w:rsidRPr="00F62FE2" w:rsidRDefault="003B2385" w:rsidP="00002D3D">
            <w:pPr>
              <w:rPr>
                <w:rFonts w:eastAsia="Times New Roman" w:cs="Times New Roman"/>
                <w:szCs w:val="24"/>
                <w:lang w:eastAsia="lv-LV"/>
              </w:rPr>
            </w:pPr>
            <w:r w:rsidRPr="00F62FE2">
              <w:rPr>
                <w:rFonts w:eastAsia="Times New Roman" w:cs="Times New Roman"/>
                <w:szCs w:val="24"/>
                <w:lang w:eastAsia="lv-LV"/>
              </w:rPr>
              <w:t>NRA 2017.-2019.</w:t>
            </w:r>
          </w:p>
          <w:p w14:paraId="41096DEB"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NVO</w:t>
            </w:r>
          </w:p>
        </w:tc>
        <w:tc>
          <w:tcPr>
            <w:tcW w:w="3940" w:type="pct"/>
            <w:shd w:val="clear" w:color="auto" w:fill="FFFFFF"/>
            <w:hideMark/>
          </w:tcPr>
          <w:p w14:paraId="21CAAEA2" w14:textId="39105A3F"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Nacionālais risku novērtējums</w:t>
            </w:r>
          </w:p>
          <w:p w14:paraId="4362F7C8" w14:textId="2B7A0933" w:rsidR="003B2385" w:rsidRPr="00F62FE2" w:rsidRDefault="003B2385" w:rsidP="00002D3D">
            <w:pPr>
              <w:rPr>
                <w:rFonts w:eastAsia="Times New Roman" w:cs="Times New Roman"/>
                <w:szCs w:val="24"/>
                <w:lang w:eastAsia="lv-LV"/>
              </w:rPr>
            </w:pPr>
            <w:r w:rsidRPr="00F62FE2">
              <w:rPr>
                <w:rFonts w:eastAsia="Times New Roman" w:cs="Times New Roman"/>
                <w:szCs w:val="24"/>
                <w:lang w:eastAsia="lv-LV"/>
              </w:rPr>
              <w:t>Nacionālais NILLTPF risku novērtēšanas ziņojums par 2017. – 2019. gadu</w:t>
            </w:r>
          </w:p>
          <w:p w14:paraId="742276D2"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Nevalstiskā organizācija</w:t>
            </w:r>
          </w:p>
        </w:tc>
      </w:tr>
      <w:tr w:rsidR="00300124" w:rsidRPr="00F62FE2" w14:paraId="59662525" w14:textId="77777777" w:rsidTr="00B577E5">
        <w:tc>
          <w:tcPr>
            <w:tcW w:w="1060" w:type="pct"/>
            <w:shd w:val="clear" w:color="auto" w:fill="FFFFFF"/>
            <w:hideMark/>
          </w:tcPr>
          <w:p w14:paraId="3A16A1A1"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OECD</w:t>
            </w:r>
          </w:p>
          <w:p w14:paraId="65063A85"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PF</w:t>
            </w:r>
          </w:p>
          <w:p w14:paraId="10BD5CDC" w14:textId="1401E2B2" w:rsidR="00A50468" w:rsidRPr="00F62FE2" w:rsidRDefault="00A50468" w:rsidP="00002D3D">
            <w:pPr>
              <w:rPr>
                <w:rFonts w:eastAsia="Times New Roman" w:cs="Times New Roman"/>
                <w:szCs w:val="24"/>
                <w:lang w:eastAsia="lv-LV"/>
              </w:rPr>
            </w:pPr>
            <w:r w:rsidRPr="00F62FE2">
              <w:rPr>
                <w:rFonts w:eastAsia="Times New Roman" w:cs="Times New Roman"/>
                <w:szCs w:val="24"/>
                <w:lang w:eastAsia="lv-LV"/>
              </w:rPr>
              <w:t>Plāns</w:t>
            </w:r>
          </w:p>
          <w:p w14:paraId="691AD07E" w14:textId="77777777" w:rsidR="00A50468" w:rsidRPr="00F62FE2" w:rsidRDefault="00A50468" w:rsidP="00002D3D">
            <w:pPr>
              <w:rPr>
                <w:rFonts w:eastAsia="Times New Roman" w:cs="Times New Roman"/>
                <w:szCs w:val="24"/>
                <w:lang w:eastAsia="lv-LV"/>
              </w:rPr>
            </w:pPr>
          </w:p>
          <w:p w14:paraId="6D38C2AE"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PLG</w:t>
            </w:r>
          </w:p>
          <w:p w14:paraId="3AFFF881" w14:textId="465AA790" w:rsidR="00F16707" w:rsidRPr="00F62FE2" w:rsidRDefault="00F16707" w:rsidP="00002D3D">
            <w:pPr>
              <w:rPr>
                <w:rFonts w:eastAsia="Times New Roman" w:cs="Times New Roman"/>
                <w:szCs w:val="24"/>
                <w:lang w:eastAsia="lv-LV"/>
              </w:rPr>
            </w:pPr>
            <w:r w:rsidRPr="00F62FE2">
              <w:rPr>
                <w:rFonts w:eastAsia="Times New Roman" w:cs="Times New Roman"/>
                <w:szCs w:val="24"/>
                <w:lang w:eastAsia="lv-LV"/>
              </w:rPr>
              <w:t>PSDG</w:t>
            </w:r>
          </w:p>
        </w:tc>
        <w:tc>
          <w:tcPr>
            <w:tcW w:w="3940" w:type="pct"/>
            <w:shd w:val="clear" w:color="auto" w:fill="FFFFFF"/>
            <w:hideMark/>
          </w:tcPr>
          <w:p w14:paraId="08ED2DD4"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Ekonomiskās sadarbības un attīstības organizācija</w:t>
            </w:r>
          </w:p>
          <w:p w14:paraId="464EA080"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Proliferācijas finansēšana</w:t>
            </w:r>
          </w:p>
          <w:p w14:paraId="09367A45" w14:textId="5EB53764" w:rsidR="00A50468" w:rsidRPr="00F62FE2" w:rsidRDefault="00A50468" w:rsidP="00A967A5">
            <w:pPr>
              <w:jc w:val="both"/>
              <w:rPr>
                <w:rFonts w:eastAsia="Times New Roman" w:cs="Times New Roman"/>
                <w:szCs w:val="24"/>
                <w:lang w:eastAsia="lv-LV"/>
              </w:rPr>
            </w:pPr>
            <w:r w:rsidRPr="00F62FE2">
              <w:rPr>
                <w:rFonts w:eastAsia="Times New Roman" w:cs="Times New Roman"/>
                <w:szCs w:val="24"/>
                <w:lang w:eastAsia="lv-LV"/>
              </w:rPr>
              <w:t>Pasākumu plāns noziedzīgi iegūtu līdzekļu legalizācijas, terorisma un proliferācijas finansēšanas novēršanai laikposmam no 2020. līdz 2022. gadam</w:t>
            </w:r>
          </w:p>
          <w:p w14:paraId="1EDB218C" w14:textId="77777777" w:rsidR="00300124" w:rsidRPr="00F62FE2" w:rsidRDefault="00300124" w:rsidP="00A967A5">
            <w:pPr>
              <w:jc w:val="both"/>
              <w:rPr>
                <w:rFonts w:eastAsia="Times New Roman" w:cs="Times New Roman"/>
                <w:szCs w:val="24"/>
                <w:lang w:eastAsia="lv-LV"/>
              </w:rPr>
            </w:pPr>
            <w:r w:rsidRPr="00F62FE2">
              <w:rPr>
                <w:rFonts w:eastAsia="Times New Roman" w:cs="Times New Roman"/>
                <w:szCs w:val="24"/>
                <w:lang w:eastAsia="lv-LV"/>
              </w:rPr>
              <w:t>Patiesais labuma guvējs</w:t>
            </w:r>
          </w:p>
          <w:p w14:paraId="517039CC" w14:textId="3FB015EA" w:rsidR="00F16707" w:rsidRPr="00F62FE2" w:rsidRDefault="00F16707" w:rsidP="00A967A5">
            <w:pPr>
              <w:jc w:val="both"/>
              <w:rPr>
                <w:rFonts w:eastAsia="Times New Roman" w:cs="Times New Roman"/>
                <w:szCs w:val="24"/>
                <w:lang w:eastAsia="lv-LV"/>
              </w:rPr>
            </w:pPr>
            <w:r w:rsidRPr="00F62FE2">
              <w:rPr>
                <w:rFonts w:eastAsia="Times New Roman" w:cs="Times New Roman"/>
                <w:szCs w:val="24"/>
                <w:lang w:eastAsia="lv-LV"/>
              </w:rPr>
              <w:t>Pastāvīgā starpinstitūciju darba grupa – ar Valsts policijas priekšnieka 2019. gada 7. janvāra pavēli Nr. 106 izveidotā darba grupa darba vadlīniju par noziedzīgi iegūtu līdzekļu legalizāciju izstrādei</w:t>
            </w:r>
          </w:p>
        </w:tc>
      </w:tr>
      <w:tr w:rsidR="00300124" w:rsidRPr="00F62FE2" w14:paraId="105AB8A1" w14:textId="77777777" w:rsidTr="00B577E5">
        <w:tc>
          <w:tcPr>
            <w:tcW w:w="1060" w:type="pct"/>
            <w:shd w:val="clear" w:color="auto" w:fill="FFFFFF"/>
            <w:hideMark/>
          </w:tcPr>
          <w:p w14:paraId="070616C1" w14:textId="77777777" w:rsidR="00300124" w:rsidRPr="00F62FE2" w:rsidRDefault="00300124" w:rsidP="00002D3D">
            <w:pPr>
              <w:rPr>
                <w:rFonts w:eastAsia="Times New Roman" w:cs="Times New Roman"/>
                <w:szCs w:val="24"/>
                <w:lang w:eastAsia="lv-LV"/>
              </w:rPr>
            </w:pPr>
          </w:p>
        </w:tc>
        <w:tc>
          <w:tcPr>
            <w:tcW w:w="3940" w:type="pct"/>
            <w:shd w:val="clear" w:color="auto" w:fill="FFFFFF"/>
            <w:hideMark/>
          </w:tcPr>
          <w:p w14:paraId="0FA38CBC" w14:textId="77777777" w:rsidR="00300124" w:rsidRPr="00F62FE2" w:rsidRDefault="00300124" w:rsidP="00002D3D">
            <w:pPr>
              <w:rPr>
                <w:rFonts w:eastAsia="Times New Roman" w:cs="Times New Roman"/>
                <w:szCs w:val="24"/>
                <w:lang w:eastAsia="lv-LV"/>
              </w:rPr>
            </w:pPr>
          </w:p>
        </w:tc>
      </w:tr>
      <w:tr w:rsidR="00300124" w:rsidRPr="00F62FE2" w14:paraId="79C14FE0" w14:textId="77777777" w:rsidTr="00B577E5">
        <w:tc>
          <w:tcPr>
            <w:tcW w:w="1060" w:type="pct"/>
            <w:shd w:val="clear" w:color="auto" w:fill="FFFFFF"/>
            <w:hideMark/>
          </w:tcPr>
          <w:p w14:paraId="0369B20A"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PTAC</w:t>
            </w:r>
          </w:p>
          <w:p w14:paraId="0C526DF4" w14:textId="7B3FDD3B"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SAB</w:t>
            </w:r>
          </w:p>
        </w:tc>
        <w:tc>
          <w:tcPr>
            <w:tcW w:w="3940" w:type="pct"/>
            <w:shd w:val="clear" w:color="auto" w:fill="FFFFFF"/>
            <w:hideMark/>
          </w:tcPr>
          <w:p w14:paraId="5150EFD9"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Patērētāju tiesību aizsardzības centrs</w:t>
            </w:r>
          </w:p>
          <w:p w14:paraId="21B6B819" w14:textId="5C171C9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Satversmes aizsardzības birojs</w:t>
            </w:r>
          </w:p>
        </w:tc>
      </w:tr>
      <w:tr w:rsidR="00300124" w:rsidRPr="00F62FE2" w14:paraId="3C3331B9" w14:textId="77777777" w:rsidTr="00B577E5">
        <w:tc>
          <w:tcPr>
            <w:tcW w:w="1060" w:type="pct"/>
            <w:shd w:val="clear" w:color="auto" w:fill="FFFFFF"/>
            <w:hideMark/>
          </w:tcPr>
          <w:p w14:paraId="1263DB89" w14:textId="53C394ED"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TA</w:t>
            </w:r>
          </w:p>
          <w:p w14:paraId="113539C4" w14:textId="005605C6" w:rsidR="00712F29" w:rsidRPr="00F62FE2" w:rsidRDefault="00712F29" w:rsidP="00002D3D">
            <w:pPr>
              <w:rPr>
                <w:rFonts w:eastAsia="Times New Roman" w:cs="Times New Roman"/>
                <w:szCs w:val="24"/>
                <w:lang w:eastAsia="lv-LV"/>
              </w:rPr>
            </w:pPr>
            <w:r w:rsidRPr="00F62FE2">
              <w:rPr>
                <w:rFonts w:eastAsia="Times New Roman" w:cs="Times New Roman"/>
                <w:szCs w:val="24"/>
                <w:lang w:eastAsia="lv-LV"/>
              </w:rPr>
              <w:t>TAI</w:t>
            </w:r>
          </w:p>
          <w:p w14:paraId="1BE9DDF4"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TF</w:t>
            </w:r>
          </w:p>
          <w:p w14:paraId="75F4A28B"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TIS</w:t>
            </w:r>
          </w:p>
        </w:tc>
        <w:tc>
          <w:tcPr>
            <w:tcW w:w="3940" w:type="pct"/>
            <w:shd w:val="clear" w:color="auto" w:fill="FFFFFF"/>
            <w:hideMark/>
          </w:tcPr>
          <w:p w14:paraId="450CA495" w14:textId="7F281AF9"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Tiesu administrācija</w:t>
            </w:r>
          </w:p>
          <w:p w14:paraId="409FBC71" w14:textId="7F0777EE" w:rsidR="00712F29" w:rsidRPr="00F62FE2" w:rsidRDefault="00712F29" w:rsidP="00002D3D">
            <w:pPr>
              <w:rPr>
                <w:rFonts w:eastAsia="Times New Roman" w:cs="Times New Roman"/>
                <w:szCs w:val="24"/>
                <w:lang w:eastAsia="lv-LV"/>
              </w:rPr>
            </w:pPr>
            <w:r w:rsidRPr="00F62FE2">
              <w:rPr>
                <w:rFonts w:eastAsia="Times New Roman" w:cs="Times New Roman"/>
                <w:szCs w:val="24"/>
                <w:lang w:eastAsia="lv-LV"/>
              </w:rPr>
              <w:t>Tiesībaizsardzības iestādes</w:t>
            </w:r>
          </w:p>
          <w:p w14:paraId="1112CC29"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Terorisma finansēšana</w:t>
            </w:r>
          </w:p>
          <w:p w14:paraId="192F072E" w14:textId="20554EB1"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Tiesu inform</w:t>
            </w:r>
            <w:r w:rsidR="00D17FA1" w:rsidRPr="00F62FE2">
              <w:rPr>
                <w:rFonts w:eastAsia="Times New Roman" w:cs="Times New Roman"/>
                <w:szCs w:val="24"/>
                <w:lang w:eastAsia="lv-LV"/>
              </w:rPr>
              <w:t>atīvā</w:t>
            </w:r>
            <w:r w:rsidRPr="00F62FE2">
              <w:rPr>
                <w:rFonts w:eastAsia="Times New Roman" w:cs="Times New Roman"/>
                <w:szCs w:val="24"/>
                <w:lang w:eastAsia="lv-LV"/>
              </w:rPr>
              <w:t xml:space="preserve"> sistēma</w:t>
            </w:r>
          </w:p>
        </w:tc>
      </w:tr>
      <w:tr w:rsidR="00300124" w:rsidRPr="00F62FE2" w14:paraId="1EA97C4B" w14:textId="77777777" w:rsidTr="00B577E5">
        <w:tc>
          <w:tcPr>
            <w:tcW w:w="1060" w:type="pct"/>
            <w:shd w:val="clear" w:color="auto" w:fill="FFFFFF"/>
            <w:hideMark/>
          </w:tcPr>
          <w:p w14:paraId="13076106"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TM</w:t>
            </w:r>
          </w:p>
          <w:p w14:paraId="1D21DC5A"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lastRenderedPageBreak/>
              <w:t>UKI</w:t>
            </w:r>
          </w:p>
        </w:tc>
        <w:tc>
          <w:tcPr>
            <w:tcW w:w="3940" w:type="pct"/>
            <w:shd w:val="clear" w:color="auto" w:fill="FFFFFF"/>
            <w:hideMark/>
          </w:tcPr>
          <w:p w14:paraId="370F32E0"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lastRenderedPageBreak/>
              <w:t>Tieslietu ministrija</w:t>
            </w:r>
          </w:p>
          <w:p w14:paraId="5D1F8E78"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lastRenderedPageBreak/>
              <w:t>Uzraudzības un kontroles institūcijas</w:t>
            </w:r>
          </w:p>
        </w:tc>
      </w:tr>
      <w:tr w:rsidR="00300124" w:rsidRPr="00F62FE2" w14:paraId="71FA8A63" w14:textId="77777777" w:rsidTr="00B577E5">
        <w:tc>
          <w:tcPr>
            <w:tcW w:w="1060" w:type="pct"/>
            <w:shd w:val="clear" w:color="auto" w:fill="FFFFFF"/>
            <w:hideMark/>
          </w:tcPr>
          <w:p w14:paraId="1B601F70" w14:textId="77777777" w:rsidR="00300124" w:rsidRDefault="00300124" w:rsidP="00002D3D">
            <w:pPr>
              <w:rPr>
                <w:rFonts w:eastAsia="Times New Roman" w:cs="Times New Roman"/>
                <w:szCs w:val="24"/>
                <w:lang w:eastAsia="lv-LV"/>
              </w:rPr>
            </w:pPr>
            <w:r w:rsidRPr="00F62FE2">
              <w:rPr>
                <w:rFonts w:eastAsia="Times New Roman" w:cs="Times New Roman"/>
                <w:szCs w:val="24"/>
                <w:lang w:eastAsia="lv-LV"/>
              </w:rPr>
              <w:lastRenderedPageBreak/>
              <w:t>UR</w:t>
            </w:r>
          </w:p>
          <w:p w14:paraId="671215E5" w14:textId="51A2BBA4" w:rsidR="00553F0A" w:rsidRPr="00F62FE2" w:rsidRDefault="00553F0A" w:rsidP="00002D3D">
            <w:pPr>
              <w:rPr>
                <w:rFonts w:eastAsia="Times New Roman" w:cs="Times New Roman"/>
                <w:szCs w:val="24"/>
                <w:lang w:eastAsia="lv-LV"/>
              </w:rPr>
            </w:pPr>
            <w:r>
              <w:rPr>
                <w:rFonts w:eastAsia="Times New Roman" w:cs="Times New Roman"/>
                <w:szCs w:val="24"/>
                <w:lang w:eastAsia="lv-LV"/>
              </w:rPr>
              <w:t>VARAM</w:t>
            </w:r>
          </w:p>
        </w:tc>
        <w:tc>
          <w:tcPr>
            <w:tcW w:w="3940" w:type="pct"/>
            <w:shd w:val="clear" w:color="auto" w:fill="FFFFFF"/>
            <w:hideMark/>
          </w:tcPr>
          <w:p w14:paraId="6B056601" w14:textId="77777777" w:rsidR="00300124" w:rsidRDefault="00300124" w:rsidP="00002D3D">
            <w:pPr>
              <w:rPr>
                <w:rFonts w:eastAsia="Times New Roman" w:cs="Times New Roman"/>
                <w:szCs w:val="24"/>
                <w:lang w:eastAsia="lv-LV"/>
              </w:rPr>
            </w:pPr>
            <w:r w:rsidRPr="00F62FE2">
              <w:rPr>
                <w:rFonts w:eastAsia="Times New Roman" w:cs="Times New Roman"/>
                <w:szCs w:val="24"/>
                <w:lang w:eastAsia="lv-LV"/>
              </w:rPr>
              <w:t>Uzņēmumu reģistrs</w:t>
            </w:r>
          </w:p>
          <w:p w14:paraId="3BDEEB6D" w14:textId="6CE46F0E" w:rsidR="00553F0A" w:rsidRPr="00F62FE2" w:rsidRDefault="00553F0A" w:rsidP="00002D3D">
            <w:pPr>
              <w:rPr>
                <w:rFonts w:eastAsia="Times New Roman" w:cs="Times New Roman"/>
                <w:szCs w:val="24"/>
                <w:lang w:eastAsia="lv-LV"/>
              </w:rPr>
            </w:pPr>
            <w:r w:rsidRPr="00553F0A">
              <w:rPr>
                <w:rFonts w:eastAsia="Times New Roman" w:cs="Times New Roman"/>
                <w:szCs w:val="24"/>
                <w:lang w:eastAsia="lv-LV"/>
              </w:rPr>
              <w:t>Vides aizsardzības un reģionālās attīstības ministrija</w:t>
            </w:r>
          </w:p>
        </w:tc>
      </w:tr>
      <w:tr w:rsidR="00300124" w:rsidRPr="00F62FE2" w14:paraId="5D7A0135" w14:textId="77777777" w:rsidTr="00B577E5">
        <w:tc>
          <w:tcPr>
            <w:tcW w:w="1060" w:type="pct"/>
            <w:shd w:val="clear" w:color="auto" w:fill="FFFFFF"/>
            <w:hideMark/>
          </w:tcPr>
          <w:p w14:paraId="016CBCB8"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VAS</w:t>
            </w:r>
          </w:p>
        </w:tc>
        <w:tc>
          <w:tcPr>
            <w:tcW w:w="3940" w:type="pct"/>
            <w:shd w:val="clear" w:color="auto" w:fill="FFFFFF"/>
            <w:hideMark/>
          </w:tcPr>
          <w:p w14:paraId="1D443A37"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Valsts administrācijas skola</w:t>
            </w:r>
          </w:p>
        </w:tc>
      </w:tr>
      <w:tr w:rsidR="00300124" w:rsidRPr="00F62FE2" w14:paraId="14653D35" w14:textId="77777777" w:rsidTr="00B577E5">
        <w:tc>
          <w:tcPr>
            <w:tcW w:w="1060" w:type="pct"/>
            <w:shd w:val="clear" w:color="auto" w:fill="FFFFFF"/>
            <w:hideMark/>
          </w:tcPr>
          <w:p w14:paraId="2C8D350F"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VDD</w:t>
            </w:r>
          </w:p>
          <w:p w14:paraId="6A05FC47" w14:textId="77777777" w:rsidR="00E15011" w:rsidRDefault="00300124" w:rsidP="00002D3D">
            <w:pPr>
              <w:rPr>
                <w:rFonts w:eastAsia="Times New Roman" w:cs="Times New Roman"/>
                <w:szCs w:val="24"/>
                <w:lang w:eastAsia="lv-LV"/>
              </w:rPr>
            </w:pPr>
            <w:r w:rsidRPr="00F62FE2">
              <w:rPr>
                <w:rFonts w:eastAsia="Times New Roman" w:cs="Times New Roman"/>
                <w:szCs w:val="24"/>
                <w:lang w:eastAsia="lv-LV"/>
              </w:rPr>
              <w:t>VID</w:t>
            </w:r>
          </w:p>
          <w:p w14:paraId="40393C04" w14:textId="02AC2AD4" w:rsidR="00E755F6" w:rsidRPr="00F62FE2" w:rsidRDefault="00E755F6" w:rsidP="00002D3D">
            <w:pPr>
              <w:rPr>
                <w:rFonts w:eastAsia="Times New Roman" w:cs="Times New Roman"/>
                <w:szCs w:val="24"/>
                <w:lang w:eastAsia="lv-LV"/>
              </w:rPr>
            </w:pPr>
            <w:r>
              <w:rPr>
                <w:rFonts w:eastAsia="Times New Roman" w:cs="Times New Roman"/>
                <w:szCs w:val="24"/>
                <w:lang w:eastAsia="lv-LV"/>
              </w:rPr>
              <w:t>VK</w:t>
            </w:r>
          </w:p>
        </w:tc>
        <w:tc>
          <w:tcPr>
            <w:tcW w:w="3940" w:type="pct"/>
            <w:shd w:val="clear" w:color="auto" w:fill="FFFFFF"/>
            <w:hideMark/>
          </w:tcPr>
          <w:p w14:paraId="6EC04ECD"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Valsts drošības dienests</w:t>
            </w:r>
          </w:p>
          <w:p w14:paraId="1FBBF4A3" w14:textId="77777777" w:rsidR="00E15011" w:rsidRDefault="00300124" w:rsidP="00002D3D">
            <w:pPr>
              <w:rPr>
                <w:rFonts w:eastAsia="Times New Roman" w:cs="Times New Roman"/>
                <w:szCs w:val="24"/>
                <w:lang w:eastAsia="lv-LV"/>
              </w:rPr>
            </w:pPr>
            <w:r w:rsidRPr="00F62FE2">
              <w:rPr>
                <w:rFonts w:eastAsia="Times New Roman" w:cs="Times New Roman"/>
                <w:szCs w:val="24"/>
                <w:lang w:eastAsia="lv-LV"/>
              </w:rPr>
              <w:t>Valsts ieņēmumu dienests</w:t>
            </w:r>
          </w:p>
          <w:p w14:paraId="629BF725" w14:textId="37AF82B8" w:rsidR="00E755F6" w:rsidRPr="00F62FE2" w:rsidRDefault="00E755F6" w:rsidP="00002D3D">
            <w:pPr>
              <w:rPr>
                <w:rFonts w:eastAsia="Times New Roman" w:cs="Times New Roman"/>
                <w:szCs w:val="24"/>
                <w:lang w:eastAsia="lv-LV"/>
              </w:rPr>
            </w:pPr>
            <w:r w:rsidRPr="00F62FE2">
              <w:rPr>
                <w:rFonts w:eastAsia="Times New Roman" w:cs="Times New Roman"/>
                <w:szCs w:val="24"/>
                <w:lang w:eastAsia="lv-LV"/>
              </w:rPr>
              <w:t>Valsts</w:t>
            </w:r>
            <w:r>
              <w:rPr>
                <w:rFonts w:eastAsia="Times New Roman" w:cs="Times New Roman"/>
                <w:szCs w:val="24"/>
                <w:lang w:eastAsia="lv-LV"/>
              </w:rPr>
              <w:t xml:space="preserve"> kanceleja</w:t>
            </w:r>
          </w:p>
        </w:tc>
      </w:tr>
      <w:tr w:rsidR="00300124" w:rsidRPr="00F62FE2" w14:paraId="31C80B47" w14:textId="77777777" w:rsidTr="00B577E5">
        <w:tc>
          <w:tcPr>
            <w:tcW w:w="1060" w:type="pct"/>
            <w:shd w:val="clear" w:color="auto" w:fill="FFFFFF"/>
            <w:hideMark/>
          </w:tcPr>
          <w:p w14:paraId="0AE9C9E9"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VP</w:t>
            </w:r>
          </w:p>
        </w:tc>
        <w:tc>
          <w:tcPr>
            <w:tcW w:w="3940" w:type="pct"/>
            <w:shd w:val="clear" w:color="auto" w:fill="FFFFFF"/>
            <w:hideMark/>
          </w:tcPr>
          <w:p w14:paraId="45F3B733"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Valsts policija</w:t>
            </w:r>
          </w:p>
        </w:tc>
      </w:tr>
      <w:tr w:rsidR="00300124" w:rsidRPr="00F62FE2" w14:paraId="0E9F6AE7" w14:textId="77777777" w:rsidTr="00B577E5">
        <w:tc>
          <w:tcPr>
            <w:tcW w:w="1060" w:type="pct"/>
            <w:shd w:val="clear" w:color="auto" w:fill="FFFFFF"/>
            <w:hideMark/>
          </w:tcPr>
          <w:p w14:paraId="62655DE9"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VRS</w:t>
            </w:r>
          </w:p>
        </w:tc>
        <w:tc>
          <w:tcPr>
            <w:tcW w:w="3940" w:type="pct"/>
            <w:shd w:val="clear" w:color="auto" w:fill="FFFFFF"/>
            <w:hideMark/>
          </w:tcPr>
          <w:p w14:paraId="65D0998C" w14:textId="77777777" w:rsidR="00300124" w:rsidRPr="00F62FE2" w:rsidRDefault="00300124" w:rsidP="00002D3D">
            <w:pPr>
              <w:rPr>
                <w:rFonts w:eastAsia="Times New Roman" w:cs="Times New Roman"/>
                <w:szCs w:val="24"/>
                <w:lang w:eastAsia="lv-LV"/>
              </w:rPr>
            </w:pPr>
            <w:r w:rsidRPr="00F62FE2">
              <w:rPr>
                <w:rFonts w:eastAsia="Times New Roman" w:cs="Times New Roman"/>
                <w:szCs w:val="24"/>
                <w:lang w:eastAsia="lv-LV"/>
              </w:rPr>
              <w:t>Valsts robežsardze</w:t>
            </w:r>
          </w:p>
        </w:tc>
      </w:tr>
    </w:tbl>
    <w:p w14:paraId="54F44A94" w14:textId="77777777" w:rsidR="00F62FE2" w:rsidRDefault="00F62FE2" w:rsidP="00CE7755">
      <w:pPr>
        <w:spacing w:before="100" w:beforeAutospacing="1" w:after="100" w:afterAutospacing="1"/>
        <w:jc w:val="both"/>
        <w:outlineLvl w:val="0"/>
        <w:rPr>
          <w:rFonts w:eastAsia="Times New Roman" w:cs="Times New Roman"/>
          <w:b/>
          <w:bCs/>
          <w:kern w:val="36"/>
          <w:sz w:val="36"/>
          <w:szCs w:val="36"/>
          <w:lang w:eastAsia="en-GB"/>
        </w:rPr>
      </w:pPr>
    </w:p>
    <w:p w14:paraId="2ED65EF2" w14:textId="77777777" w:rsidR="00CE7755" w:rsidRPr="00F62FE2" w:rsidRDefault="00CE7755" w:rsidP="00CE7755">
      <w:pPr>
        <w:spacing w:before="100" w:beforeAutospacing="1" w:after="100" w:afterAutospacing="1"/>
        <w:jc w:val="both"/>
        <w:outlineLvl w:val="0"/>
        <w:rPr>
          <w:rFonts w:eastAsia="Times New Roman" w:cs="Times New Roman"/>
          <w:b/>
          <w:bCs/>
          <w:kern w:val="36"/>
          <w:sz w:val="36"/>
          <w:szCs w:val="36"/>
          <w:lang w:eastAsia="en-GB"/>
        </w:rPr>
      </w:pPr>
      <w:r w:rsidRPr="00F62FE2">
        <w:rPr>
          <w:rFonts w:eastAsia="Times New Roman" w:cs="Times New Roman"/>
          <w:b/>
          <w:bCs/>
          <w:kern w:val="36"/>
          <w:sz w:val="36"/>
          <w:szCs w:val="36"/>
          <w:lang w:eastAsia="en-GB"/>
        </w:rPr>
        <w:t>I Kopsavilkums</w:t>
      </w:r>
    </w:p>
    <w:p w14:paraId="005BEDBC" w14:textId="5BE353B4" w:rsidR="00765566" w:rsidRPr="00F27142" w:rsidRDefault="00CE7755" w:rsidP="00CE7755">
      <w:pPr>
        <w:jc w:val="both"/>
        <w:rPr>
          <w:rFonts w:cs="Times New Roman"/>
          <w:szCs w:val="24"/>
        </w:rPr>
      </w:pPr>
      <w:r w:rsidRPr="00F62FE2">
        <w:rPr>
          <w:rFonts w:cs="Times New Roman"/>
          <w:szCs w:val="24"/>
        </w:rPr>
        <w:t xml:space="preserve">Plāns ir izstrādāts, aktualizējot ar </w:t>
      </w:r>
      <w:r w:rsidR="0002711C" w:rsidRPr="00F62FE2">
        <w:rPr>
          <w:rFonts w:cs="Times New Roman"/>
          <w:szCs w:val="24"/>
        </w:rPr>
        <w:t>MK</w:t>
      </w:r>
      <w:r w:rsidRPr="00F62FE2">
        <w:rPr>
          <w:rFonts w:cs="Times New Roman"/>
          <w:szCs w:val="24"/>
        </w:rPr>
        <w:t xml:space="preserve"> </w:t>
      </w:r>
      <w:r w:rsidR="00642ACB" w:rsidRPr="00F62FE2">
        <w:rPr>
          <w:rFonts w:cs="Times New Roman"/>
          <w:szCs w:val="24"/>
        </w:rPr>
        <w:t>2020</w:t>
      </w:r>
      <w:r w:rsidRPr="00F62FE2">
        <w:rPr>
          <w:rFonts w:cs="Times New Roman"/>
          <w:szCs w:val="24"/>
        </w:rPr>
        <w:t>. gada 2</w:t>
      </w:r>
      <w:r w:rsidR="00642ACB" w:rsidRPr="00F62FE2">
        <w:rPr>
          <w:rFonts w:cs="Times New Roman"/>
          <w:szCs w:val="24"/>
        </w:rPr>
        <w:t>9</w:t>
      </w:r>
      <w:r w:rsidRPr="00F62FE2">
        <w:rPr>
          <w:rFonts w:cs="Times New Roman"/>
          <w:szCs w:val="24"/>
        </w:rPr>
        <w:t xml:space="preserve">. </w:t>
      </w:r>
      <w:r w:rsidR="00642ACB" w:rsidRPr="00F62FE2">
        <w:rPr>
          <w:rFonts w:cs="Times New Roman"/>
          <w:szCs w:val="24"/>
        </w:rPr>
        <w:t xml:space="preserve">septembra </w:t>
      </w:r>
      <w:r w:rsidRPr="00F62FE2">
        <w:rPr>
          <w:rFonts w:cs="Times New Roman"/>
          <w:szCs w:val="24"/>
        </w:rPr>
        <w:t xml:space="preserve">rīkojumu Nr. </w:t>
      </w:r>
      <w:r w:rsidR="00642ACB" w:rsidRPr="00F62FE2">
        <w:rPr>
          <w:rFonts w:cs="Times New Roman"/>
          <w:szCs w:val="24"/>
        </w:rPr>
        <w:t xml:space="preserve">576 </w:t>
      </w:r>
      <w:r w:rsidRPr="00F62FE2">
        <w:rPr>
          <w:rFonts w:cs="Times New Roman"/>
          <w:szCs w:val="24"/>
        </w:rPr>
        <w:t xml:space="preserve">apstiprināto “Pasākumu plānu noziedzīgi iegūtu līdzekļu legalizācijas, terorisma un proliferācijas </w:t>
      </w:r>
      <w:r w:rsidRPr="00F27142">
        <w:rPr>
          <w:rFonts w:cs="Times New Roman"/>
          <w:szCs w:val="24"/>
        </w:rPr>
        <w:t xml:space="preserve">finansēšanas novēršanai laikposmam no 2020. līdz 2022. gadam”. </w:t>
      </w:r>
    </w:p>
    <w:p w14:paraId="4CAFFF25" w14:textId="7BE87017" w:rsidR="00765566" w:rsidRPr="00F27142" w:rsidRDefault="00765566" w:rsidP="00CE7755">
      <w:pPr>
        <w:jc w:val="both"/>
        <w:rPr>
          <w:rFonts w:cs="Times New Roman"/>
          <w:szCs w:val="24"/>
        </w:rPr>
      </w:pPr>
      <w:r w:rsidRPr="00F27142">
        <w:rPr>
          <w:rFonts w:cs="Times New Roman"/>
          <w:szCs w:val="24"/>
        </w:rPr>
        <w:t>Plāna aktualizācija ir veikta, ņemot vērā 2020.</w:t>
      </w:r>
      <w:r w:rsidR="0003066B" w:rsidRPr="00F27142">
        <w:rPr>
          <w:rFonts w:cs="Times New Roman"/>
          <w:szCs w:val="24"/>
        </w:rPr>
        <w:t xml:space="preserve"> </w:t>
      </w:r>
      <w:r w:rsidRPr="00F27142">
        <w:rPr>
          <w:rFonts w:cs="Times New Roman"/>
          <w:szCs w:val="24"/>
        </w:rPr>
        <w:t>gada nogalē pabeigtā Nacionālā NILLTPF risku novērtēšanas ziņojuma par 2017.-2019. gadu secinājumus. NRA ir apzināti un identificēti NILLTPF riski, vērtētas risku iestāšanās sekas un noteikti pasākumi šo risku mazināšanai. NRA ir analizēti arī 2020. gada būtiskākie notikumi, īpaši pievēršoties COVID-19 pandēmijas radītajiem izaicinājumiem NILL</w:t>
      </w:r>
      <w:r w:rsidR="0003066B" w:rsidRPr="00F27142">
        <w:rPr>
          <w:rFonts w:cs="Times New Roman"/>
          <w:szCs w:val="24"/>
        </w:rPr>
        <w:t>N</w:t>
      </w:r>
      <w:r w:rsidRPr="00F27142">
        <w:rPr>
          <w:rFonts w:cs="Times New Roman"/>
          <w:szCs w:val="24"/>
        </w:rPr>
        <w:t xml:space="preserve">. NRA izstrādē piedalījās vairāk nekā 30 institūcijas, izmantots katras jomas iestāžu un ekspertu viedoklis, kā arī plaša spektra informācija un dati no FID, uzraudzības un kontroles institūcijām (piemēram, FKTK, VID), tiesību aizsardzības iestādēm, FM, TM, ĀM, IeM un citām kompetentajām iestādēm, kā arī no NILLTPFNL subjektiem un citiem privātā sektora pārstāvjiem. NRA ziņojuma secinājumi tika apstiprināti FID Konsultatīvās padomes un FSAP sēdēs. Ar šo plānu tiek īstenota </w:t>
      </w:r>
      <w:r w:rsidR="0003066B" w:rsidRPr="00F27142">
        <w:rPr>
          <w:rFonts w:cs="Times New Roman"/>
          <w:szCs w:val="24"/>
        </w:rPr>
        <w:t>uz</w:t>
      </w:r>
      <w:r w:rsidRPr="00F27142">
        <w:rPr>
          <w:rFonts w:cs="Times New Roman"/>
          <w:szCs w:val="24"/>
        </w:rPr>
        <w:t xml:space="preserve"> risku </w:t>
      </w:r>
      <w:r w:rsidR="0003066B" w:rsidRPr="00F27142">
        <w:rPr>
          <w:rFonts w:cs="Times New Roman"/>
          <w:szCs w:val="24"/>
        </w:rPr>
        <w:t>novērtējumu</w:t>
      </w:r>
      <w:r w:rsidR="0003066B" w:rsidRPr="00F27142" w:rsidDel="009D765E">
        <w:rPr>
          <w:rFonts w:cs="Times New Roman"/>
          <w:szCs w:val="24"/>
        </w:rPr>
        <w:t xml:space="preserve"> </w:t>
      </w:r>
      <w:r w:rsidR="0003066B" w:rsidRPr="00F27142">
        <w:rPr>
          <w:rFonts w:cs="Times New Roman"/>
          <w:szCs w:val="24"/>
        </w:rPr>
        <w:t xml:space="preserve">balstīta </w:t>
      </w:r>
      <w:r w:rsidRPr="00F27142">
        <w:rPr>
          <w:rFonts w:cs="Times New Roman"/>
          <w:szCs w:val="24"/>
        </w:rPr>
        <w:t>pieeja, lai nodrošinātu, ka pasākumi NILLTPFN vai mazināšanai ir atbilstoši apzinātajiem riskiem.</w:t>
      </w:r>
    </w:p>
    <w:p w14:paraId="71052F72" w14:textId="40883C25" w:rsidR="00CE7755" w:rsidRPr="00F27142" w:rsidRDefault="00CE7755" w:rsidP="00CE7755">
      <w:pPr>
        <w:jc w:val="both"/>
        <w:rPr>
          <w:rFonts w:cs="Times New Roman"/>
          <w:szCs w:val="24"/>
        </w:rPr>
      </w:pPr>
      <w:r w:rsidRPr="00F27142">
        <w:rPr>
          <w:rFonts w:cs="Times New Roman"/>
          <w:szCs w:val="24"/>
        </w:rPr>
        <w:t>Lai plāna grozījumi būtu pārskatāmi, ņemot vērā plāna grozījumu skaitu, ir sagatavota jauna plāna redakcija.</w:t>
      </w:r>
    </w:p>
    <w:p w14:paraId="6EFA17D4" w14:textId="7A6684F8" w:rsidR="00CE7755" w:rsidRPr="00F62FE2" w:rsidRDefault="00CE7755" w:rsidP="00CE7755">
      <w:pPr>
        <w:jc w:val="both"/>
        <w:rPr>
          <w:rFonts w:cs="Times New Roman"/>
          <w:szCs w:val="24"/>
        </w:rPr>
      </w:pPr>
      <w:r w:rsidRPr="00F27142">
        <w:rPr>
          <w:rFonts w:cs="Times New Roman"/>
          <w:szCs w:val="24"/>
        </w:rPr>
        <w:t>Plāns balstās uz starptautiskiem,</w:t>
      </w:r>
      <w:r w:rsidRPr="00F27142" w:rsidDel="00972875">
        <w:rPr>
          <w:rFonts w:cs="Times New Roman"/>
          <w:szCs w:val="24"/>
        </w:rPr>
        <w:t xml:space="preserve"> </w:t>
      </w:r>
      <w:r w:rsidRPr="00F27142">
        <w:rPr>
          <w:rFonts w:cs="Times New Roman"/>
          <w:szCs w:val="24"/>
        </w:rPr>
        <w:t>valsts līmeņa un</w:t>
      </w:r>
      <w:r w:rsidRPr="00F62FE2">
        <w:rPr>
          <w:rFonts w:cs="Times New Roman"/>
          <w:szCs w:val="24"/>
        </w:rPr>
        <w:t xml:space="preserve"> sektoru risku novērtējumiem, starptautisko organizāciju ieteikumiem un </w:t>
      </w:r>
      <w:r w:rsidR="00642ACB" w:rsidRPr="00F62FE2">
        <w:rPr>
          <w:rFonts w:cs="Times New Roman"/>
          <w:szCs w:val="24"/>
        </w:rPr>
        <w:t>ar MK 2020.</w:t>
      </w:r>
      <w:r w:rsidR="00867400">
        <w:rPr>
          <w:rFonts w:cs="Times New Roman"/>
          <w:szCs w:val="24"/>
        </w:rPr>
        <w:t xml:space="preserve"> </w:t>
      </w:r>
      <w:r w:rsidR="00642ACB" w:rsidRPr="00F62FE2">
        <w:rPr>
          <w:rFonts w:cs="Times New Roman"/>
          <w:szCs w:val="24"/>
        </w:rPr>
        <w:t>gada 29. septembra rīkojumu Nr</w:t>
      </w:r>
      <w:r w:rsidR="004E6A2B" w:rsidRPr="00F62FE2">
        <w:rPr>
          <w:rFonts w:cs="Times New Roman"/>
          <w:szCs w:val="24"/>
        </w:rPr>
        <w:t>.</w:t>
      </w:r>
      <w:r w:rsidR="00642ACB" w:rsidRPr="00F62FE2">
        <w:rPr>
          <w:rFonts w:cs="Times New Roman"/>
          <w:szCs w:val="24"/>
        </w:rPr>
        <w:t xml:space="preserve"> 576 apstiprinātā </w:t>
      </w:r>
      <w:r w:rsidRPr="00F62FE2">
        <w:rPr>
          <w:rFonts w:cs="Times New Roman"/>
          <w:szCs w:val="24"/>
        </w:rPr>
        <w:t xml:space="preserve">Pasākumu plāna noziedzīgi iegūtu līdzekļu legalizācijas un terorisma finansēšanas novēršanai laikposmam </w:t>
      </w:r>
      <w:r w:rsidR="00642ACB" w:rsidRPr="00F62FE2">
        <w:rPr>
          <w:rFonts w:cs="Times New Roman"/>
          <w:szCs w:val="24"/>
        </w:rPr>
        <w:t>no 2020. līdz 2022.gadam</w:t>
      </w:r>
      <w:r w:rsidRPr="00F62FE2" w:rsidDel="00972875">
        <w:rPr>
          <w:rFonts w:cs="Times New Roman"/>
          <w:szCs w:val="24"/>
        </w:rPr>
        <w:t xml:space="preserve"> </w:t>
      </w:r>
      <w:r w:rsidRPr="00F62FE2">
        <w:rPr>
          <w:rFonts w:cs="Times New Roman"/>
          <w:szCs w:val="24"/>
        </w:rPr>
        <w:t xml:space="preserve">īstenošanas gaitā gūtajiem rezultātiem. Plāns atbilst valdības prioritātēm, kas noteiktas Deklarācijā par </w:t>
      </w:r>
      <w:r w:rsidRPr="00F62FE2">
        <w:rPr>
          <w:rFonts w:cs="Times New Roman"/>
          <w:szCs w:val="24"/>
        </w:rPr>
        <w:lastRenderedPageBreak/>
        <w:t>Artura Krišjāņa Kariņa vadītā Ministru kabineta iecerēto darbību, valdības rīcības plāna pasākumiem šīs deklarācijas īstenošanai</w:t>
      </w:r>
      <w:r w:rsidR="00642ACB" w:rsidRPr="00F62FE2">
        <w:rPr>
          <w:rFonts w:cs="Times New Roman"/>
          <w:szCs w:val="24"/>
        </w:rPr>
        <w:t>.</w:t>
      </w:r>
      <w:r w:rsidR="004621EA" w:rsidRPr="00F62FE2">
        <w:rPr>
          <w:rFonts w:cs="Times New Roman"/>
          <w:szCs w:val="24"/>
        </w:rPr>
        <w:t xml:space="preserve"> </w:t>
      </w:r>
      <w:r w:rsidRPr="00F62FE2">
        <w:rPr>
          <w:rFonts w:cs="Times New Roman"/>
          <w:szCs w:val="24"/>
        </w:rPr>
        <w:t>Plāna mērķu sasniegšana ir cieši saistīta ar vairākos citos politikas plānošanas dokumentos nosprausto mērķu sasniegšanu.</w:t>
      </w:r>
    </w:p>
    <w:p w14:paraId="0B71241E" w14:textId="77777777" w:rsidR="00CE7755" w:rsidRPr="00F62FE2" w:rsidRDefault="00CE7755" w:rsidP="00CE7755">
      <w:pPr>
        <w:jc w:val="both"/>
        <w:rPr>
          <w:rFonts w:cs="Times New Roman"/>
          <w:szCs w:val="24"/>
        </w:rPr>
      </w:pPr>
      <w:r w:rsidRPr="00F62FE2">
        <w:rPr>
          <w:rFonts w:cs="Times New Roman"/>
          <w:szCs w:val="24"/>
        </w:rPr>
        <w:t>Plāna mērķis ir stiprināt Latvijas spējas cīnīties ar NILL, TF un PF un uzraudzīt NILLTPFN režīma prasību īstenošanu, samazināt vispārējos NILL, TF un PF riskus, tādējādi nodrošinot atbilstību starptautiskajām saistībām un standartiem NILLTPF novēršanas jomā un veicinot sabiedrisko drošību, ekonomiskās vides konkurētspēju un uzticību Latvijas jurisdikcijai.</w:t>
      </w:r>
    </w:p>
    <w:p w14:paraId="0B20068B" w14:textId="77777777" w:rsidR="00CE7755" w:rsidRPr="00F62FE2" w:rsidRDefault="00CE7755" w:rsidP="00CE7755">
      <w:pPr>
        <w:jc w:val="both"/>
        <w:rPr>
          <w:rFonts w:cs="Times New Roman"/>
          <w:szCs w:val="24"/>
        </w:rPr>
      </w:pPr>
      <w:r w:rsidRPr="00F62FE2">
        <w:rPr>
          <w:rFonts w:cs="Times New Roman"/>
          <w:szCs w:val="24"/>
        </w:rPr>
        <w:t>Plāna pasākumi ir sagrupēti 11 rīcības virzienos atbilstoši MONEYVAL 5. kārtas novērtēšanā izmantotajiem FATF standartos nostiprinātajiem NILLTPFN sistēmas efektivitātes rādītājiem.</w:t>
      </w:r>
    </w:p>
    <w:p w14:paraId="5E889307" w14:textId="2BAAD090" w:rsidR="00CE7755" w:rsidRPr="00F62FE2" w:rsidRDefault="00CE7755" w:rsidP="00CE7755">
      <w:pPr>
        <w:jc w:val="both"/>
        <w:rPr>
          <w:rFonts w:eastAsia="Times New Roman" w:cs="Times New Roman"/>
          <w:bCs/>
          <w:kern w:val="36"/>
          <w:szCs w:val="24"/>
          <w:lang w:eastAsia="en-GB"/>
        </w:rPr>
      </w:pPr>
      <w:r w:rsidRPr="00F62FE2">
        <w:rPr>
          <w:rFonts w:eastAsia="Times New Roman" w:cs="Times New Roman"/>
          <w:bCs/>
          <w:kern w:val="36"/>
          <w:szCs w:val="24"/>
          <w:lang w:eastAsia="en-GB"/>
        </w:rPr>
        <w:t>Plāna pielikum</w:t>
      </w:r>
      <w:r w:rsidR="00743118">
        <w:rPr>
          <w:rFonts w:eastAsia="Times New Roman" w:cs="Times New Roman"/>
          <w:bCs/>
          <w:kern w:val="36"/>
          <w:szCs w:val="24"/>
          <w:lang w:eastAsia="en-GB"/>
        </w:rPr>
        <w:t>os</w:t>
      </w:r>
      <w:r w:rsidRPr="00F62FE2">
        <w:rPr>
          <w:rFonts w:eastAsia="Times New Roman" w:cs="Times New Roman"/>
          <w:bCs/>
          <w:kern w:val="36"/>
          <w:szCs w:val="24"/>
          <w:lang w:eastAsia="en-GB"/>
        </w:rPr>
        <w:t xml:space="preserve"> atspoguļots papildus nepieciešamo finanšu līdzekļu aprēķins plānā paredzēto pasākumu īstenošanai</w:t>
      </w:r>
      <w:r w:rsidR="00743118">
        <w:rPr>
          <w:rFonts w:eastAsia="Times New Roman" w:cs="Times New Roman"/>
          <w:bCs/>
          <w:kern w:val="36"/>
          <w:szCs w:val="24"/>
          <w:lang w:eastAsia="en-GB"/>
        </w:rPr>
        <w:t>, kā arī jau īstenoto plāna pasākumu rezultāti.</w:t>
      </w:r>
      <w:r w:rsidRPr="00F62FE2">
        <w:rPr>
          <w:rFonts w:eastAsia="Times New Roman" w:cs="Times New Roman"/>
          <w:bCs/>
          <w:kern w:val="36"/>
          <w:szCs w:val="24"/>
          <w:lang w:eastAsia="en-GB"/>
        </w:rPr>
        <w:t xml:space="preserve"> </w:t>
      </w:r>
    </w:p>
    <w:p w14:paraId="584AD5E2" w14:textId="77777777" w:rsidR="003D749E" w:rsidRPr="00F62FE2" w:rsidRDefault="003D749E" w:rsidP="00CE7755">
      <w:pPr>
        <w:jc w:val="both"/>
        <w:rPr>
          <w:rFonts w:eastAsia="Times New Roman" w:cs="Times New Roman"/>
          <w:bCs/>
          <w:kern w:val="36"/>
          <w:szCs w:val="24"/>
          <w:lang w:eastAsia="en-GB"/>
        </w:rPr>
      </w:pPr>
    </w:p>
    <w:p w14:paraId="387D5121" w14:textId="77777777" w:rsidR="00CE7755" w:rsidRPr="00F62FE2" w:rsidRDefault="00CE7755" w:rsidP="00CE7755">
      <w:pPr>
        <w:spacing w:before="100" w:beforeAutospacing="1" w:after="100" w:afterAutospacing="1"/>
        <w:jc w:val="both"/>
        <w:outlineLvl w:val="0"/>
        <w:rPr>
          <w:rFonts w:eastAsia="Times New Roman" w:cs="Times New Roman"/>
          <w:b/>
          <w:bCs/>
          <w:kern w:val="36"/>
          <w:sz w:val="36"/>
          <w:szCs w:val="36"/>
          <w:lang w:eastAsia="en-GB"/>
        </w:rPr>
      </w:pPr>
      <w:r w:rsidRPr="00F62FE2">
        <w:rPr>
          <w:rFonts w:eastAsia="Times New Roman" w:cs="Times New Roman"/>
          <w:b/>
          <w:bCs/>
          <w:kern w:val="36"/>
          <w:sz w:val="36"/>
          <w:szCs w:val="36"/>
          <w:lang w:eastAsia="en-GB"/>
        </w:rPr>
        <w:t>II Esošās situācijas raksturojums</w:t>
      </w:r>
    </w:p>
    <w:p w14:paraId="3A9E33CF" w14:textId="088B4E25" w:rsidR="00CE7755" w:rsidRPr="00F62FE2" w:rsidRDefault="00CE7755" w:rsidP="00CE7755">
      <w:pPr>
        <w:jc w:val="both"/>
        <w:rPr>
          <w:rFonts w:cs="Times New Roman"/>
          <w:szCs w:val="24"/>
        </w:rPr>
      </w:pPr>
      <w:r w:rsidRPr="00F62FE2">
        <w:rPr>
          <w:rFonts w:cs="Times New Roman"/>
          <w:szCs w:val="24"/>
        </w:rPr>
        <w:t>2020.</w:t>
      </w:r>
      <w:r w:rsidR="0002711C" w:rsidRPr="00F62FE2">
        <w:rPr>
          <w:rFonts w:cs="Times New Roman"/>
          <w:szCs w:val="24"/>
        </w:rPr>
        <w:t xml:space="preserve"> </w:t>
      </w:r>
      <w:r w:rsidRPr="00F62FE2">
        <w:rPr>
          <w:rFonts w:cs="Times New Roman"/>
          <w:szCs w:val="24"/>
        </w:rPr>
        <w:t>gada 14.</w:t>
      </w:r>
      <w:r w:rsidR="0002711C" w:rsidRPr="00F62FE2">
        <w:rPr>
          <w:rFonts w:cs="Times New Roman"/>
          <w:szCs w:val="24"/>
        </w:rPr>
        <w:t xml:space="preserve"> </w:t>
      </w:r>
      <w:r w:rsidRPr="00F62FE2">
        <w:rPr>
          <w:rFonts w:cs="Times New Roman"/>
          <w:szCs w:val="24"/>
        </w:rPr>
        <w:t>aprīļa MK sēdē tika izskatīts “Informatīvais ziņojums par Latvijas Republikas delegācijas uzdevumu izpildi Eiropas Padomes Noziedzīgi iegūtu līdzekļu legalizācijas un terorisma finansēšanas novēršanas pasākumu novērtēšanas ekspertu komitejā un Finanšu darījumu darba grupā”. Informatīvais ziņojums (turpmāk – Ziņojums) tika sagatavots atbilstoši MK 2019. gada 17. jūlija rīkojumam Nr.</w:t>
      </w:r>
      <w:r w:rsidR="0002711C" w:rsidRPr="00F62FE2">
        <w:rPr>
          <w:rFonts w:cs="Times New Roman"/>
          <w:szCs w:val="24"/>
        </w:rPr>
        <w:t xml:space="preserve"> </w:t>
      </w:r>
      <w:r w:rsidRPr="00F62FE2">
        <w:rPr>
          <w:rFonts w:cs="Times New Roman"/>
          <w:szCs w:val="24"/>
        </w:rPr>
        <w:t xml:space="preserve">360, kas paredz izveidot Latvijas Republikas delegāciju ar uzdevumu pārstāvēt Latvijas intereses MONEYVAL un FATF veiktajos novērtēšanas procesos, demonstrējot Latvijas panākto progresu, tai skaitā piedaloties 2019. gada decembra MONEYVAL plenārsēdē, FATF 2020. gada pirmajā plenārsēdē un citās sanāksmēs šo procesu ietvaros, un iesniegt </w:t>
      </w:r>
      <w:r w:rsidR="0002711C" w:rsidRPr="00F62FE2">
        <w:rPr>
          <w:rFonts w:cs="Times New Roman"/>
          <w:szCs w:val="24"/>
        </w:rPr>
        <w:t>MK</w:t>
      </w:r>
      <w:r w:rsidRPr="00F62FE2">
        <w:rPr>
          <w:rFonts w:cs="Times New Roman"/>
          <w:szCs w:val="24"/>
        </w:rPr>
        <w:t xml:space="preserve"> ziņojumu par delegācijas uzdevuma izpildi.</w:t>
      </w:r>
    </w:p>
    <w:p w14:paraId="6236575A" w14:textId="77777777" w:rsidR="00CE7755" w:rsidRPr="00F62FE2" w:rsidRDefault="00CE7755" w:rsidP="00CE7755">
      <w:pPr>
        <w:jc w:val="both"/>
        <w:rPr>
          <w:rFonts w:cs="Times New Roman"/>
          <w:szCs w:val="24"/>
        </w:rPr>
      </w:pPr>
      <w:r w:rsidRPr="00F62FE2">
        <w:rPr>
          <w:rFonts w:cs="Times New Roman"/>
          <w:szCs w:val="24"/>
        </w:rPr>
        <w:t xml:space="preserve">Ziņojumā tika sniegta informācija, ka 2019. gada decembrī MONEYVAL plenārsēdē izskatīja Latvijas iesniegto tehniskās atbilstības progresa ziņojumu, kurā sniegta informācija un ekspertu novērtējums par Latvijas paveikto normatīvā ietvara pilnveidošanā, lai tas atbilstu FATF 40 rekomendācijām. Pēc progresa ziņojuma izvērtēšanas no 40 FATF tehniskās atbilstības rekomendācijām 7 rekomendāciju izpilde novērtēta kā pilnībā atbilstoša un 33 kā lielākoties atbilstoša. </w:t>
      </w:r>
    </w:p>
    <w:p w14:paraId="59C1F8A7" w14:textId="2B59A49C" w:rsidR="00CE7755" w:rsidRPr="00F62FE2" w:rsidRDefault="00CE7755" w:rsidP="00CE7755">
      <w:pPr>
        <w:jc w:val="both"/>
        <w:rPr>
          <w:rFonts w:cs="Times New Roman"/>
          <w:szCs w:val="24"/>
        </w:rPr>
      </w:pPr>
      <w:r w:rsidRPr="00F62FE2">
        <w:rPr>
          <w:rFonts w:cs="Times New Roman"/>
          <w:szCs w:val="24"/>
        </w:rPr>
        <w:t>Lai gan Latvijas normatīvais ietvars kopumā novērtēts kā atbilstošs visām 40 FATF rekomendācijām, būtiski norādīt, ka Latvija joprojām atrodas MONEYVAL pastiprinātajā uzraudzībā un Latvijai arī turpmāk jānodrošina regulāra ziņošana par progresu un sasniegtajiem rezultātiem NILLTPFN pasākumu ieviešanā. Latvija nākam</w:t>
      </w:r>
      <w:r w:rsidR="00494D78" w:rsidRPr="00F62FE2">
        <w:rPr>
          <w:rFonts w:cs="Times New Roman"/>
          <w:szCs w:val="24"/>
        </w:rPr>
        <w:t>o</w:t>
      </w:r>
      <w:r w:rsidRPr="00F62FE2">
        <w:rPr>
          <w:rFonts w:cs="Times New Roman"/>
          <w:szCs w:val="24"/>
        </w:rPr>
        <w:t xml:space="preserve"> atskait</w:t>
      </w:r>
      <w:r w:rsidR="00494D78" w:rsidRPr="00F62FE2">
        <w:rPr>
          <w:rFonts w:cs="Times New Roman"/>
          <w:szCs w:val="24"/>
        </w:rPr>
        <w:t>i</w:t>
      </w:r>
      <w:r w:rsidRPr="00F62FE2">
        <w:rPr>
          <w:rFonts w:cs="Times New Roman"/>
          <w:szCs w:val="24"/>
        </w:rPr>
        <w:t xml:space="preserve"> MONEYVAL ir iesnie</w:t>
      </w:r>
      <w:r w:rsidR="00494D78" w:rsidRPr="00F62FE2">
        <w:rPr>
          <w:rFonts w:cs="Times New Roman"/>
          <w:szCs w:val="24"/>
        </w:rPr>
        <w:t>gusi uz</w:t>
      </w:r>
      <w:r w:rsidRPr="00F62FE2">
        <w:rPr>
          <w:rFonts w:cs="Times New Roman"/>
          <w:szCs w:val="24"/>
        </w:rPr>
        <w:t xml:space="preserve"> 2021. gada pirm</w:t>
      </w:r>
      <w:r w:rsidR="00494D78" w:rsidRPr="00F62FE2">
        <w:rPr>
          <w:rFonts w:cs="Times New Roman"/>
          <w:szCs w:val="24"/>
        </w:rPr>
        <w:t>o</w:t>
      </w:r>
      <w:r w:rsidRPr="00F62FE2">
        <w:rPr>
          <w:rFonts w:cs="Times New Roman"/>
          <w:szCs w:val="24"/>
        </w:rPr>
        <w:t xml:space="preserve"> plenārsēd</w:t>
      </w:r>
      <w:r w:rsidR="00494D78" w:rsidRPr="00F62FE2">
        <w:rPr>
          <w:rFonts w:cs="Times New Roman"/>
          <w:szCs w:val="24"/>
        </w:rPr>
        <w:t>i</w:t>
      </w:r>
      <w:r w:rsidRPr="00F62FE2">
        <w:rPr>
          <w:rFonts w:cs="Times New Roman"/>
          <w:szCs w:val="24"/>
        </w:rPr>
        <w:t>.</w:t>
      </w:r>
    </w:p>
    <w:p w14:paraId="016CFA29" w14:textId="77777777" w:rsidR="00CE7755" w:rsidRPr="00F62FE2" w:rsidRDefault="00CE7755" w:rsidP="00CE7755">
      <w:pPr>
        <w:jc w:val="both"/>
        <w:rPr>
          <w:rFonts w:cs="Times New Roman"/>
          <w:szCs w:val="24"/>
        </w:rPr>
      </w:pPr>
      <w:r w:rsidRPr="00F62FE2">
        <w:rPr>
          <w:rFonts w:cs="Times New Roman"/>
          <w:szCs w:val="24"/>
        </w:rPr>
        <w:t>Savukārt 2020. gada februārī FATF plenārsēdē tika izskatīts Latvijas iesniegtais efektivitātes progresa ziņojums, kas atspoguļo normatīvā ietvara efektīvu piemērošanu cīņā pret NILLTPF. Pēc efektivitātes ziņojuma izvērtēšanas eksperti apliecinājuši, ka visos desmit efektivitātes rādītājos, kas iepriekš vērtēti ar vērtējumu “zems” vai “vidējs”, Latvija ir spējusi parādīt būtisku un pozitīvu rezultātu, kā arī demonstrējusi apņemšanos cīnīties ar ekonomiskajiem un finanšu noziegumiem, tādējādi stiprinot valsts drošību, labklājību, ilgtspēju un reputāciju.</w:t>
      </w:r>
    </w:p>
    <w:p w14:paraId="4CC5A20E" w14:textId="6902844A" w:rsidR="00CE7755" w:rsidRPr="00F62FE2" w:rsidRDefault="00CE7755" w:rsidP="00CE7755">
      <w:pPr>
        <w:jc w:val="both"/>
        <w:rPr>
          <w:rFonts w:cs="Times New Roman"/>
          <w:szCs w:val="24"/>
        </w:rPr>
      </w:pPr>
      <w:r w:rsidRPr="00F62FE2">
        <w:rPr>
          <w:rFonts w:cs="Times New Roman"/>
          <w:szCs w:val="24"/>
        </w:rPr>
        <w:lastRenderedPageBreak/>
        <w:t xml:space="preserve">Pateicoties Latvijas valdības, UKI, kā arī FID un </w:t>
      </w:r>
      <w:r w:rsidR="00712F29" w:rsidRPr="00F62FE2">
        <w:rPr>
          <w:rFonts w:cs="Times New Roman"/>
          <w:szCs w:val="24"/>
        </w:rPr>
        <w:t>TAI</w:t>
      </w:r>
      <w:r w:rsidRPr="00F62FE2">
        <w:rPr>
          <w:rFonts w:cs="Times New Roman"/>
          <w:szCs w:val="24"/>
        </w:rPr>
        <w:t xml:space="preserve"> kopējiem centieniem un ieguldītajam darbam nepilnību novēršanā NILLTPFN jomā, FATF eksperti atzinuši, ka Latvija ir izveidojusi stipru un noturīgu finanšu noziegumu novēršanas sistēmu un netiks iekļauta tā dēvētajā “pelēkajā sarakstā”.</w:t>
      </w:r>
    </w:p>
    <w:p w14:paraId="33289611" w14:textId="2159D699" w:rsidR="00CE7755" w:rsidRPr="00F62FE2" w:rsidRDefault="00CE7755" w:rsidP="00CE7755">
      <w:pPr>
        <w:jc w:val="both"/>
        <w:rPr>
          <w:rFonts w:cs="Times New Roman"/>
          <w:szCs w:val="24"/>
        </w:rPr>
      </w:pPr>
      <w:r w:rsidRPr="00F62FE2">
        <w:rPr>
          <w:rFonts w:cs="Times New Roman"/>
          <w:szCs w:val="24"/>
        </w:rPr>
        <w:t xml:space="preserve">Lai gan izvirzītais mērķis - sakārtot finanšu noziegumu novēršanas sistēmu un nodrošināt Latvijas NILLTPFN sistēmas atbilstību starptautiskajām prasībām, ir sasniegts, iesāktais darbs ir jāturpina, tajā skaitā attiecībā uz FATF ekspertu sniegtajām rekomendācijām un turpmāk veicamajām darbībām katrā no rīcības virzieniem. Vienlaikus īpaši uzsvērts, ka Latvijai jāpievērš pastiprināta uzmanība un resursi vietējās korupcijas apkarošanai un novēršanai.  </w:t>
      </w:r>
    </w:p>
    <w:p w14:paraId="009CB66C" w14:textId="77777777" w:rsidR="007722B6" w:rsidRPr="00F62FE2" w:rsidRDefault="007722B6" w:rsidP="00CE7755">
      <w:pPr>
        <w:jc w:val="both"/>
        <w:rPr>
          <w:rFonts w:cs="Times New Roman"/>
          <w:szCs w:val="24"/>
        </w:rPr>
      </w:pPr>
    </w:p>
    <w:p w14:paraId="7F44AB92" w14:textId="23D0C417" w:rsidR="00784F56" w:rsidRPr="00F62FE2" w:rsidRDefault="00784F56" w:rsidP="00784F56">
      <w:pPr>
        <w:jc w:val="both"/>
        <w:rPr>
          <w:rFonts w:cs="Times New Roman"/>
          <w:szCs w:val="24"/>
        </w:rPr>
      </w:pPr>
      <w:r w:rsidRPr="00F62FE2">
        <w:rPr>
          <w:rFonts w:cs="Times New Roman"/>
          <w:szCs w:val="24"/>
        </w:rPr>
        <w:t>Plānā ir veikti šādi būtiskākie grozījumi:</w:t>
      </w:r>
    </w:p>
    <w:p w14:paraId="1AFF7CC0" w14:textId="2099F595" w:rsidR="00ED5007" w:rsidRPr="00F62FE2" w:rsidRDefault="006A636B" w:rsidP="00B849D1">
      <w:pPr>
        <w:pStyle w:val="ListParagraph"/>
        <w:numPr>
          <w:ilvl w:val="0"/>
          <w:numId w:val="41"/>
        </w:numPr>
        <w:jc w:val="both"/>
        <w:rPr>
          <w:rFonts w:cs="Times New Roman"/>
          <w:szCs w:val="24"/>
        </w:rPr>
      </w:pPr>
      <w:r w:rsidRPr="00F62FE2">
        <w:rPr>
          <w:rFonts w:cs="Times New Roman"/>
          <w:szCs w:val="24"/>
        </w:rPr>
        <w:t xml:space="preserve">uzraudzības un kontroles institūciju sadarbības un koordinācijas platformas sēdes, ieviešot </w:t>
      </w:r>
      <w:r w:rsidR="009D765E" w:rsidRPr="00F62FE2">
        <w:rPr>
          <w:rFonts w:cs="Times New Roman"/>
          <w:szCs w:val="24"/>
        </w:rPr>
        <w:t>uz risku novērtējumu</w:t>
      </w:r>
      <w:r w:rsidR="009D765E" w:rsidRPr="00F62FE2" w:rsidDel="009D765E">
        <w:rPr>
          <w:rFonts w:cs="Times New Roman"/>
          <w:szCs w:val="24"/>
        </w:rPr>
        <w:t xml:space="preserve"> </w:t>
      </w:r>
      <w:r w:rsidRPr="00F62FE2">
        <w:rPr>
          <w:rFonts w:cs="Times New Roman"/>
          <w:szCs w:val="24"/>
        </w:rPr>
        <w:t>balstītu pieeju un samērīgas prasības uzraudzības un kontroles pasākumos</w:t>
      </w:r>
      <w:r w:rsidR="00494D78" w:rsidRPr="00F62FE2">
        <w:rPr>
          <w:rFonts w:cs="Times New Roman"/>
          <w:szCs w:val="24"/>
        </w:rPr>
        <w:t>,</w:t>
      </w:r>
      <w:r w:rsidRPr="00F62FE2">
        <w:rPr>
          <w:rFonts w:cs="Times New Roman"/>
          <w:szCs w:val="24"/>
        </w:rPr>
        <w:t xml:space="preserve"> turpmāk notiks FM vadībā</w:t>
      </w:r>
      <w:r w:rsidR="00494D78" w:rsidRPr="00F62FE2">
        <w:rPr>
          <w:rFonts w:cs="Times New Roman"/>
          <w:szCs w:val="24"/>
        </w:rPr>
        <w:t>,</w:t>
      </w:r>
      <w:r w:rsidRPr="00F62FE2">
        <w:rPr>
          <w:rFonts w:cs="Times New Roman"/>
          <w:szCs w:val="24"/>
        </w:rPr>
        <w:t xml:space="preserve"> pārņemot šo pasākumu no FID;</w:t>
      </w:r>
    </w:p>
    <w:p w14:paraId="40CAE72E" w14:textId="65B69533" w:rsidR="005D3081" w:rsidRPr="00F62FE2" w:rsidRDefault="007C3B50" w:rsidP="00B849D1">
      <w:pPr>
        <w:pStyle w:val="ListParagraph"/>
        <w:numPr>
          <w:ilvl w:val="0"/>
          <w:numId w:val="41"/>
        </w:numPr>
        <w:jc w:val="both"/>
        <w:rPr>
          <w:rFonts w:cs="Times New Roman"/>
          <w:szCs w:val="24"/>
        </w:rPr>
      </w:pPr>
      <w:r w:rsidRPr="00F62FE2">
        <w:rPr>
          <w:rFonts w:cs="Times New Roman"/>
          <w:szCs w:val="24"/>
        </w:rPr>
        <w:t>plānots veikt sabiedriskās domas aptauju / pētījumu, lai noskaidrotu atsevišķu mērķa grupu zināšanas un redzējumu par valstī īstenotajiem NILLTPF novēršanas pasākumiem un noteiktajām prasībām, kā arī par to piemērošanas efektivitāti;</w:t>
      </w:r>
    </w:p>
    <w:p w14:paraId="36FE5B54" w14:textId="5505CC7F" w:rsidR="00765566" w:rsidRPr="00765566" w:rsidRDefault="00765566" w:rsidP="00765566">
      <w:pPr>
        <w:pStyle w:val="ListParagraph"/>
        <w:numPr>
          <w:ilvl w:val="0"/>
          <w:numId w:val="41"/>
        </w:numPr>
        <w:rPr>
          <w:rFonts w:cs="Times New Roman"/>
          <w:szCs w:val="24"/>
        </w:rPr>
      </w:pPr>
      <w:r w:rsidRPr="00765566">
        <w:rPr>
          <w:rFonts w:cs="Times New Roman"/>
          <w:szCs w:val="24"/>
        </w:rPr>
        <w:t>tiks aktualizēts pozīcijas dokuments komunikācijai par valsts situācijas raksturojumu NILLTPFN jomā</w:t>
      </w:r>
      <w:r>
        <w:rPr>
          <w:rFonts w:cs="Times New Roman"/>
          <w:szCs w:val="24"/>
        </w:rPr>
        <w:t>;</w:t>
      </w:r>
    </w:p>
    <w:p w14:paraId="5E8BA9C9" w14:textId="7A6C0347" w:rsidR="00673BD4" w:rsidRPr="00F62FE2" w:rsidRDefault="00673BD4" w:rsidP="00B849D1">
      <w:pPr>
        <w:pStyle w:val="ListParagraph"/>
        <w:numPr>
          <w:ilvl w:val="0"/>
          <w:numId w:val="41"/>
        </w:numPr>
        <w:jc w:val="both"/>
        <w:rPr>
          <w:rFonts w:cs="Times New Roman"/>
          <w:szCs w:val="24"/>
        </w:rPr>
      </w:pPr>
      <w:r w:rsidRPr="00F62FE2">
        <w:rPr>
          <w:rFonts w:cs="Times New Roman"/>
          <w:szCs w:val="24"/>
        </w:rPr>
        <w:t xml:space="preserve">plānots integrēt Sankciju reģistru TIS un </w:t>
      </w:r>
      <w:r w:rsidR="00D17FA1" w:rsidRPr="00F62FE2">
        <w:rPr>
          <w:rFonts w:cs="Times New Roman"/>
          <w:szCs w:val="24"/>
        </w:rPr>
        <w:t>EMUS</w:t>
      </w:r>
      <w:r w:rsidRPr="00F62FE2">
        <w:rPr>
          <w:rFonts w:cs="Times New Roman"/>
          <w:szCs w:val="24"/>
        </w:rPr>
        <w:t>;</w:t>
      </w:r>
    </w:p>
    <w:p w14:paraId="2323C59D" w14:textId="0CF291FB" w:rsidR="00673BD4" w:rsidRPr="00F62FE2" w:rsidRDefault="005F7C3D" w:rsidP="00B849D1">
      <w:pPr>
        <w:pStyle w:val="ListParagraph"/>
        <w:numPr>
          <w:ilvl w:val="0"/>
          <w:numId w:val="41"/>
        </w:numPr>
        <w:jc w:val="both"/>
        <w:rPr>
          <w:rFonts w:cs="Times New Roman"/>
          <w:szCs w:val="24"/>
        </w:rPr>
      </w:pPr>
      <w:r w:rsidRPr="00F62FE2">
        <w:rPr>
          <w:rFonts w:cs="Times New Roman"/>
          <w:szCs w:val="24"/>
        </w:rPr>
        <w:t>tiek</w:t>
      </w:r>
      <w:r w:rsidR="00673BD4" w:rsidRPr="00F62FE2">
        <w:rPr>
          <w:rFonts w:cs="Times New Roman"/>
          <w:szCs w:val="24"/>
        </w:rPr>
        <w:t xml:space="preserve"> izstrādāt</w:t>
      </w:r>
      <w:r w:rsidRPr="00F62FE2">
        <w:rPr>
          <w:rFonts w:cs="Times New Roman"/>
          <w:szCs w:val="24"/>
        </w:rPr>
        <w:t>as</w:t>
      </w:r>
      <w:r w:rsidR="00673BD4" w:rsidRPr="00F62FE2">
        <w:rPr>
          <w:rFonts w:cs="Times New Roman"/>
          <w:szCs w:val="24"/>
        </w:rPr>
        <w:t xml:space="preserve"> NILLTPFN uzraudzības un kontroles institūciju pārbaužu pieejas (rokasgrāmatas) un </w:t>
      </w:r>
      <w:r w:rsidRPr="00F62FE2">
        <w:rPr>
          <w:rFonts w:cs="Times New Roman"/>
          <w:szCs w:val="24"/>
        </w:rPr>
        <w:t xml:space="preserve">tiek </w:t>
      </w:r>
      <w:r w:rsidR="00673BD4" w:rsidRPr="00F62FE2">
        <w:rPr>
          <w:rFonts w:cs="Times New Roman"/>
          <w:szCs w:val="24"/>
        </w:rPr>
        <w:t>publiskot</w:t>
      </w:r>
      <w:r w:rsidRPr="00F62FE2">
        <w:rPr>
          <w:rFonts w:cs="Times New Roman"/>
          <w:szCs w:val="24"/>
        </w:rPr>
        <w:t>i</w:t>
      </w:r>
      <w:r w:rsidR="00673BD4" w:rsidRPr="00F62FE2">
        <w:rPr>
          <w:rFonts w:cs="Times New Roman"/>
          <w:szCs w:val="24"/>
        </w:rPr>
        <w:t xml:space="preserve"> pārbaužu veikšanas pamatprincip</w:t>
      </w:r>
      <w:r w:rsidRPr="00F62FE2">
        <w:rPr>
          <w:rFonts w:cs="Times New Roman"/>
          <w:szCs w:val="24"/>
        </w:rPr>
        <w:t>i</w:t>
      </w:r>
      <w:r w:rsidR="00673BD4" w:rsidRPr="00F62FE2">
        <w:rPr>
          <w:rFonts w:cs="Times New Roman"/>
          <w:szCs w:val="24"/>
        </w:rPr>
        <w:t>;</w:t>
      </w:r>
    </w:p>
    <w:p w14:paraId="2D108062" w14:textId="50D6F019" w:rsidR="00673BD4" w:rsidRPr="00F62FE2" w:rsidRDefault="00673BD4" w:rsidP="00B849D1">
      <w:pPr>
        <w:pStyle w:val="ListParagraph"/>
        <w:numPr>
          <w:ilvl w:val="0"/>
          <w:numId w:val="41"/>
        </w:numPr>
        <w:jc w:val="both"/>
        <w:rPr>
          <w:rFonts w:cs="Times New Roman"/>
          <w:szCs w:val="24"/>
        </w:rPr>
      </w:pPr>
      <w:r w:rsidRPr="00F62FE2">
        <w:rPr>
          <w:rFonts w:cs="Times New Roman"/>
          <w:szCs w:val="24"/>
        </w:rPr>
        <w:t>plānots efektivizēt virtuālo valūtu maiņas pakalpojumu sniedzēju uzraudzību atbilstoši identificētajam risku līmenim;</w:t>
      </w:r>
    </w:p>
    <w:p w14:paraId="111FDA38" w14:textId="424FF94B" w:rsidR="00673BD4" w:rsidRPr="00F62FE2" w:rsidRDefault="00F658E6" w:rsidP="00B849D1">
      <w:pPr>
        <w:pStyle w:val="ListParagraph"/>
        <w:numPr>
          <w:ilvl w:val="0"/>
          <w:numId w:val="41"/>
        </w:numPr>
        <w:jc w:val="both"/>
        <w:rPr>
          <w:rFonts w:cs="Times New Roman"/>
          <w:szCs w:val="24"/>
        </w:rPr>
      </w:pPr>
      <w:r w:rsidRPr="00F62FE2">
        <w:rPr>
          <w:rFonts w:cs="Times New Roman"/>
          <w:szCs w:val="24"/>
        </w:rPr>
        <w:t>plānots izveidot finanšu pratības centru, nodrošinot apmācību plānveidīgu organizēšanu privātajam sektoram, NILLTPFN likuma subjektiem;</w:t>
      </w:r>
    </w:p>
    <w:p w14:paraId="2468FB17" w14:textId="55DE524B" w:rsidR="00765566" w:rsidRPr="00765566" w:rsidRDefault="00765566" w:rsidP="00765566">
      <w:pPr>
        <w:pStyle w:val="ListParagraph"/>
        <w:numPr>
          <w:ilvl w:val="0"/>
          <w:numId w:val="41"/>
        </w:numPr>
        <w:rPr>
          <w:rFonts w:cs="Times New Roman"/>
          <w:szCs w:val="24"/>
        </w:rPr>
      </w:pPr>
      <w:r w:rsidRPr="00765566">
        <w:rPr>
          <w:rFonts w:cs="Times New Roman"/>
          <w:szCs w:val="24"/>
        </w:rPr>
        <w:t>plānots pilnveidot IKS un likuma subjektu</w:t>
      </w:r>
      <w:r>
        <w:rPr>
          <w:rFonts w:cs="Times New Roman"/>
          <w:szCs w:val="24"/>
        </w:rPr>
        <w:t xml:space="preserve"> risku novērtējumus, t.sk. spēju</w:t>
      </w:r>
      <w:r w:rsidRPr="00765566">
        <w:rPr>
          <w:rFonts w:cs="Times New Roman"/>
          <w:szCs w:val="24"/>
        </w:rPr>
        <w:t xml:space="preserve"> identificēt un z</w:t>
      </w:r>
      <w:r>
        <w:rPr>
          <w:rFonts w:cs="Times New Roman"/>
          <w:szCs w:val="24"/>
        </w:rPr>
        <w:t>iņot par aizdomīgiem darījumiem;</w:t>
      </w:r>
    </w:p>
    <w:p w14:paraId="23032E01" w14:textId="1E359D5C" w:rsidR="00D63AF5" w:rsidRPr="00F62FE2" w:rsidRDefault="00D63AF5" w:rsidP="00B849D1">
      <w:pPr>
        <w:pStyle w:val="ListParagraph"/>
        <w:numPr>
          <w:ilvl w:val="0"/>
          <w:numId w:val="41"/>
        </w:numPr>
        <w:jc w:val="both"/>
        <w:rPr>
          <w:rFonts w:cs="Times New Roman"/>
          <w:szCs w:val="24"/>
        </w:rPr>
      </w:pPr>
      <w:r w:rsidRPr="00F62FE2">
        <w:rPr>
          <w:rFonts w:cs="Times New Roman"/>
          <w:szCs w:val="24"/>
        </w:rPr>
        <w:t>plānots uzlabot informācijas pieejamību klienta izpētes veikšanai, nodrošinot, ka NILLTPFNL noteiktā informācija klienta izpētei no valsts reģistriem ir pieejama vienuviet vai atbilstoši vienotiem standartiem;</w:t>
      </w:r>
    </w:p>
    <w:p w14:paraId="3218C152" w14:textId="09E28334" w:rsidR="00D63AF5" w:rsidRPr="00F62FE2" w:rsidRDefault="00D63AF5" w:rsidP="00B849D1">
      <w:pPr>
        <w:pStyle w:val="ListParagraph"/>
        <w:numPr>
          <w:ilvl w:val="0"/>
          <w:numId w:val="41"/>
        </w:numPr>
        <w:jc w:val="both"/>
        <w:rPr>
          <w:rFonts w:cs="Times New Roman"/>
          <w:szCs w:val="24"/>
        </w:rPr>
      </w:pPr>
      <w:r w:rsidRPr="00F62FE2">
        <w:rPr>
          <w:rFonts w:cs="Times New Roman"/>
          <w:szCs w:val="24"/>
        </w:rPr>
        <w:t>plānots modernizēt FID stratēģisko un operacionālo analīzi, tajā skaitā nodrošinot savlaicīgu NILL tipoloģiju identificēšanu, izmantojot mākslīgā intelekta risinājumus;</w:t>
      </w:r>
    </w:p>
    <w:p w14:paraId="7946A3DC" w14:textId="3985C076" w:rsidR="00D63AF5" w:rsidRPr="00F62FE2" w:rsidRDefault="00D63AF5" w:rsidP="00B849D1">
      <w:pPr>
        <w:pStyle w:val="ListParagraph"/>
        <w:numPr>
          <w:ilvl w:val="0"/>
          <w:numId w:val="41"/>
        </w:numPr>
        <w:jc w:val="both"/>
        <w:rPr>
          <w:rFonts w:cs="Times New Roman"/>
          <w:szCs w:val="24"/>
        </w:rPr>
      </w:pPr>
      <w:r w:rsidRPr="00F62FE2">
        <w:rPr>
          <w:rFonts w:cs="Times New Roman"/>
          <w:szCs w:val="24"/>
        </w:rPr>
        <w:t>plānots pilnveidot FID datu saņemšanas un analīzes, tostarp goAML, sistēmu, nodrošinot nepieciešamo datu iegūšanu un analīzi automatizētā veidā;</w:t>
      </w:r>
    </w:p>
    <w:p w14:paraId="5B3548DB" w14:textId="383D9866" w:rsidR="00D63AF5" w:rsidRPr="00F62FE2" w:rsidRDefault="00D63AF5" w:rsidP="00B849D1">
      <w:pPr>
        <w:pStyle w:val="ListParagraph"/>
        <w:numPr>
          <w:ilvl w:val="0"/>
          <w:numId w:val="41"/>
        </w:numPr>
        <w:jc w:val="both"/>
        <w:rPr>
          <w:rFonts w:cs="Times New Roman"/>
          <w:szCs w:val="24"/>
        </w:rPr>
      </w:pPr>
      <w:r w:rsidRPr="00F62FE2">
        <w:rPr>
          <w:rFonts w:cs="Times New Roman"/>
          <w:szCs w:val="24"/>
        </w:rPr>
        <w:t xml:space="preserve">plānots stiprināt elektronisku informācijas apmaiņas risinājumu pielietošanu starp FID un </w:t>
      </w:r>
      <w:r w:rsidR="00712F29" w:rsidRPr="00F62FE2">
        <w:rPr>
          <w:rFonts w:cs="Times New Roman"/>
          <w:szCs w:val="24"/>
        </w:rPr>
        <w:t>TAI</w:t>
      </w:r>
      <w:r w:rsidRPr="00F62FE2">
        <w:rPr>
          <w:rFonts w:cs="Times New Roman"/>
          <w:szCs w:val="24"/>
        </w:rPr>
        <w:t>;</w:t>
      </w:r>
    </w:p>
    <w:p w14:paraId="6346E154" w14:textId="32451DDD" w:rsidR="00D63AF5" w:rsidRPr="00F62FE2" w:rsidRDefault="00D63AF5" w:rsidP="00B849D1">
      <w:pPr>
        <w:pStyle w:val="ListParagraph"/>
        <w:numPr>
          <w:ilvl w:val="0"/>
          <w:numId w:val="41"/>
        </w:numPr>
        <w:jc w:val="both"/>
        <w:rPr>
          <w:rFonts w:cs="Times New Roman"/>
          <w:szCs w:val="24"/>
        </w:rPr>
      </w:pPr>
      <w:r w:rsidRPr="00F62FE2">
        <w:rPr>
          <w:rFonts w:cs="Times New Roman"/>
          <w:szCs w:val="24"/>
        </w:rPr>
        <w:t>plānots veikt regulārus pasākumus FID digitālo informācijas resursu un datu apmaiņas kanālu aizsardzības nodrošināšanai;</w:t>
      </w:r>
    </w:p>
    <w:p w14:paraId="209774C3" w14:textId="2744E030" w:rsidR="00D63AF5" w:rsidRPr="00F62FE2" w:rsidRDefault="00712F29" w:rsidP="00B849D1">
      <w:pPr>
        <w:pStyle w:val="ListParagraph"/>
        <w:numPr>
          <w:ilvl w:val="0"/>
          <w:numId w:val="41"/>
        </w:numPr>
        <w:jc w:val="both"/>
        <w:rPr>
          <w:rFonts w:cs="Times New Roman"/>
          <w:szCs w:val="24"/>
        </w:rPr>
      </w:pPr>
      <w:r w:rsidRPr="00F62FE2">
        <w:rPr>
          <w:rFonts w:cs="Times New Roman"/>
          <w:szCs w:val="24"/>
        </w:rPr>
        <w:t xml:space="preserve">plānots </w:t>
      </w:r>
      <w:r w:rsidR="00D63AF5" w:rsidRPr="00F62FE2">
        <w:rPr>
          <w:rFonts w:cs="Times New Roman"/>
          <w:szCs w:val="24"/>
        </w:rPr>
        <w:t>veicināt ziņojum</w:t>
      </w:r>
      <w:r w:rsidRPr="00F62FE2">
        <w:rPr>
          <w:rFonts w:cs="Times New Roman"/>
          <w:szCs w:val="24"/>
        </w:rPr>
        <w:t>u</w:t>
      </w:r>
      <w:r w:rsidR="00D63AF5" w:rsidRPr="00F62FE2">
        <w:rPr>
          <w:rFonts w:cs="Times New Roman"/>
          <w:szCs w:val="24"/>
        </w:rPr>
        <w:t xml:space="preserve"> </w:t>
      </w:r>
      <w:r w:rsidRPr="00F62FE2">
        <w:rPr>
          <w:rFonts w:cs="Times New Roman"/>
          <w:szCs w:val="24"/>
        </w:rPr>
        <w:t>p</w:t>
      </w:r>
      <w:r w:rsidR="00D63AF5" w:rsidRPr="00F62FE2">
        <w:rPr>
          <w:rFonts w:cs="Times New Roman"/>
          <w:szCs w:val="24"/>
        </w:rPr>
        <w:t>ar aizdomām par nacionālā predikatīva noziedzīgu nodarījumu rezultātā iegūtu līdzekļu legalizāciju</w:t>
      </w:r>
      <w:r w:rsidRPr="00F62FE2">
        <w:rPr>
          <w:rFonts w:cs="Times New Roman"/>
          <w:szCs w:val="24"/>
        </w:rPr>
        <w:t xml:space="preserve"> skaita un kvalitātes pieaugumu</w:t>
      </w:r>
      <w:r w:rsidR="00D63AF5" w:rsidRPr="00F62FE2">
        <w:rPr>
          <w:rFonts w:cs="Times New Roman"/>
          <w:szCs w:val="24"/>
        </w:rPr>
        <w:t>;</w:t>
      </w:r>
    </w:p>
    <w:p w14:paraId="2EB90F6A" w14:textId="28C6A373" w:rsidR="00D63AF5" w:rsidRPr="00F62FE2" w:rsidRDefault="001338D9" w:rsidP="00B849D1">
      <w:pPr>
        <w:pStyle w:val="ListParagraph"/>
        <w:numPr>
          <w:ilvl w:val="0"/>
          <w:numId w:val="41"/>
        </w:numPr>
        <w:jc w:val="both"/>
        <w:rPr>
          <w:rFonts w:cs="Times New Roman"/>
          <w:szCs w:val="24"/>
        </w:rPr>
      </w:pPr>
      <w:r w:rsidRPr="00F62FE2">
        <w:rPr>
          <w:rFonts w:cs="Times New Roman"/>
          <w:szCs w:val="24"/>
        </w:rPr>
        <w:lastRenderedPageBreak/>
        <w:t>plānots i</w:t>
      </w:r>
      <w:r w:rsidR="007E73EF" w:rsidRPr="00F62FE2">
        <w:rPr>
          <w:rFonts w:cs="Times New Roman"/>
          <w:szCs w:val="24"/>
        </w:rPr>
        <w:t>zstrādāt atgriezeniskās saites sniegšanas mehānismu attiecībā uz FID materiāliem un informāciju zināšanai, kas tiek nodota TAI</w:t>
      </w:r>
      <w:r w:rsidR="00765566">
        <w:rPr>
          <w:rFonts w:cs="Times New Roman"/>
          <w:szCs w:val="24"/>
        </w:rPr>
        <w:t>;</w:t>
      </w:r>
    </w:p>
    <w:p w14:paraId="591CCE7D" w14:textId="21170C4F" w:rsidR="001338D9" w:rsidRPr="00F62FE2" w:rsidRDefault="001338D9" w:rsidP="00B849D1">
      <w:pPr>
        <w:pStyle w:val="ListParagraph"/>
        <w:numPr>
          <w:ilvl w:val="0"/>
          <w:numId w:val="41"/>
        </w:numPr>
        <w:jc w:val="both"/>
        <w:rPr>
          <w:rFonts w:cs="Times New Roman"/>
          <w:szCs w:val="24"/>
        </w:rPr>
      </w:pPr>
      <w:r w:rsidRPr="00F62FE2">
        <w:rPr>
          <w:rFonts w:cs="Times New Roman"/>
          <w:szCs w:val="24"/>
        </w:rPr>
        <w:t>plānots izveidot NILLTPFN jomas kompetenču centru (“</w:t>
      </w:r>
      <w:r w:rsidRPr="00F62FE2">
        <w:rPr>
          <w:rFonts w:cs="Times New Roman"/>
          <w:i/>
          <w:iCs/>
          <w:szCs w:val="24"/>
        </w:rPr>
        <w:t>AML Innovation Hub</w:t>
      </w:r>
      <w:r w:rsidRPr="00F62FE2">
        <w:rPr>
          <w:rFonts w:cs="Times New Roman"/>
          <w:szCs w:val="24"/>
        </w:rPr>
        <w:t>”);</w:t>
      </w:r>
    </w:p>
    <w:p w14:paraId="0C3FFEAE" w14:textId="0F77A8AE" w:rsidR="001338D9" w:rsidRPr="00F62FE2" w:rsidRDefault="001338D9" w:rsidP="00B849D1">
      <w:pPr>
        <w:pStyle w:val="ListParagraph"/>
        <w:numPr>
          <w:ilvl w:val="0"/>
          <w:numId w:val="41"/>
        </w:numPr>
        <w:jc w:val="both"/>
        <w:rPr>
          <w:rFonts w:cs="Times New Roman"/>
          <w:szCs w:val="24"/>
        </w:rPr>
      </w:pPr>
      <w:r w:rsidRPr="00F62FE2">
        <w:rPr>
          <w:rFonts w:cs="Times New Roman"/>
          <w:szCs w:val="24"/>
        </w:rPr>
        <w:t>plānots izveidot tiesnešu, prokuroru un izmeklētāju mācību centru;</w:t>
      </w:r>
    </w:p>
    <w:p w14:paraId="4F54A47C" w14:textId="77777777" w:rsidR="001338D9" w:rsidRPr="00F27142" w:rsidRDefault="001338D9" w:rsidP="001338D9">
      <w:pPr>
        <w:pStyle w:val="ListParagraph"/>
        <w:numPr>
          <w:ilvl w:val="0"/>
          <w:numId w:val="41"/>
        </w:numPr>
        <w:rPr>
          <w:rFonts w:cs="Times New Roman"/>
          <w:szCs w:val="24"/>
        </w:rPr>
      </w:pPr>
      <w:r w:rsidRPr="00F62FE2">
        <w:rPr>
          <w:rFonts w:cs="Times New Roman"/>
          <w:szCs w:val="24"/>
        </w:rPr>
        <w:t xml:space="preserve">precizējot pasākumu formulējumus, to plānotos darbības rezultātus, rezultatīvos rādītājus un izpildes termiņus, nodrošināta visos rīcības virzienos vienotāka virzība uz </w:t>
      </w:r>
      <w:r w:rsidRPr="00F27142">
        <w:rPr>
          <w:rFonts w:cs="Times New Roman"/>
          <w:szCs w:val="24"/>
        </w:rPr>
        <w:t>plāna kopējo mērķu sasniegšanu un skaidrāki pasākumu izpildes novērtēšanas kritēriji. Vienlaikus vairākiem pasākumiem mainītas atbildīgās un līdzatbildīgās iestādes, vairāki pasākumi pārcelti uz tiem atbilstošāku rīcības virzienu.</w:t>
      </w:r>
    </w:p>
    <w:p w14:paraId="0F1B1F40" w14:textId="77777777" w:rsidR="00784F56" w:rsidRPr="00F27142" w:rsidRDefault="00784F56" w:rsidP="00784F56">
      <w:pPr>
        <w:jc w:val="both"/>
        <w:rPr>
          <w:rFonts w:cs="Times New Roman"/>
          <w:szCs w:val="24"/>
        </w:rPr>
      </w:pPr>
    </w:p>
    <w:p w14:paraId="1E8A89C2" w14:textId="77777777" w:rsidR="00784F56" w:rsidRPr="00F27142" w:rsidRDefault="00784F56" w:rsidP="00784F56">
      <w:pPr>
        <w:jc w:val="both"/>
        <w:rPr>
          <w:rFonts w:cs="Times New Roman"/>
          <w:szCs w:val="24"/>
        </w:rPr>
      </w:pPr>
      <w:r w:rsidRPr="00F27142">
        <w:rPr>
          <w:rFonts w:cs="Times New Roman"/>
          <w:szCs w:val="24"/>
        </w:rPr>
        <w:t>Plāna izpildei ir nepieciešams papildus finansējums šādiem galvenajiem pasākumiem:</w:t>
      </w:r>
    </w:p>
    <w:p w14:paraId="0B84873B" w14:textId="79765067" w:rsidR="005B203E" w:rsidRPr="00F27142" w:rsidRDefault="009B28B5" w:rsidP="009B28B5">
      <w:pPr>
        <w:pStyle w:val="ListParagraph"/>
        <w:numPr>
          <w:ilvl w:val="0"/>
          <w:numId w:val="38"/>
        </w:numPr>
        <w:jc w:val="both"/>
        <w:rPr>
          <w:rFonts w:cs="Times New Roman"/>
          <w:szCs w:val="24"/>
        </w:rPr>
      </w:pPr>
      <w:r w:rsidRPr="00F27142">
        <w:rPr>
          <w:rFonts w:cs="Times New Roman"/>
          <w:bCs/>
          <w:iCs/>
          <w:szCs w:val="24"/>
        </w:rPr>
        <w:t>68 619</w:t>
      </w:r>
      <w:r w:rsidRPr="00F27142">
        <w:rPr>
          <w:rFonts w:cs="Times New Roman"/>
          <w:b/>
          <w:bCs/>
          <w:iCs/>
          <w:szCs w:val="24"/>
        </w:rPr>
        <w:t xml:space="preserve"> </w:t>
      </w:r>
      <w:r w:rsidRPr="00F27142">
        <w:rPr>
          <w:rFonts w:cs="Times New Roman"/>
          <w:szCs w:val="24"/>
        </w:rPr>
        <w:t>euro 2022., 2023. gadā un turpmāk ik gadu TM (U</w:t>
      </w:r>
      <w:r w:rsidR="004E6481" w:rsidRPr="00F27142">
        <w:rPr>
          <w:rFonts w:cs="Times New Roman"/>
          <w:szCs w:val="24"/>
        </w:rPr>
        <w:t>R</w:t>
      </w:r>
      <w:r w:rsidRPr="00F27142">
        <w:rPr>
          <w:rFonts w:cs="Times New Roman"/>
          <w:szCs w:val="24"/>
        </w:rPr>
        <w:t>), lai nodrošinātu NVO sektora lielāku caurskatāmību, vienlaikus radot iespēju korekti monitorēt sektora NILLTPF riskus;</w:t>
      </w:r>
    </w:p>
    <w:p w14:paraId="2CE19978" w14:textId="4E810240" w:rsidR="009B28B5" w:rsidRDefault="009B28B5" w:rsidP="004E6481">
      <w:pPr>
        <w:pStyle w:val="ListParagraph"/>
        <w:numPr>
          <w:ilvl w:val="0"/>
          <w:numId w:val="38"/>
        </w:numPr>
        <w:jc w:val="both"/>
        <w:rPr>
          <w:rFonts w:cs="Times New Roman"/>
          <w:szCs w:val="24"/>
        </w:rPr>
      </w:pPr>
      <w:r w:rsidRPr="00F27142">
        <w:rPr>
          <w:rFonts w:cs="Times New Roman"/>
          <w:szCs w:val="24"/>
        </w:rPr>
        <w:t xml:space="preserve">236 338 euro 2021.gadā,  886 834 euro 2022.gadā, 1 037 842 euro 2023.gadā un 191 000 euro turpmāk ik gadu </w:t>
      </w:r>
      <w:r w:rsidR="004E6481" w:rsidRPr="00F27142">
        <w:rPr>
          <w:rFonts w:cs="Times New Roman"/>
          <w:szCs w:val="24"/>
        </w:rPr>
        <w:t>TM (UR), lai nodrošinātu UR reģistru modernizāciju, pilnveidojot uz risku novērtējumu balstīto pieeju attiecībā uz PLG informācijas pā</w:t>
      </w:r>
      <w:r w:rsidR="00B06C45">
        <w:rPr>
          <w:rFonts w:cs="Times New Roman"/>
          <w:szCs w:val="24"/>
        </w:rPr>
        <w:t>rbaudi reģistrācijas procesā;</w:t>
      </w:r>
    </w:p>
    <w:p w14:paraId="46402A7D" w14:textId="2182FDEB" w:rsidR="00B06C45" w:rsidRPr="00F27142" w:rsidRDefault="00B06C45" w:rsidP="00B06C45">
      <w:pPr>
        <w:pStyle w:val="ListParagraph"/>
        <w:numPr>
          <w:ilvl w:val="0"/>
          <w:numId w:val="38"/>
        </w:numPr>
        <w:jc w:val="both"/>
        <w:rPr>
          <w:rFonts w:cs="Times New Roman"/>
          <w:szCs w:val="24"/>
        </w:rPr>
      </w:pPr>
      <w:r w:rsidRPr="00B06C45">
        <w:rPr>
          <w:rFonts w:cs="Times New Roman"/>
          <w:szCs w:val="24"/>
        </w:rPr>
        <w:t>32</w:t>
      </w:r>
      <w:r>
        <w:rPr>
          <w:rFonts w:cs="Times New Roman"/>
          <w:szCs w:val="24"/>
        </w:rPr>
        <w:t> </w:t>
      </w:r>
      <w:r w:rsidRPr="00B06C45">
        <w:rPr>
          <w:rFonts w:cs="Times New Roman"/>
          <w:szCs w:val="24"/>
        </w:rPr>
        <w:t>500</w:t>
      </w:r>
      <w:r>
        <w:rPr>
          <w:rFonts w:cs="Times New Roman"/>
          <w:szCs w:val="24"/>
        </w:rPr>
        <w:t xml:space="preserve"> euro 2021., 2022. gadā TM (TA), lai sankciju reģistru integrētu</w:t>
      </w:r>
      <w:r w:rsidRPr="00B06C45">
        <w:rPr>
          <w:rFonts w:cs="Times New Roman"/>
          <w:szCs w:val="24"/>
        </w:rPr>
        <w:t xml:space="preserve"> TIS un EMUS, kas nodrošina sistēmu lietotājiem iespēju pārbaudīt personu atrašanos reģistrā.</w:t>
      </w:r>
    </w:p>
    <w:p w14:paraId="2FFC78B2" w14:textId="77777777" w:rsidR="00784F56" w:rsidRPr="00F27142" w:rsidRDefault="00784F56" w:rsidP="00784F56">
      <w:pPr>
        <w:jc w:val="both"/>
        <w:rPr>
          <w:rFonts w:cs="Times New Roman"/>
          <w:szCs w:val="24"/>
        </w:rPr>
      </w:pPr>
    </w:p>
    <w:p w14:paraId="03AF0D20" w14:textId="6F3D54CE" w:rsidR="00784F56" w:rsidRPr="00F27142" w:rsidRDefault="00784F56" w:rsidP="00784F56">
      <w:pPr>
        <w:jc w:val="both"/>
        <w:rPr>
          <w:rFonts w:cs="Times New Roman"/>
          <w:szCs w:val="24"/>
        </w:rPr>
      </w:pPr>
      <w:r w:rsidRPr="00F27142">
        <w:rPr>
          <w:rFonts w:cs="Times New Roman"/>
          <w:szCs w:val="24"/>
        </w:rPr>
        <w:t xml:space="preserve">Kopumā plāna pasākumu finansējums ir: </w:t>
      </w:r>
    </w:p>
    <w:p w14:paraId="1EEB5FF8" w14:textId="091CACD8" w:rsidR="002E57B3" w:rsidRPr="00F27142" w:rsidRDefault="002E57B3" w:rsidP="00C24E30">
      <w:pPr>
        <w:pStyle w:val="ListParagraph"/>
        <w:numPr>
          <w:ilvl w:val="0"/>
          <w:numId w:val="46"/>
        </w:numPr>
        <w:jc w:val="both"/>
        <w:rPr>
          <w:rFonts w:cs="Times New Roman"/>
          <w:szCs w:val="24"/>
        </w:rPr>
      </w:pPr>
      <w:r w:rsidRPr="00F27142">
        <w:rPr>
          <w:rFonts w:cs="Times New Roman"/>
          <w:szCs w:val="24"/>
        </w:rPr>
        <w:t xml:space="preserve">samazināts par </w:t>
      </w:r>
      <w:r w:rsidR="00C24E30" w:rsidRPr="00C24E30">
        <w:rPr>
          <w:rFonts w:cs="Times New Roman"/>
          <w:szCs w:val="24"/>
        </w:rPr>
        <w:t>937</w:t>
      </w:r>
      <w:r w:rsidR="00C24E30">
        <w:rPr>
          <w:rFonts w:cs="Times New Roman"/>
          <w:szCs w:val="24"/>
        </w:rPr>
        <w:t> </w:t>
      </w:r>
      <w:r w:rsidR="00C24E30" w:rsidRPr="00C24E30">
        <w:rPr>
          <w:rFonts w:cs="Times New Roman"/>
          <w:szCs w:val="24"/>
        </w:rPr>
        <w:t>803</w:t>
      </w:r>
      <w:r w:rsidR="00C24E30">
        <w:rPr>
          <w:rFonts w:cs="Times New Roman"/>
          <w:szCs w:val="24"/>
        </w:rPr>
        <w:t xml:space="preserve"> </w:t>
      </w:r>
      <w:r w:rsidRPr="00F27142">
        <w:rPr>
          <w:rFonts w:cs="Times New Roman"/>
          <w:szCs w:val="24"/>
        </w:rPr>
        <w:t xml:space="preserve">euro 2021. gadā (precizētais plāns </w:t>
      </w:r>
      <w:r w:rsidR="00C24E30" w:rsidRPr="00C24E30">
        <w:rPr>
          <w:rFonts w:cs="Times New Roman"/>
          <w:szCs w:val="24"/>
        </w:rPr>
        <w:t>6 919</w:t>
      </w:r>
      <w:r w:rsidR="00C24E30">
        <w:rPr>
          <w:rFonts w:cs="Times New Roman"/>
          <w:szCs w:val="24"/>
        </w:rPr>
        <w:t> </w:t>
      </w:r>
      <w:r w:rsidR="00C24E30" w:rsidRPr="00C24E30">
        <w:rPr>
          <w:rFonts w:cs="Times New Roman"/>
          <w:szCs w:val="24"/>
        </w:rPr>
        <w:t>389</w:t>
      </w:r>
      <w:r w:rsidR="00C24E30">
        <w:rPr>
          <w:rFonts w:cs="Times New Roman"/>
          <w:szCs w:val="24"/>
        </w:rPr>
        <w:t xml:space="preserve"> </w:t>
      </w:r>
      <w:bookmarkStart w:id="1" w:name="_GoBack"/>
      <w:bookmarkEnd w:id="1"/>
      <w:r w:rsidRPr="00F27142">
        <w:rPr>
          <w:rFonts w:cs="Times New Roman"/>
          <w:szCs w:val="24"/>
        </w:rPr>
        <w:t>euro);</w:t>
      </w:r>
    </w:p>
    <w:p w14:paraId="6ACDEAF4" w14:textId="4477FD7D" w:rsidR="002E57B3" w:rsidRPr="00F27142" w:rsidRDefault="002E57B3" w:rsidP="0094776A">
      <w:pPr>
        <w:pStyle w:val="ListParagraph"/>
        <w:numPr>
          <w:ilvl w:val="0"/>
          <w:numId w:val="46"/>
        </w:numPr>
        <w:jc w:val="both"/>
        <w:rPr>
          <w:rFonts w:cs="Times New Roman"/>
          <w:szCs w:val="24"/>
        </w:rPr>
      </w:pPr>
      <w:r w:rsidRPr="00F27142">
        <w:rPr>
          <w:rFonts w:cs="Times New Roman"/>
          <w:szCs w:val="24"/>
        </w:rPr>
        <w:t>palielināts par 256 614 euro 2022.gadā (precizētais plāns 8 484 567 euro);</w:t>
      </w:r>
    </w:p>
    <w:p w14:paraId="79002944" w14:textId="39D8A21A" w:rsidR="002E57B3" w:rsidRPr="00F27142" w:rsidRDefault="002E57B3" w:rsidP="0094776A">
      <w:pPr>
        <w:pStyle w:val="ListParagraph"/>
        <w:numPr>
          <w:ilvl w:val="0"/>
          <w:numId w:val="46"/>
        </w:numPr>
        <w:jc w:val="both"/>
        <w:rPr>
          <w:rFonts w:cs="Times New Roman"/>
          <w:szCs w:val="24"/>
        </w:rPr>
      </w:pPr>
      <w:r w:rsidRPr="00F27142">
        <w:rPr>
          <w:rFonts w:cs="Times New Roman"/>
          <w:szCs w:val="24"/>
        </w:rPr>
        <w:t>palielināts par 915 461 euro 2023.gadā (precizētais plāns 7 023 412 euro);</w:t>
      </w:r>
    </w:p>
    <w:p w14:paraId="46CF8D25" w14:textId="5C4F8CAC" w:rsidR="002E57B3" w:rsidRPr="00F27142" w:rsidRDefault="002E57B3" w:rsidP="0094776A">
      <w:pPr>
        <w:pStyle w:val="ListParagraph"/>
        <w:numPr>
          <w:ilvl w:val="0"/>
          <w:numId w:val="46"/>
        </w:numPr>
        <w:jc w:val="both"/>
        <w:rPr>
          <w:rFonts w:cs="Times New Roman"/>
          <w:szCs w:val="24"/>
        </w:rPr>
      </w:pPr>
      <w:r w:rsidRPr="00F27142">
        <w:rPr>
          <w:rFonts w:cs="Times New Roman"/>
          <w:szCs w:val="24"/>
        </w:rPr>
        <w:t>palielināts turpmāk ik gadu par 68 619 euro (precizētais plāns 6 149 570 euro).</w:t>
      </w:r>
    </w:p>
    <w:p w14:paraId="4D8F6608" w14:textId="77777777" w:rsidR="007722B6" w:rsidRPr="00F27142" w:rsidRDefault="007722B6" w:rsidP="007722B6">
      <w:pPr>
        <w:jc w:val="both"/>
        <w:rPr>
          <w:rFonts w:cs="Times New Roman"/>
          <w:szCs w:val="24"/>
        </w:rPr>
      </w:pPr>
    </w:p>
    <w:p w14:paraId="61C272AE" w14:textId="77777777" w:rsidR="00CE7755" w:rsidRPr="00F27142" w:rsidRDefault="00CE7755" w:rsidP="00CE7755">
      <w:pPr>
        <w:jc w:val="both"/>
        <w:rPr>
          <w:rFonts w:cs="Times New Roman"/>
          <w:szCs w:val="24"/>
        </w:rPr>
      </w:pPr>
      <w:r w:rsidRPr="00F27142">
        <w:rPr>
          <w:rFonts w:cs="Times New Roman"/>
          <w:szCs w:val="24"/>
        </w:rPr>
        <w:t>Plāns balstās uz sekojošiem starptautiskiem, valsts līmeņa un sektoru risku novērtējumiem:</w:t>
      </w:r>
    </w:p>
    <w:p w14:paraId="1E08B4D5" w14:textId="3A8AB876" w:rsidR="005B203E" w:rsidRPr="00F27142" w:rsidRDefault="005B203E" w:rsidP="005B203E">
      <w:pPr>
        <w:pStyle w:val="ListParagraph"/>
        <w:numPr>
          <w:ilvl w:val="0"/>
          <w:numId w:val="44"/>
        </w:numPr>
        <w:jc w:val="both"/>
        <w:rPr>
          <w:rFonts w:cs="Times New Roman"/>
          <w:szCs w:val="24"/>
        </w:rPr>
      </w:pPr>
      <w:r w:rsidRPr="00F27142">
        <w:rPr>
          <w:rFonts w:cs="Times New Roman"/>
          <w:szCs w:val="24"/>
        </w:rPr>
        <w:t>Nacionālais NILLTPF risku novērtē</w:t>
      </w:r>
      <w:r w:rsidR="00151D32" w:rsidRPr="00F27142">
        <w:rPr>
          <w:rFonts w:cs="Times New Roman"/>
          <w:szCs w:val="24"/>
        </w:rPr>
        <w:t>šanas</w:t>
      </w:r>
      <w:r w:rsidRPr="00F27142">
        <w:rPr>
          <w:rFonts w:cs="Times New Roman"/>
          <w:szCs w:val="24"/>
        </w:rPr>
        <w:t xml:space="preserve"> ziņojums par 2017.-2019. gadu</w:t>
      </w:r>
      <w:r w:rsidR="0080480A" w:rsidRPr="00F27142">
        <w:rPr>
          <w:rFonts w:cs="Times New Roman"/>
          <w:szCs w:val="24"/>
        </w:rPr>
        <w:t>;</w:t>
      </w:r>
    </w:p>
    <w:p w14:paraId="7BB6571F" w14:textId="48F9463F" w:rsidR="00CE7755" w:rsidRPr="00F62FE2" w:rsidRDefault="00CE7755" w:rsidP="0045165C">
      <w:pPr>
        <w:pStyle w:val="ListParagraph"/>
        <w:numPr>
          <w:ilvl w:val="0"/>
          <w:numId w:val="44"/>
        </w:numPr>
        <w:jc w:val="both"/>
        <w:rPr>
          <w:rFonts w:cs="Times New Roman"/>
          <w:szCs w:val="24"/>
        </w:rPr>
      </w:pPr>
      <w:r w:rsidRPr="00F27142">
        <w:rPr>
          <w:rFonts w:cs="Times New Roman"/>
          <w:szCs w:val="24"/>
        </w:rPr>
        <w:t>“Sektoru noziedzīgi iegūtu līdzekļu leg</w:t>
      </w:r>
      <w:r w:rsidRPr="00F62FE2">
        <w:rPr>
          <w:rFonts w:cs="Times New Roman"/>
          <w:szCs w:val="24"/>
        </w:rPr>
        <w:t>alizācijas un terorisma finansēšanas risku novērtējums (2017.-2018.) kopsavilkuma ziņojums”;</w:t>
      </w:r>
    </w:p>
    <w:p w14:paraId="1D393F45" w14:textId="77777777" w:rsidR="00CE7755" w:rsidRPr="00F62FE2" w:rsidRDefault="00CE7755" w:rsidP="0045165C">
      <w:pPr>
        <w:pStyle w:val="ListParagraph"/>
        <w:numPr>
          <w:ilvl w:val="0"/>
          <w:numId w:val="44"/>
        </w:numPr>
        <w:jc w:val="both"/>
        <w:rPr>
          <w:rFonts w:cs="Times New Roman"/>
          <w:szCs w:val="24"/>
        </w:rPr>
      </w:pPr>
      <w:r w:rsidRPr="00F62FE2">
        <w:rPr>
          <w:rFonts w:cs="Times New Roman"/>
          <w:szCs w:val="24"/>
        </w:rPr>
        <w:t>“Nacionālais terorisma un proliferācijas finansēšanas risku ziņojums par 2017.-2018.gadu” (papildināts 2019.gada jūlijā);</w:t>
      </w:r>
    </w:p>
    <w:p w14:paraId="383CE90C" w14:textId="77777777" w:rsidR="00CE7755" w:rsidRPr="00F62FE2" w:rsidRDefault="00CE7755" w:rsidP="0045165C">
      <w:pPr>
        <w:pStyle w:val="ListParagraph"/>
        <w:numPr>
          <w:ilvl w:val="0"/>
          <w:numId w:val="44"/>
        </w:numPr>
        <w:jc w:val="both"/>
        <w:rPr>
          <w:rFonts w:cs="Times New Roman"/>
          <w:szCs w:val="24"/>
        </w:rPr>
      </w:pPr>
      <w:r w:rsidRPr="00F62FE2">
        <w:rPr>
          <w:rFonts w:cs="Times New Roman"/>
          <w:szCs w:val="24"/>
        </w:rPr>
        <w:t>“Juridisko personu un nevalstisko organizāciju noziedzīgi iegūtu līdzekļu legalizācijas un terorisma finansēšanas riski”;</w:t>
      </w:r>
    </w:p>
    <w:p w14:paraId="123EDC93" w14:textId="27A7809D" w:rsidR="00CE7755" w:rsidRPr="00F62FE2" w:rsidRDefault="005B203E" w:rsidP="0045165C">
      <w:pPr>
        <w:pStyle w:val="ListParagraph"/>
        <w:numPr>
          <w:ilvl w:val="0"/>
          <w:numId w:val="44"/>
        </w:numPr>
        <w:jc w:val="both"/>
        <w:rPr>
          <w:rFonts w:cs="Times New Roman"/>
          <w:szCs w:val="24"/>
        </w:rPr>
      </w:pPr>
      <w:r w:rsidRPr="00F62FE2" w:rsidDel="005B203E">
        <w:rPr>
          <w:rFonts w:cs="Times New Roman"/>
          <w:szCs w:val="24"/>
        </w:rPr>
        <w:t xml:space="preserve"> </w:t>
      </w:r>
      <w:r w:rsidR="00CE7755" w:rsidRPr="00F62FE2">
        <w:rPr>
          <w:rFonts w:cs="Times New Roman"/>
          <w:szCs w:val="24"/>
        </w:rPr>
        <w:t>“Profesionālo pakalpojumu sniedzēju noziedzīgi iegūtu līdzekļu legalizācijas un terorisma finansēšanas risku ziņojums par 2017.-2018.gadu”;</w:t>
      </w:r>
    </w:p>
    <w:p w14:paraId="10A0AB27" w14:textId="77777777" w:rsidR="00CE7755" w:rsidRPr="00F62FE2" w:rsidRDefault="00CE7755" w:rsidP="0045165C">
      <w:pPr>
        <w:pStyle w:val="ListParagraph"/>
        <w:numPr>
          <w:ilvl w:val="0"/>
          <w:numId w:val="44"/>
        </w:numPr>
        <w:jc w:val="both"/>
        <w:rPr>
          <w:rFonts w:cs="Times New Roman"/>
          <w:szCs w:val="24"/>
        </w:rPr>
      </w:pPr>
      <w:r w:rsidRPr="00F62FE2">
        <w:rPr>
          <w:rFonts w:cs="Times New Roman"/>
          <w:szCs w:val="24"/>
        </w:rPr>
        <w:t>“Virtuālās valūtas. Noziedzīgi iegūtu līdzekļu legalizācijas un terorisma finansēšanas riski”;</w:t>
      </w:r>
    </w:p>
    <w:p w14:paraId="7ED2B009" w14:textId="5FFDE1C6" w:rsidR="00CE7755" w:rsidRPr="00F62FE2" w:rsidRDefault="00CE7755" w:rsidP="0045165C">
      <w:pPr>
        <w:pStyle w:val="ListParagraph"/>
        <w:numPr>
          <w:ilvl w:val="0"/>
          <w:numId w:val="44"/>
        </w:numPr>
        <w:jc w:val="both"/>
        <w:rPr>
          <w:rFonts w:cs="Times New Roman"/>
          <w:szCs w:val="24"/>
        </w:rPr>
      </w:pPr>
      <w:r w:rsidRPr="00F62FE2">
        <w:rPr>
          <w:rFonts w:cs="Times New Roman"/>
          <w:szCs w:val="24"/>
        </w:rPr>
        <w:lastRenderedPageBreak/>
        <w:t>“Eiropas Komisijas Pārnacionālā noziedzīgi iegūtu līdzekļu legalizācijas un terorisma finansēšanas riska novērtējuma ziņojums”</w:t>
      </w:r>
      <w:r w:rsidR="001B2698" w:rsidRPr="00F62FE2">
        <w:rPr>
          <w:rFonts w:cs="Times New Roman"/>
          <w:szCs w:val="24"/>
        </w:rPr>
        <w:t>;</w:t>
      </w:r>
    </w:p>
    <w:p w14:paraId="07851ED7" w14:textId="4AB0220F" w:rsidR="00CE7755" w:rsidRPr="00F62FE2" w:rsidRDefault="00CE7755" w:rsidP="0045165C">
      <w:pPr>
        <w:pStyle w:val="ListParagraph"/>
        <w:numPr>
          <w:ilvl w:val="0"/>
          <w:numId w:val="44"/>
        </w:numPr>
        <w:jc w:val="both"/>
        <w:rPr>
          <w:rFonts w:cs="Times New Roman"/>
          <w:szCs w:val="24"/>
        </w:rPr>
      </w:pPr>
      <w:r w:rsidRPr="00F62FE2">
        <w:rPr>
          <w:rFonts w:cs="Times New Roman"/>
          <w:szCs w:val="24"/>
        </w:rPr>
        <w:t xml:space="preserve">Šis plāns izstrādāts, lai turpinātu ieviest pasākumus atbilstoši saņemtajiem starptautisko organizāciju ieteikumiem, kas ietverti MONEYVAL ziņojumā, kā arī OECD un </w:t>
      </w:r>
      <w:r w:rsidR="00936258" w:rsidRPr="00F62FE2">
        <w:rPr>
          <w:rFonts w:cs="Times New Roman"/>
          <w:szCs w:val="24"/>
        </w:rPr>
        <w:t xml:space="preserve">Starptautiskā Valūtas fonda </w:t>
      </w:r>
      <w:r w:rsidRPr="00F62FE2">
        <w:rPr>
          <w:rFonts w:cs="Times New Roman"/>
          <w:szCs w:val="24"/>
        </w:rPr>
        <w:t>ziņojumos.</w:t>
      </w:r>
    </w:p>
    <w:p w14:paraId="563BDD68" w14:textId="77777777" w:rsidR="007722B6" w:rsidRPr="00F62FE2" w:rsidRDefault="007722B6" w:rsidP="00CE7755">
      <w:pPr>
        <w:jc w:val="both"/>
        <w:rPr>
          <w:rFonts w:cs="Times New Roman"/>
          <w:szCs w:val="24"/>
        </w:rPr>
      </w:pPr>
    </w:p>
    <w:p w14:paraId="18FCC1B3" w14:textId="6BAD001F" w:rsidR="00CE7755" w:rsidRPr="00F62FE2" w:rsidRDefault="005B203E" w:rsidP="00CE7755">
      <w:pPr>
        <w:jc w:val="both"/>
        <w:rPr>
          <w:rFonts w:cs="Times New Roman"/>
          <w:szCs w:val="24"/>
        </w:rPr>
      </w:pPr>
      <w:r w:rsidRPr="00F62FE2">
        <w:rPr>
          <w:rFonts w:cs="Times New Roman"/>
          <w:szCs w:val="24"/>
        </w:rPr>
        <w:t>Plāns ir veidots ņemot vērā</w:t>
      </w:r>
      <w:r w:rsidR="00CE7755" w:rsidRPr="00F62FE2">
        <w:rPr>
          <w:rFonts w:cs="Times New Roman"/>
          <w:szCs w:val="24"/>
        </w:rPr>
        <w:t xml:space="preserve"> </w:t>
      </w:r>
      <w:r w:rsidRPr="00F62FE2">
        <w:rPr>
          <w:rFonts w:cs="Times New Roman"/>
          <w:szCs w:val="24"/>
        </w:rPr>
        <w:t>ar MK 2020.</w:t>
      </w:r>
      <w:r w:rsidR="0080480A" w:rsidRPr="00F62FE2">
        <w:rPr>
          <w:rFonts w:cs="Times New Roman"/>
          <w:szCs w:val="24"/>
        </w:rPr>
        <w:t xml:space="preserve"> </w:t>
      </w:r>
      <w:r w:rsidRPr="00F62FE2">
        <w:rPr>
          <w:rFonts w:cs="Times New Roman"/>
          <w:szCs w:val="24"/>
        </w:rPr>
        <w:t>gada 29. septembra rīkojumu Nr</w:t>
      </w:r>
      <w:r w:rsidR="0080480A" w:rsidRPr="00F62FE2">
        <w:rPr>
          <w:rFonts w:cs="Times New Roman"/>
          <w:szCs w:val="24"/>
        </w:rPr>
        <w:t>.</w:t>
      </w:r>
      <w:r w:rsidRPr="00F62FE2">
        <w:rPr>
          <w:rFonts w:cs="Times New Roman"/>
          <w:szCs w:val="24"/>
        </w:rPr>
        <w:t xml:space="preserve"> 576 apstiprinātā </w:t>
      </w:r>
      <w:r w:rsidR="00CE7755" w:rsidRPr="00F62FE2">
        <w:rPr>
          <w:rFonts w:cs="Times New Roman"/>
          <w:szCs w:val="24"/>
        </w:rPr>
        <w:t xml:space="preserve">Pasākumu plāna noziedzīgi iegūtu līdzekļu legalizācijas un terorisma </w:t>
      </w:r>
      <w:r w:rsidR="0080480A" w:rsidRPr="00F62FE2">
        <w:rPr>
          <w:rFonts w:cs="Times New Roman"/>
          <w:szCs w:val="24"/>
        </w:rPr>
        <w:t xml:space="preserve">un proliferācijas </w:t>
      </w:r>
      <w:r w:rsidR="00CE7755" w:rsidRPr="00F62FE2">
        <w:rPr>
          <w:rFonts w:cs="Times New Roman"/>
          <w:szCs w:val="24"/>
        </w:rPr>
        <w:t xml:space="preserve">finansēšanas novēršanai laikposmam </w:t>
      </w:r>
      <w:r w:rsidR="00944259" w:rsidRPr="00F62FE2">
        <w:rPr>
          <w:rFonts w:cs="Times New Roman"/>
          <w:szCs w:val="24"/>
        </w:rPr>
        <w:t xml:space="preserve">no </w:t>
      </w:r>
      <w:r w:rsidRPr="00F62FE2">
        <w:rPr>
          <w:rFonts w:cs="Times New Roman"/>
          <w:szCs w:val="24"/>
        </w:rPr>
        <w:t>2020.</w:t>
      </w:r>
      <w:r w:rsidR="00944259" w:rsidRPr="00F62FE2">
        <w:rPr>
          <w:rFonts w:cs="Times New Roman"/>
          <w:szCs w:val="24"/>
        </w:rPr>
        <w:t xml:space="preserve"> līdz 2022.</w:t>
      </w:r>
      <w:r w:rsidR="0080480A" w:rsidRPr="00F62FE2">
        <w:rPr>
          <w:rFonts w:cs="Times New Roman"/>
          <w:szCs w:val="24"/>
        </w:rPr>
        <w:t xml:space="preserve"> </w:t>
      </w:r>
      <w:r w:rsidR="00944259" w:rsidRPr="00F62FE2">
        <w:rPr>
          <w:rFonts w:cs="Times New Roman"/>
          <w:szCs w:val="24"/>
        </w:rPr>
        <w:t>gadam</w:t>
      </w:r>
      <w:r w:rsidR="00CE7755" w:rsidRPr="00F62FE2" w:rsidDel="00972875">
        <w:rPr>
          <w:rFonts w:cs="Times New Roman"/>
          <w:szCs w:val="24"/>
        </w:rPr>
        <w:t xml:space="preserve"> </w:t>
      </w:r>
      <w:r w:rsidR="00CE7755" w:rsidRPr="00F62FE2">
        <w:rPr>
          <w:rFonts w:cs="Times New Roman"/>
          <w:szCs w:val="24"/>
        </w:rPr>
        <w:t xml:space="preserve">īstenošanas gaitā </w:t>
      </w:r>
      <w:r w:rsidR="00944259" w:rsidRPr="00F62FE2">
        <w:rPr>
          <w:rFonts w:cs="Times New Roman"/>
          <w:szCs w:val="24"/>
        </w:rPr>
        <w:t xml:space="preserve">gūtos </w:t>
      </w:r>
      <w:r w:rsidR="00CE7755" w:rsidRPr="00F62FE2">
        <w:rPr>
          <w:rFonts w:cs="Times New Roman"/>
          <w:szCs w:val="24"/>
        </w:rPr>
        <w:t>rezultāt</w:t>
      </w:r>
      <w:r w:rsidR="00944259" w:rsidRPr="00F62FE2">
        <w:rPr>
          <w:rFonts w:cs="Times New Roman"/>
          <w:szCs w:val="24"/>
        </w:rPr>
        <w:t>us</w:t>
      </w:r>
      <w:r w:rsidR="00CE7755" w:rsidRPr="00F62FE2">
        <w:rPr>
          <w:rFonts w:cs="Times New Roman"/>
          <w:szCs w:val="24"/>
        </w:rPr>
        <w:t xml:space="preserve">. </w:t>
      </w:r>
    </w:p>
    <w:p w14:paraId="339FAE38" w14:textId="63C7B108" w:rsidR="00CE7755" w:rsidRPr="00F62FE2" w:rsidRDefault="00CE7755" w:rsidP="00CE7755">
      <w:pPr>
        <w:jc w:val="both"/>
        <w:rPr>
          <w:rFonts w:cs="Times New Roman"/>
          <w:szCs w:val="24"/>
        </w:rPr>
      </w:pPr>
      <w:r w:rsidRPr="00F62FE2">
        <w:rPr>
          <w:rFonts w:cs="Times New Roman"/>
          <w:szCs w:val="24"/>
        </w:rPr>
        <w:t>Turpinot jau iepriekšējo valdību uzsākto, MK A.K. Kariņa vadībā ir panācis turpmāku progresu Latvijas NILLTPFN sistēmas pilnveidošanā. Atbilstoši valdības deklarācijā un rīcības plānā noteiktajam īstenojot finanšu sektora reformas un nodrošinot caurskatāmu, ilgtspējīgu un drošu finanšu sektora darbību Latvijā, tika izstrādāti un Saeimā 2019. gada 13. jūnijā pieņemti finanšu sektora “kapitālā remonta” likumprojekti – “Grozījumi Finanšu un kapitāla tirgus komisijas likumā” un “Grozījumi Kredītiestāžu likumā”, kas iezīmē nozīmīgas pārmaiņas finanšu sektora uzraudzības jomā. Ar šiem grozījumiem tika papildināts FKTK darbības mērķa tvērums, nostiprinot FKTK uzraudzības lomu un uzdevumus NILLTPFN jautājumos, kā arī mainīts FKTK pārvaldības modelis. Savukārt, Kredītiestāžu likumā tika precizētas tiesību normas, kas regulē kredītiestāžu likvidācijas procesu, pilnveidojot likvidācijas procesa uzraudzību un NILL kontroli. Tika izstrādāti un Saeimā 2019. gada 13. jūnijā pieņemti būtiski grozījumi NILLTPFNL, pārņemot AMLD V, kā arī veicot virkni būtisku grozījumu ar mērķi pilnveidot NILTPFN sistēmu, tostarp paplašinot ziņojumu par aizdomīg</w:t>
      </w:r>
      <w:r w:rsidR="00781E81" w:rsidRPr="00F62FE2">
        <w:rPr>
          <w:rFonts w:cs="Times New Roman"/>
          <w:szCs w:val="24"/>
        </w:rPr>
        <w:t>iem</w:t>
      </w:r>
      <w:r w:rsidRPr="00F62FE2">
        <w:rPr>
          <w:rFonts w:cs="Times New Roman"/>
          <w:szCs w:val="24"/>
        </w:rPr>
        <w:t xml:space="preserve"> darījum</w:t>
      </w:r>
      <w:r w:rsidR="00781E81" w:rsidRPr="00F62FE2">
        <w:rPr>
          <w:rFonts w:cs="Times New Roman"/>
          <w:szCs w:val="24"/>
        </w:rPr>
        <w:t>iem</w:t>
      </w:r>
      <w:r w:rsidRPr="00F62FE2">
        <w:rPr>
          <w:rFonts w:cs="Times New Roman"/>
          <w:szCs w:val="24"/>
        </w:rPr>
        <w:t xml:space="preserve"> saturu, ieviešot </w:t>
      </w:r>
      <w:r w:rsidRPr="00F62FE2">
        <w:rPr>
          <w:rFonts w:eastAsia="Times New Roman" w:cs="Times New Roman"/>
          <w:szCs w:val="24"/>
          <w:lang w:eastAsia="lv-LV"/>
        </w:rPr>
        <w:t xml:space="preserve">likuma subjektu </w:t>
      </w:r>
      <w:r w:rsidRPr="00F62FE2">
        <w:rPr>
          <w:rFonts w:cs="Times New Roman"/>
          <w:szCs w:val="24"/>
        </w:rPr>
        <w:t xml:space="preserve">pienākumu iesniegt FID sliekšņa deklarācijas, kā arī precizējot ziņojumu veidlapu. Pamatojoties uz NILLTPFN likuma 31. pantu, 2019. gadā izstrādāti noteikumi, kas paredz MK deleģējumu noteikt kārtību, kādā sniedzami ziņojumi par aizdomīgiem darījumiem, kā arī pieņemti noteikumi, kas paredz MK deleģējumu noteikt gadījumus, kad iesniedzama sliekšņa deklarācija, sliekšņa deklarācijas iesniegšanas kārtību un saturu. Vienlaikus tika izstrādāts un Saeimā pieņemts likumprojekts “Grozījumi likumā “Par skaidras naudas deklarēšanu uz valsts robežas””, lai nodrošinātu MONEYVAL ziņojumā ietvertās rekomendācijas par vairāk atturošu sistēmu attiecībā uz robežas nedeklarētās vai nepatiesi deklarētās skaidras naudas arestēšanu un konfiskāciju izpildi. Lai atslogotu </w:t>
      </w:r>
      <w:r w:rsidR="00712F29" w:rsidRPr="00F62FE2">
        <w:rPr>
          <w:rFonts w:cs="Times New Roman"/>
          <w:szCs w:val="24"/>
        </w:rPr>
        <w:t>TAI</w:t>
      </w:r>
      <w:r w:rsidRPr="00F62FE2">
        <w:rPr>
          <w:rFonts w:cs="Times New Roman"/>
          <w:szCs w:val="24"/>
        </w:rPr>
        <w:t xml:space="preserve"> un prokuratūras darbu un tieslietu sistēmu kopumā, sadarbībā ar Saeimas Juridiskās komisijas Krimināltiesību politikas apakškomisiju sagatavoti priekšlikumi grozījumiem KL, likumā "Par Krimināllikuma spēkā stāšanās un piemērošanas kārtību" un KPL. Minēto grozījumu mērķis ir noziedzīgu nodarījumu, īpaši tādu, kas saistīti ar NILL,</w:t>
      </w:r>
      <w:r w:rsidR="00781E81" w:rsidRPr="00F62FE2">
        <w:rPr>
          <w:rFonts w:cs="Times New Roman"/>
          <w:szCs w:val="24"/>
        </w:rPr>
        <w:t xml:space="preserve"> </w:t>
      </w:r>
      <w:r w:rsidRPr="00F62FE2">
        <w:rPr>
          <w:rFonts w:cs="Times New Roman"/>
          <w:szCs w:val="24"/>
        </w:rPr>
        <w:t xml:space="preserve">TF un PF, izmeklēšanas efektivitātes paaugstināšana. Lai ieviestu MONEYVAL ziņojumā sniegtās rekomendācijas un turpinātu stiprināt Latvijas NILLTPFN sistēmu, FSAP kā atbildīgā institūcija pieņem lēmumus un koordinē pasākumu plānā noteikto uzdevumu izpildi. FSAP tiekas regulāri, lai diskutētu par nepieciešamajiem risinājumiem, kā arī sekmētu to operatīvu īstenošanu. Lai reglamentētu kārtību, kādā notiek informācijas pieprasīšana un sniegšana no VID uzturētās politiski nozīmīgu personu datubāzes, tika pieņemti attiecīgi MK noteikumi. FID sadarbībā ar VDD ir izstrādājis Nacionālo terorisma finansēšanas un proliferācijas finansēšanas risku ziņojumu. Lai nodrošinātu lielāku caurskatāmību par UR reģistrētajām juridiskajām personām, tostarp to formālajiem un īstajiem īpašniekiem jeb tām fiziskajām personām, kas ir juridisko personu PLG, kā arī lai īstenotu MONEYVAL ziņojumā par Latviju sniegto rekomendāciju izpildi, atbilstoši grozījumiem NILLTPFNL UR ir tiesības, reģistrējot uzņēmumu vai organizāciju, prasīt papildu informāciju par PLG un lietot efektīvāku likvidācijas procedūru, ja tie netiek atklāti. Tāpat UR noteikts pienākums intensīvāk sadarboties ar privāto sektoru, lai apzinātu un ziņotu </w:t>
      </w:r>
      <w:r w:rsidR="0080480A" w:rsidRPr="00F62FE2">
        <w:rPr>
          <w:rFonts w:cs="Times New Roman"/>
          <w:szCs w:val="24"/>
        </w:rPr>
        <w:t>TAI</w:t>
      </w:r>
      <w:r w:rsidRPr="00F62FE2">
        <w:rPr>
          <w:rFonts w:cs="Times New Roman"/>
          <w:szCs w:val="24"/>
        </w:rPr>
        <w:t xml:space="preserve"> par iespējami nepatiesi sniegtām ziņām par PLG. Panākta vienošanās par VID atbalstu un elektroniskās deklarēšanas sistēmas izmantošanu UR </w:t>
      </w:r>
      <w:r w:rsidRPr="00F62FE2">
        <w:rPr>
          <w:rFonts w:cs="Times New Roman"/>
          <w:szCs w:val="24"/>
        </w:rPr>
        <w:lastRenderedPageBreak/>
        <w:t xml:space="preserve">komunikācijā ar uzņēmumiem, kuri nav izpildījuši likumā noteikto pienākumu atklāt savus PLG un tiks pakļauti vienkāršotās likvidācijas procedūrai bez tiesas iesaistes. Pastiprināta krimināltiesiskā atbildība par NILL atbilstoši ES noteiktajiem standartiem par </w:t>
      </w:r>
      <w:r w:rsidR="00936258" w:rsidRPr="00F62FE2">
        <w:rPr>
          <w:rFonts w:cs="Times New Roman"/>
          <w:szCs w:val="24"/>
        </w:rPr>
        <w:t>NILL</w:t>
      </w:r>
      <w:r w:rsidRPr="00F62FE2">
        <w:rPr>
          <w:rFonts w:cs="Times New Roman"/>
          <w:szCs w:val="24"/>
        </w:rPr>
        <w:t xml:space="preserve"> apkarošanu, izstrādājot grozījumus KL un NILLTPFNL. Lai veicinātu finanšu sektora sakārtošanu un MONEYVAL rekomendāciju ieviešanu, ĀM sadarbībā ar vairāk nekā 30 institūcijām gan privātajā, gan publiskajā sektorā ir izstrādājusi būtiskus grozījumus starptautisko un nacionālo sankciju normatīvajā regulējumā, tai skaitā nodrošinot ANO DP rezolūcijās noteikto sankciju tūlītēju ieviešanu. Lai veicinātu komunikāciju un vienotu izpratni normatīvo aktu piemērošanā sankciju jomā, MK ir izveidojis Sankciju koordinācijas padomi, kurā visas iesaistītās institūcijas dalās ar zināšanām sankciju jomā. ĀM regulāri rīko informatīvus seminārus par sankcijām, ik mēnesi izdod informatīvo biļetenu, kā arī, izmantojot īpaši izveidotu elektroniskā pasta adresi, atbild uz valsts iestāžu un privātpersonu jautājumiem par sankcijām un to ietekmi uz uzņēmējdarbību. Īstenojot MONEYVAL ziņojumā ietverto prasību izpildi, lai stiprinātu Latvijas spējas cīnīties ar NILL, TF un PF, notiek izmeklētāju un prokuroru apmācības par kriptovalūtām un ar tām saistītiem riskiem, izmeklētāju un analītiķu apmācības finanšu analīzes jomā un finanšu izmeklēšanas organizēšanā, kā arī apmācības specifisku TF noziedzīgu nodarījumu izmeklēšanai. Ciešākai Latvijas un ASV sadarbībai, lai veicinātu Latvijas </w:t>
      </w:r>
      <w:r w:rsidR="00712F29" w:rsidRPr="00F62FE2">
        <w:rPr>
          <w:rFonts w:cs="Times New Roman"/>
          <w:szCs w:val="24"/>
        </w:rPr>
        <w:t>TAI</w:t>
      </w:r>
      <w:r w:rsidRPr="00F62FE2">
        <w:rPr>
          <w:rFonts w:cs="Times New Roman"/>
          <w:szCs w:val="24"/>
        </w:rPr>
        <w:t xml:space="preserve"> spēju efektīvi novērst un apkarot finanšu un ekonomiskos noziegumus, tostarp koruptīvās un NILL shēmas, </w:t>
      </w:r>
      <w:r w:rsidR="00471508" w:rsidRPr="00471508">
        <w:rPr>
          <w:rFonts w:cs="Times New Roman"/>
          <w:szCs w:val="24"/>
        </w:rPr>
        <w:t xml:space="preserve">noslēgts </w:t>
      </w:r>
      <w:r w:rsidRPr="00471508">
        <w:rPr>
          <w:rFonts w:cs="Times New Roman"/>
          <w:szCs w:val="24"/>
        </w:rPr>
        <w:t>līgums, paredzot</w:t>
      </w:r>
      <w:r w:rsidRPr="00F62FE2">
        <w:rPr>
          <w:rFonts w:cs="Times New Roman"/>
          <w:szCs w:val="24"/>
        </w:rPr>
        <w:t xml:space="preserve"> tiesnešu, izmeklēšanas iestāžu, prokuratūras un citu iestāžu speciālistu apmācības, kā arī seminārus un juridisko analīzi, lai noteiktu iespējas efektivizēt kriminālprocesu un stiprināt tiesiskumu. </w:t>
      </w:r>
      <w:r w:rsidR="0080480A" w:rsidRPr="00F62FE2">
        <w:rPr>
          <w:rFonts w:cs="Times New Roman"/>
          <w:szCs w:val="24"/>
        </w:rPr>
        <w:t>TAI</w:t>
      </w:r>
      <w:r w:rsidRPr="00F62FE2">
        <w:rPr>
          <w:rFonts w:cs="Times New Roman"/>
          <w:szCs w:val="24"/>
        </w:rPr>
        <w:t xml:space="preserve"> kapacitātes paaugstināšana ļauj samazināt arī pirmstiesas izmeklēšanas un iztiesāšanas laiku sarežģītu ekonomisko un finanšu noziegumu lietās. Lai stiprinātu Latvijas spējas cīnīties ar NILL, TF un PF, ir izveidotas trīs papildu darba vietas NKMP, izstrādāti un pieņemti grozījumi NILLTPFNL, paredzot jaunu likuma subjektu kategoriju – personas, kas darbojas mākslas un antikvāro priekšmetu apritē, tos ievedot Latvijas Republikā vai izvedot no tās, glabājot vai tirgojot, tostarp tādas personas, kas paredzētās darbības veic antikvariātos, izsoļu namos vai ostās. Veikti sektorālie risku novērtējumi visos regulētajos sektoros un izstrādāti ar risku pamatoti to uzraudzības rīcības plāni. Izstrādātas iekšējās kārtības un vadlīnijas likuma subjektu pārbaudēm, kā arī vadlīnijas starptautiskajai sadarbībai.</w:t>
      </w:r>
    </w:p>
    <w:p w14:paraId="2FDC8F3A" w14:textId="77777777" w:rsidR="007722B6" w:rsidRPr="00F62FE2" w:rsidRDefault="007722B6" w:rsidP="00CE7755">
      <w:pPr>
        <w:jc w:val="both"/>
        <w:rPr>
          <w:rFonts w:cs="Times New Roman"/>
          <w:szCs w:val="24"/>
        </w:rPr>
      </w:pPr>
    </w:p>
    <w:p w14:paraId="60E2DAD0" w14:textId="3765C626" w:rsidR="00DC7825" w:rsidRPr="00F62FE2" w:rsidRDefault="00DC7825" w:rsidP="00CE7755">
      <w:pPr>
        <w:jc w:val="both"/>
        <w:rPr>
          <w:rFonts w:cs="Times New Roman"/>
          <w:szCs w:val="24"/>
        </w:rPr>
      </w:pPr>
      <w:r w:rsidRPr="00F62FE2">
        <w:rPr>
          <w:rFonts w:cs="Times New Roman"/>
          <w:szCs w:val="24"/>
        </w:rPr>
        <w:t xml:space="preserve">Ņemot vērā, ka atsevišķi plānotie pasākumi ietver sevī plašu personas datu apstrādi, tai skaitā publicējot personas datus internetā, plāna pasākumi īstenojami atbilstoši </w:t>
      </w:r>
      <w:r w:rsidR="008327A1" w:rsidRPr="00F62FE2">
        <w:rPr>
          <w:rFonts w:cs="Times New Roman"/>
          <w:szCs w:val="24"/>
        </w:rPr>
        <w:t xml:space="preserve">Eiropas Parlamenta un Padomes Regulas (ES) 2016/679 (2016. gada 27. aprīlis) par fizisku personu aizsardzību attiecībā uz personas datu apstrādi un šādu datu brīvu apriti un ar ko atceļ Direktīvu 95/46/EK (Vispārīgā datu aizsardzības regula) </w:t>
      </w:r>
      <w:r w:rsidRPr="00F62FE2">
        <w:rPr>
          <w:rFonts w:cs="Times New Roman"/>
          <w:szCs w:val="24"/>
        </w:rPr>
        <w:t>un likuma “Par fizisko personu datu apstrādi kriminālprocesā un administratīvā pārkāpuma procesā” noteikumiem.</w:t>
      </w:r>
    </w:p>
    <w:p w14:paraId="37D0FAEC" w14:textId="77777777" w:rsidR="007722B6" w:rsidRPr="00F62FE2" w:rsidRDefault="007722B6" w:rsidP="00CE7755">
      <w:pPr>
        <w:jc w:val="both"/>
        <w:rPr>
          <w:rFonts w:cs="Times New Roman"/>
          <w:szCs w:val="24"/>
        </w:rPr>
      </w:pPr>
    </w:p>
    <w:p w14:paraId="55765086" w14:textId="2FCEE70E" w:rsidR="00CE7755" w:rsidRPr="00F27142" w:rsidRDefault="00CE7755" w:rsidP="00CE7755">
      <w:pPr>
        <w:jc w:val="both"/>
        <w:rPr>
          <w:rFonts w:cs="Times New Roman"/>
          <w:szCs w:val="24"/>
        </w:rPr>
      </w:pPr>
      <w:r w:rsidRPr="00F62FE2">
        <w:rPr>
          <w:rFonts w:cs="Times New Roman"/>
          <w:szCs w:val="24"/>
        </w:rPr>
        <w:t xml:space="preserve">Plāna mērķu sasniegšana ir cieši saistīta ar mērķu sasniegšanu, kas nosprausti vairākos citos politikas plānošanas dokumentos. Tie ir </w:t>
      </w:r>
      <w:r w:rsidR="001058DC" w:rsidRPr="00F62FE2">
        <w:rPr>
          <w:rFonts w:cs="Times New Roman"/>
          <w:szCs w:val="24"/>
        </w:rPr>
        <w:t>2021.</w:t>
      </w:r>
      <w:r w:rsidR="00781E81" w:rsidRPr="00F62FE2">
        <w:rPr>
          <w:rFonts w:cs="Times New Roman"/>
          <w:szCs w:val="24"/>
        </w:rPr>
        <w:t xml:space="preserve"> </w:t>
      </w:r>
      <w:r w:rsidR="001058DC" w:rsidRPr="00F62FE2">
        <w:rPr>
          <w:rFonts w:cs="Times New Roman"/>
          <w:szCs w:val="24"/>
        </w:rPr>
        <w:t>gada 3.</w:t>
      </w:r>
      <w:r w:rsidR="00781E81" w:rsidRPr="00F62FE2">
        <w:rPr>
          <w:rFonts w:cs="Times New Roman"/>
          <w:szCs w:val="24"/>
        </w:rPr>
        <w:t xml:space="preserve"> </w:t>
      </w:r>
      <w:r w:rsidR="001058DC" w:rsidRPr="00F62FE2">
        <w:rPr>
          <w:rFonts w:cs="Times New Roman"/>
          <w:szCs w:val="24"/>
        </w:rPr>
        <w:t xml:space="preserve">jūnijā apstiprinātais Noziedzības novēršanas padomes rīcības plāns laikposmam no 2021. līdz 2026. gadam, </w:t>
      </w:r>
      <w:r w:rsidRPr="00F62FE2">
        <w:rPr>
          <w:rFonts w:cs="Times New Roman"/>
          <w:szCs w:val="24"/>
        </w:rPr>
        <w:t>Saeimā 2019. gada 26. septembrī apstiprinātā Nacionālās drošības koncepcija.</w:t>
      </w:r>
      <w:r w:rsidR="006448C1">
        <w:rPr>
          <w:rFonts w:cs="Times New Roman"/>
          <w:szCs w:val="24"/>
        </w:rPr>
        <w:t xml:space="preserve"> </w:t>
      </w:r>
      <w:r w:rsidR="006D1FAE">
        <w:rPr>
          <w:rFonts w:cs="Times New Roman"/>
          <w:szCs w:val="24"/>
        </w:rPr>
        <w:t>A</w:t>
      </w:r>
      <w:r w:rsidR="006D1FAE" w:rsidRPr="006D1FAE">
        <w:rPr>
          <w:rFonts w:cs="Times New Roman"/>
          <w:szCs w:val="24"/>
        </w:rPr>
        <w:t xml:space="preserve">r mērķi mazināt NRA identificētos riskus </w:t>
      </w:r>
      <w:r w:rsidR="006D1FAE">
        <w:rPr>
          <w:rFonts w:cs="Times New Roman"/>
          <w:szCs w:val="24"/>
        </w:rPr>
        <w:t>p</w:t>
      </w:r>
      <w:r w:rsidR="006448C1" w:rsidRPr="006448C1">
        <w:rPr>
          <w:rFonts w:cs="Times New Roman"/>
          <w:szCs w:val="24"/>
        </w:rPr>
        <w:t>lāns ir saturiski harmonizēts ar</w:t>
      </w:r>
      <w:r w:rsidR="006448C1">
        <w:rPr>
          <w:rFonts w:cs="Times New Roman"/>
          <w:szCs w:val="24"/>
        </w:rPr>
        <w:t>ī ar citiem</w:t>
      </w:r>
      <w:r w:rsidR="006448C1" w:rsidRPr="006448C1">
        <w:rPr>
          <w:rFonts w:cs="Times New Roman"/>
          <w:szCs w:val="24"/>
        </w:rPr>
        <w:t xml:space="preserve"> pašlaik izstrādē esošajiem </w:t>
      </w:r>
      <w:r w:rsidR="006448C1">
        <w:rPr>
          <w:rFonts w:cs="Times New Roman"/>
          <w:szCs w:val="24"/>
        </w:rPr>
        <w:t xml:space="preserve">politikas plānošanas dokumentiem </w:t>
      </w:r>
      <w:r w:rsidR="006D1FAE">
        <w:rPr>
          <w:rFonts w:cs="Times New Roman"/>
          <w:szCs w:val="24"/>
        </w:rPr>
        <w:t xml:space="preserve">- </w:t>
      </w:r>
      <w:r w:rsidR="006D1FAE" w:rsidRPr="006D1FAE">
        <w:rPr>
          <w:rFonts w:cs="Times New Roman"/>
          <w:szCs w:val="24"/>
        </w:rPr>
        <w:t xml:space="preserve">“Ēnu ekonomikas </w:t>
      </w:r>
      <w:r w:rsidR="006D1FAE" w:rsidRPr="00F27142">
        <w:rPr>
          <w:rFonts w:cs="Times New Roman"/>
          <w:szCs w:val="24"/>
        </w:rPr>
        <w:t xml:space="preserve">ierobežošanas plānu 2021.-2022.gadam”, </w:t>
      </w:r>
      <w:r w:rsidR="003B79F7" w:rsidRPr="00F27142">
        <w:rPr>
          <w:rFonts w:cs="Times New Roman"/>
          <w:szCs w:val="24"/>
        </w:rPr>
        <w:t>o</w:t>
      </w:r>
      <w:r w:rsidR="006D1FAE" w:rsidRPr="00F27142">
        <w:rPr>
          <w:rFonts w:cs="Times New Roman"/>
          <w:szCs w:val="24"/>
        </w:rPr>
        <w:t>rganizētās noziedzības novēršanas un apkarošanas plānu, “Korupcijas novēršanas un apkarošanas pasākumu plānu 2021.-2024.gadam”</w:t>
      </w:r>
      <w:r w:rsidR="00A20F1B" w:rsidRPr="00F27142">
        <w:rPr>
          <w:rFonts w:cs="Times New Roman"/>
          <w:szCs w:val="24"/>
        </w:rPr>
        <w:t>.</w:t>
      </w:r>
      <w:r w:rsidR="00B0218D" w:rsidRPr="00F27142">
        <w:rPr>
          <w:rFonts w:cs="Times New Roman"/>
          <w:szCs w:val="24"/>
        </w:rPr>
        <w:t xml:space="preserve"> Plānā ir integrēti Finanšu sektora attīstības padomes 2020.</w:t>
      </w:r>
      <w:r w:rsidR="00F27142" w:rsidRPr="00F27142">
        <w:rPr>
          <w:rFonts w:cs="Times New Roman"/>
          <w:szCs w:val="24"/>
        </w:rPr>
        <w:t xml:space="preserve"> </w:t>
      </w:r>
      <w:r w:rsidR="00B0218D" w:rsidRPr="00F27142">
        <w:rPr>
          <w:rFonts w:cs="Times New Roman"/>
          <w:szCs w:val="24"/>
        </w:rPr>
        <w:t>gada 27. novembra sēdē apstiprinātā “Pasākumu plāna samērīgas pieejas nostiprināšanai, izpildot NILLTPFN prasības” pasākumi, lai veidotu saprotamu kopskatu un sasaisti starp visiem jomā noteiktajiem pasākumiem.</w:t>
      </w:r>
    </w:p>
    <w:p w14:paraId="201DA9A7" w14:textId="3DCC761F" w:rsidR="00765566" w:rsidRPr="00F27142" w:rsidRDefault="00765566" w:rsidP="00CE7755">
      <w:pPr>
        <w:jc w:val="both"/>
        <w:rPr>
          <w:rFonts w:cs="Times New Roman"/>
          <w:szCs w:val="24"/>
        </w:rPr>
      </w:pPr>
    </w:p>
    <w:p w14:paraId="67DC5FB9" w14:textId="125AAB74" w:rsidR="00765566" w:rsidRPr="00F27142" w:rsidRDefault="00765566" w:rsidP="00CE7755">
      <w:pPr>
        <w:jc w:val="both"/>
        <w:rPr>
          <w:rFonts w:cs="Times New Roman"/>
          <w:szCs w:val="24"/>
        </w:rPr>
      </w:pPr>
      <w:r w:rsidRPr="00F27142">
        <w:rPr>
          <w:rFonts w:cs="Times New Roman"/>
          <w:szCs w:val="24"/>
        </w:rPr>
        <w:t>Par rīcības virzieniem atbildīgajām institūcijā</w:t>
      </w:r>
      <w:r w:rsidR="0003066B" w:rsidRPr="00F27142">
        <w:rPr>
          <w:rFonts w:cs="Times New Roman"/>
          <w:szCs w:val="24"/>
        </w:rPr>
        <w:t>m</w:t>
      </w:r>
      <w:r w:rsidRPr="00F27142">
        <w:rPr>
          <w:rFonts w:cs="Times New Roman"/>
          <w:szCs w:val="24"/>
        </w:rPr>
        <w:t xml:space="preserve"> realizējot </w:t>
      </w:r>
      <w:r w:rsidR="0003066B" w:rsidRPr="00F27142">
        <w:rPr>
          <w:rFonts w:cs="Times New Roman"/>
          <w:szCs w:val="24"/>
        </w:rPr>
        <w:t>uz</w:t>
      </w:r>
      <w:r w:rsidRPr="00F27142">
        <w:rPr>
          <w:rFonts w:cs="Times New Roman"/>
          <w:szCs w:val="24"/>
        </w:rPr>
        <w:t xml:space="preserve"> risku </w:t>
      </w:r>
      <w:r w:rsidR="0003066B" w:rsidRPr="00F27142">
        <w:rPr>
          <w:rFonts w:cs="Times New Roman"/>
          <w:szCs w:val="24"/>
        </w:rPr>
        <w:t>novērtējumu</w:t>
      </w:r>
      <w:r w:rsidRPr="00F27142">
        <w:rPr>
          <w:rFonts w:cs="Times New Roman"/>
          <w:szCs w:val="24"/>
        </w:rPr>
        <w:t xml:space="preserve"> </w:t>
      </w:r>
      <w:r w:rsidR="0003066B" w:rsidRPr="00F27142">
        <w:rPr>
          <w:rFonts w:cs="Times New Roman"/>
          <w:szCs w:val="24"/>
        </w:rPr>
        <w:t>balstīt</w:t>
      </w:r>
      <w:r w:rsidRPr="00F27142">
        <w:rPr>
          <w:rFonts w:cs="Times New Roman"/>
          <w:szCs w:val="24"/>
        </w:rPr>
        <w:t xml:space="preserve">u pieeju, atsevišķi NRA norādītie riski tiek novērsti vai mazināti ar citiem tālāk uzskaitītajiem plānā neiekļautiem plānošanas dokumentiem vai pasākumiem.  </w:t>
      </w:r>
    </w:p>
    <w:p w14:paraId="784FA33B" w14:textId="77777777" w:rsidR="0028325C" w:rsidRPr="00F27142" w:rsidRDefault="0028325C" w:rsidP="00CE7755">
      <w:pPr>
        <w:jc w:val="both"/>
        <w:rPr>
          <w:rFonts w:cs="Times New Roman"/>
          <w:szCs w:val="24"/>
        </w:rPr>
      </w:pPr>
    </w:p>
    <w:p w14:paraId="0AE5A2B1" w14:textId="53CC5B96" w:rsidR="0028325C" w:rsidRPr="00F62FE2" w:rsidRDefault="0028325C" w:rsidP="0028325C">
      <w:pPr>
        <w:shd w:val="clear" w:color="auto" w:fill="FFFFFF"/>
        <w:jc w:val="both"/>
        <w:rPr>
          <w:rFonts w:cs="Times New Roman"/>
          <w:szCs w:val="24"/>
        </w:rPr>
      </w:pPr>
      <w:r w:rsidRPr="00F27142">
        <w:rPr>
          <w:rFonts w:cs="Times New Roman"/>
          <w:szCs w:val="24"/>
        </w:rPr>
        <w:t>Latvijā notikusi finanšu sektora pārveide (jeb "</w:t>
      </w:r>
      <w:r w:rsidRPr="00F27142">
        <w:rPr>
          <w:rFonts w:cs="Times New Roman"/>
          <w:i/>
          <w:szCs w:val="24"/>
        </w:rPr>
        <w:t>de-risking</w:t>
      </w:r>
      <w:r w:rsidRPr="00F27142">
        <w:rPr>
          <w:rFonts w:cs="Times New Roman"/>
          <w:szCs w:val="24"/>
        </w:rPr>
        <w:t>"), kas paredzēja</w:t>
      </w:r>
      <w:r w:rsidRPr="00F62FE2">
        <w:rPr>
          <w:rFonts w:cs="Times New Roman"/>
          <w:szCs w:val="24"/>
        </w:rPr>
        <w:t xml:space="preserve"> kredītiestādēm atteikties no nesamērīgi augsta risku klientu – piemēram, noteiktu čaulas veidojumu, apkalpošanas. Līdz ar to būtiski samazinājās augst</w:t>
      </w:r>
      <w:r w:rsidR="00F11181">
        <w:rPr>
          <w:rFonts w:cs="Times New Roman"/>
          <w:szCs w:val="24"/>
        </w:rPr>
        <w:t>a</w:t>
      </w:r>
      <w:r w:rsidRPr="00F62FE2">
        <w:rPr>
          <w:rFonts w:cs="Times New Roman"/>
          <w:szCs w:val="24"/>
        </w:rPr>
        <w:t xml:space="preserve"> risk</w:t>
      </w:r>
      <w:r w:rsidR="00F11181">
        <w:rPr>
          <w:rFonts w:cs="Times New Roman"/>
          <w:szCs w:val="24"/>
        </w:rPr>
        <w:t>a</w:t>
      </w:r>
      <w:r w:rsidRPr="00F62FE2">
        <w:rPr>
          <w:rFonts w:cs="Times New Roman"/>
          <w:szCs w:val="24"/>
        </w:rPr>
        <w:t xml:space="preserve"> klientu apkalpošana Latvijas finanšu sektorā un pārrobežu maksājumu apjoms, it īpaši maksājumu apjoms ār</w:t>
      </w:r>
      <w:r w:rsidR="00F11181">
        <w:rPr>
          <w:rFonts w:cs="Times New Roman"/>
          <w:szCs w:val="24"/>
        </w:rPr>
        <w:t>valstu</w:t>
      </w:r>
      <w:r w:rsidRPr="00F62FE2">
        <w:rPr>
          <w:rFonts w:cs="Times New Roman"/>
          <w:szCs w:val="24"/>
        </w:rPr>
        <w:t xml:space="preserve"> valūtās un ārvalstu klientu no paaugstināta riska valstīm veikto maksājumu apjoms.</w:t>
      </w:r>
    </w:p>
    <w:p w14:paraId="269F1E32" w14:textId="2F24E1BD" w:rsidR="0028325C" w:rsidRPr="00F62FE2" w:rsidRDefault="0028325C" w:rsidP="0028325C">
      <w:pPr>
        <w:shd w:val="clear" w:color="auto" w:fill="FFFFFF"/>
        <w:jc w:val="both"/>
        <w:rPr>
          <w:rFonts w:cs="Times New Roman"/>
          <w:szCs w:val="24"/>
        </w:rPr>
      </w:pPr>
      <w:r w:rsidRPr="00F62FE2">
        <w:rPr>
          <w:rFonts w:cs="Times New Roman"/>
          <w:szCs w:val="24"/>
        </w:rPr>
        <w:t>Būtiski, lai kredītiestādes, kuru darbības profils pieļauj paaugstināta riska ārvalstu klientu un NVS finanšu plūsmu apkalpošanu, nodrošinātu atbilstošu risku pārvaldību, adekvātu šo gadījumu identificēšanu un efektīvu ziņošanu FID par aizdomīgiem darījumiem, ja tādi konstatēti. "</w:t>
      </w:r>
      <w:r w:rsidRPr="00F62FE2">
        <w:rPr>
          <w:rFonts w:cs="Times New Roman"/>
          <w:i/>
          <w:szCs w:val="24"/>
        </w:rPr>
        <w:t>De-risking</w:t>
      </w:r>
      <w:r w:rsidRPr="00F62FE2">
        <w:rPr>
          <w:rFonts w:cs="Times New Roman"/>
          <w:szCs w:val="24"/>
        </w:rPr>
        <w:t xml:space="preserve">" un tirgus kapacitātes kontekstā jāturpina pievērst uzmanība banku jauno biznesa modeļu ilgtspējai. </w:t>
      </w:r>
      <w:r w:rsidR="00F11181">
        <w:rPr>
          <w:rFonts w:cs="Times New Roman"/>
          <w:szCs w:val="24"/>
        </w:rPr>
        <w:t xml:space="preserve">Attiecīgi </w:t>
      </w:r>
      <w:r w:rsidRPr="00F62FE2">
        <w:rPr>
          <w:rFonts w:cs="Times New Roman"/>
          <w:szCs w:val="24"/>
        </w:rPr>
        <w:t>plānā ir paredzēts pasākums kredītiestāžu biznesa modeļu maiņas uzraudzības turpināšan</w:t>
      </w:r>
      <w:r w:rsidR="00F11181">
        <w:rPr>
          <w:rFonts w:cs="Times New Roman"/>
          <w:szCs w:val="24"/>
        </w:rPr>
        <w:t>ai</w:t>
      </w:r>
      <w:r w:rsidRPr="00F62FE2">
        <w:rPr>
          <w:rFonts w:cs="Times New Roman"/>
          <w:szCs w:val="24"/>
        </w:rPr>
        <w:t>, pielietojot risk</w:t>
      </w:r>
      <w:r w:rsidR="00B849D1" w:rsidRPr="00F62FE2">
        <w:rPr>
          <w:rFonts w:cs="Times New Roman"/>
          <w:szCs w:val="24"/>
        </w:rPr>
        <w:t>u novērtējumā</w:t>
      </w:r>
      <w:r w:rsidRPr="00F62FE2">
        <w:rPr>
          <w:rFonts w:cs="Times New Roman"/>
          <w:szCs w:val="24"/>
        </w:rPr>
        <w:t xml:space="preserve"> balstīto pieeju. </w:t>
      </w:r>
    </w:p>
    <w:p w14:paraId="2235F430" w14:textId="77777777" w:rsidR="0028325C" w:rsidRPr="00F62FE2" w:rsidRDefault="0028325C" w:rsidP="00CE7755">
      <w:pPr>
        <w:jc w:val="both"/>
        <w:rPr>
          <w:rFonts w:cs="Times New Roman"/>
          <w:szCs w:val="24"/>
        </w:rPr>
      </w:pPr>
    </w:p>
    <w:p w14:paraId="433BB224" w14:textId="0E22F186" w:rsidR="00165437" w:rsidRPr="00F62FE2" w:rsidRDefault="00165437" w:rsidP="00165437">
      <w:pPr>
        <w:jc w:val="both"/>
        <w:rPr>
          <w:rFonts w:cs="Times New Roman"/>
          <w:szCs w:val="24"/>
        </w:rPr>
      </w:pPr>
      <w:r w:rsidRPr="00F62FE2">
        <w:rPr>
          <w:rFonts w:cs="Times New Roman"/>
          <w:szCs w:val="24"/>
        </w:rPr>
        <w:t xml:space="preserve">Lai novērstu problēmas informācijas saņemšanā no vairākām ārvalstīm (piemēram, Ķīna, ASV, Krievija), kas apgrūtina un paildzina izmeklēšanu, </w:t>
      </w:r>
      <w:r w:rsidR="006448C1">
        <w:rPr>
          <w:rFonts w:cs="Times New Roman"/>
          <w:szCs w:val="24"/>
        </w:rPr>
        <w:t>TM</w:t>
      </w:r>
      <w:r w:rsidRPr="00F62FE2">
        <w:rPr>
          <w:rFonts w:cs="Times New Roman"/>
          <w:szCs w:val="24"/>
        </w:rPr>
        <w:t xml:space="preserve"> plāno diskusiju ar </w:t>
      </w:r>
      <w:r w:rsidR="006448C1">
        <w:rPr>
          <w:rFonts w:cs="Times New Roman"/>
          <w:szCs w:val="24"/>
        </w:rPr>
        <w:t>ĀM</w:t>
      </w:r>
      <w:r w:rsidRPr="00F62FE2">
        <w:rPr>
          <w:rFonts w:cs="Times New Roman"/>
          <w:szCs w:val="24"/>
        </w:rPr>
        <w:t xml:space="preserve"> par specializētajiem atašejiem krimināltiesiskās starptautiskās sadarbības veicināšanai. </w:t>
      </w:r>
    </w:p>
    <w:p w14:paraId="642DE877" w14:textId="0899A921" w:rsidR="00165437" w:rsidRPr="00F62FE2" w:rsidRDefault="00165437" w:rsidP="00165437">
      <w:pPr>
        <w:jc w:val="both"/>
        <w:rPr>
          <w:rFonts w:cs="Times New Roman"/>
          <w:szCs w:val="24"/>
        </w:rPr>
      </w:pPr>
      <w:r w:rsidRPr="00F62FE2">
        <w:rPr>
          <w:rFonts w:cs="Times New Roman"/>
          <w:szCs w:val="24"/>
        </w:rPr>
        <w:t>Attiecībā uz konstatēto risku par nepietiekamu UKI sadarbību ar valstīm, kuru finanšu iestāžu pakalpojumus izmanto ievērojams īpatsvars Latvijas rezidentu</w:t>
      </w:r>
      <w:r w:rsidR="00687F8F">
        <w:rPr>
          <w:rFonts w:cs="Times New Roman"/>
          <w:szCs w:val="24"/>
        </w:rPr>
        <w:t>,</w:t>
      </w:r>
      <w:r w:rsidRPr="00F62FE2">
        <w:rPr>
          <w:rFonts w:cs="Times New Roman"/>
          <w:szCs w:val="24"/>
        </w:rPr>
        <w:t xml:space="preserve"> FKTK 2020. gadā starptautiskās sadarbības ietvaros banku sektorā nosūtī</w:t>
      </w:r>
      <w:r w:rsidR="00E447D3">
        <w:rPr>
          <w:rFonts w:cs="Times New Roman"/>
          <w:szCs w:val="24"/>
        </w:rPr>
        <w:t>jusi</w:t>
      </w:r>
      <w:r w:rsidRPr="00F62FE2">
        <w:rPr>
          <w:rFonts w:cs="Times New Roman"/>
          <w:szCs w:val="24"/>
        </w:rPr>
        <w:t xml:space="preserve"> septiņ</w:t>
      </w:r>
      <w:r w:rsidR="00E447D3">
        <w:rPr>
          <w:rFonts w:cs="Times New Roman"/>
          <w:szCs w:val="24"/>
        </w:rPr>
        <w:t>us</w:t>
      </w:r>
      <w:r w:rsidRPr="00F62FE2">
        <w:rPr>
          <w:rFonts w:cs="Times New Roman"/>
          <w:szCs w:val="24"/>
        </w:rPr>
        <w:t xml:space="preserve"> pieprasījumi ārvalstu uzraudzības iestādēm. </w:t>
      </w:r>
    </w:p>
    <w:p w14:paraId="503C11D1" w14:textId="58D4E460" w:rsidR="00165437" w:rsidRPr="00F62FE2" w:rsidRDefault="00165437" w:rsidP="00165437">
      <w:pPr>
        <w:jc w:val="both"/>
        <w:rPr>
          <w:rFonts w:cs="Times New Roman"/>
          <w:szCs w:val="24"/>
        </w:rPr>
      </w:pPr>
      <w:r w:rsidRPr="00F62FE2">
        <w:rPr>
          <w:rFonts w:cs="Times New Roman"/>
          <w:szCs w:val="24"/>
        </w:rPr>
        <w:t xml:space="preserve">Nebanku uzraudzības jomā nosūtīti trīs </w:t>
      </w:r>
      <w:r w:rsidR="00687F8F">
        <w:rPr>
          <w:rFonts w:cs="Times New Roman"/>
          <w:szCs w:val="24"/>
        </w:rPr>
        <w:t>FKTK</w:t>
      </w:r>
      <w:r w:rsidR="00687F8F" w:rsidRPr="00F62FE2">
        <w:rPr>
          <w:rFonts w:cs="Times New Roman"/>
          <w:szCs w:val="24"/>
        </w:rPr>
        <w:t xml:space="preserve"> </w:t>
      </w:r>
      <w:r w:rsidRPr="00F62FE2">
        <w:rPr>
          <w:rFonts w:cs="Times New Roman"/>
          <w:szCs w:val="24"/>
        </w:rPr>
        <w:t xml:space="preserve">informācijas pieprasījumi. </w:t>
      </w:r>
      <w:r w:rsidR="00687F8F">
        <w:rPr>
          <w:rFonts w:cs="Times New Roman"/>
          <w:szCs w:val="24"/>
        </w:rPr>
        <w:t>I</w:t>
      </w:r>
      <w:r w:rsidRPr="00F62FE2">
        <w:rPr>
          <w:rFonts w:cs="Times New Roman"/>
          <w:szCs w:val="24"/>
        </w:rPr>
        <w:t>r bijuši pieci informācijas apmaiņas gadījumi iepriekšējo pieprasījumu kopsakarā ar ārvalstu uzraudzības iestādēm.</w:t>
      </w:r>
    </w:p>
    <w:p w14:paraId="2B84710B" w14:textId="07C05F06" w:rsidR="00165437" w:rsidRPr="00F62FE2" w:rsidRDefault="00165437" w:rsidP="00165437">
      <w:pPr>
        <w:jc w:val="both"/>
        <w:rPr>
          <w:rFonts w:cs="Times New Roman"/>
          <w:szCs w:val="24"/>
        </w:rPr>
      </w:pPr>
      <w:r w:rsidRPr="00F62FE2">
        <w:rPr>
          <w:rFonts w:cs="Times New Roman"/>
          <w:szCs w:val="24"/>
        </w:rPr>
        <w:t>2020.</w:t>
      </w:r>
      <w:r w:rsidR="00687F8F">
        <w:rPr>
          <w:rFonts w:cs="Times New Roman"/>
          <w:szCs w:val="24"/>
        </w:rPr>
        <w:t xml:space="preserve"> </w:t>
      </w:r>
      <w:r w:rsidRPr="00F62FE2">
        <w:rPr>
          <w:rFonts w:cs="Times New Roman"/>
          <w:szCs w:val="24"/>
        </w:rPr>
        <w:t xml:space="preserve">gadā banku sektorā saņemti desmit ārvalstu uzraudzības iestāžu pieprasījumi. Nebanku uzraudzības jomā saņemti četri informācijas pieprasījumi no ārvalstu uzraudzības iestādēm NILLTPFN jautājumos. </w:t>
      </w:r>
      <w:r w:rsidR="00687F8F">
        <w:rPr>
          <w:rFonts w:cs="Times New Roman"/>
          <w:szCs w:val="24"/>
        </w:rPr>
        <w:t>I</w:t>
      </w:r>
      <w:r w:rsidRPr="00F62FE2">
        <w:rPr>
          <w:rFonts w:cs="Times New Roman"/>
          <w:szCs w:val="24"/>
        </w:rPr>
        <w:t xml:space="preserve">r bijuši seši informācijas apmaiņas gadījumi iepriekšējo pieprasījumu kopsakarā ar ārvalstu uzraudzības iestādēm. </w:t>
      </w:r>
    </w:p>
    <w:p w14:paraId="12F17EFA" w14:textId="7A0A2CD6" w:rsidR="00165437" w:rsidRPr="00F62FE2" w:rsidRDefault="00165437" w:rsidP="00165437">
      <w:pPr>
        <w:jc w:val="both"/>
        <w:rPr>
          <w:rFonts w:cs="Times New Roman"/>
          <w:szCs w:val="24"/>
        </w:rPr>
      </w:pPr>
      <w:r w:rsidRPr="00F62FE2">
        <w:rPr>
          <w:rFonts w:cs="Times New Roman"/>
          <w:szCs w:val="24"/>
        </w:rPr>
        <w:t>2020. gadā FKTK piedalījās 5 banku uzraudzības kol</w:t>
      </w:r>
      <w:r w:rsidR="00FA31F1">
        <w:rPr>
          <w:rFonts w:cs="Times New Roman"/>
          <w:szCs w:val="24"/>
        </w:rPr>
        <w:t>ēģijās</w:t>
      </w:r>
      <w:r w:rsidRPr="00F62FE2">
        <w:rPr>
          <w:rFonts w:cs="Times New Roman"/>
          <w:szCs w:val="24"/>
        </w:rPr>
        <w:t xml:space="preserve"> NILLTPFN jomā atbilstoši Eiropas Banku Iestādes Kopīgajām pamatnostādnēm par sadarbību un informācijas apmaiņu Direktīvas (ES) 2015/849 mērķiem starp kompetentajām kredītiestāžu un finanšu iestāžu uzraudzības  iestādēm.</w:t>
      </w:r>
    </w:p>
    <w:p w14:paraId="55A0F757" w14:textId="6D85E3ED" w:rsidR="00165437" w:rsidRPr="00F62FE2" w:rsidRDefault="00165437" w:rsidP="00165437">
      <w:pPr>
        <w:jc w:val="both"/>
        <w:rPr>
          <w:rFonts w:cs="Times New Roman"/>
          <w:szCs w:val="24"/>
        </w:rPr>
      </w:pPr>
      <w:r w:rsidRPr="00F62FE2">
        <w:rPr>
          <w:rFonts w:cs="Times New Roman"/>
          <w:szCs w:val="24"/>
        </w:rPr>
        <w:t>FKTK piedalās reģionālajā Ziemeļvalstu un Baltijas valstu grupas NILLTFPN darba grupā. 2020.</w:t>
      </w:r>
      <w:r w:rsidR="00687F8F">
        <w:rPr>
          <w:rFonts w:cs="Times New Roman"/>
          <w:szCs w:val="24"/>
        </w:rPr>
        <w:t xml:space="preserve"> </w:t>
      </w:r>
      <w:r w:rsidRPr="00F62FE2">
        <w:rPr>
          <w:rFonts w:cs="Times New Roman"/>
          <w:szCs w:val="24"/>
        </w:rPr>
        <w:t>gadā minētās darba grupas ietvaros organizētas trīs sanāksmes.</w:t>
      </w:r>
    </w:p>
    <w:p w14:paraId="1B3D9921" w14:textId="65A4767E" w:rsidR="00165437" w:rsidRPr="00F62FE2" w:rsidRDefault="00165437" w:rsidP="00165437">
      <w:pPr>
        <w:jc w:val="both"/>
        <w:rPr>
          <w:rFonts w:cs="Times New Roman"/>
          <w:szCs w:val="24"/>
        </w:rPr>
      </w:pPr>
      <w:r w:rsidRPr="00F62FE2">
        <w:rPr>
          <w:rFonts w:cs="Times New Roman"/>
          <w:szCs w:val="24"/>
        </w:rPr>
        <w:t>2021. gadā parakstīts 1 līgums par uzraudzības kol</w:t>
      </w:r>
      <w:r w:rsidR="00FA31F1">
        <w:rPr>
          <w:rFonts w:cs="Times New Roman"/>
          <w:szCs w:val="24"/>
        </w:rPr>
        <w:t>ēģijas</w:t>
      </w:r>
      <w:r w:rsidRPr="00F62FE2">
        <w:rPr>
          <w:rFonts w:cs="Times New Roman"/>
          <w:szCs w:val="24"/>
        </w:rPr>
        <w:t xml:space="preserve"> izveidi NILLTPFN jomā, kuras darbību vada </w:t>
      </w:r>
      <w:r w:rsidR="00687F8F">
        <w:rPr>
          <w:rFonts w:cs="Times New Roman"/>
          <w:szCs w:val="24"/>
        </w:rPr>
        <w:t>FKTK</w:t>
      </w:r>
      <w:r w:rsidRPr="00F62FE2">
        <w:rPr>
          <w:rFonts w:cs="Times New Roman"/>
          <w:szCs w:val="24"/>
        </w:rPr>
        <w:t>. Vēl viena kol</w:t>
      </w:r>
      <w:r w:rsidR="00FA31F1">
        <w:rPr>
          <w:rFonts w:cs="Times New Roman"/>
          <w:szCs w:val="24"/>
        </w:rPr>
        <w:t>ēģijas</w:t>
      </w:r>
      <w:r w:rsidRPr="00F62FE2">
        <w:rPr>
          <w:rFonts w:cs="Times New Roman"/>
          <w:szCs w:val="24"/>
        </w:rPr>
        <w:t xml:space="preserve"> līguma parakstīšana ir procesā. Abi līgumi attiecas uz banku uzraudzības procesu. </w:t>
      </w:r>
    </w:p>
    <w:p w14:paraId="25283645" w14:textId="7B707507" w:rsidR="00165437" w:rsidRPr="00F62FE2" w:rsidRDefault="00165437" w:rsidP="00165437">
      <w:pPr>
        <w:jc w:val="both"/>
        <w:rPr>
          <w:rFonts w:cs="Times New Roman"/>
          <w:szCs w:val="24"/>
        </w:rPr>
      </w:pPr>
      <w:r w:rsidRPr="00F62FE2">
        <w:rPr>
          <w:rFonts w:cs="Times New Roman"/>
          <w:szCs w:val="24"/>
        </w:rPr>
        <w:t xml:space="preserve">Sadarbības  un informācija apmaiņas jautājums nebanku uzraudzības jomā ar Lietuvas Centrālo banku tiek risināts reģionālās </w:t>
      </w:r>
      <w:r w:rsidR="00687F8F">
        <w:rPr>
          <w:rFonts w:cs="Times New Roman"/>
          <w:szCs w:val="24"/>
        </w:rPr>
        <w:t>darba grupas</w:t>
      </w:r>
      <w:r w:rsidR="00687F8F" w:rsidRPr="00F62FE2">
        <w:rPr>
          <w:rFonts w:cs="Times New Roman"/>
          <w:szCs w:val="24"/>
        </w:rPr>
        <w:t xml:space="preserve"> </w:t>
      </w:r>
      <w:r w:rsidRPr="00F62FE2">
        <w:rPr>
          <w:rFonts w:cs="Times New Roman"/>
          <w:szCs w:val="24"/>
        </w:rPr>
        <w:t xml:space="preserve">ietvaros. </w:t>
      </w:r>
    </w:p>
    <w:p w14:paraId="12B6C026" w14:textId="2B884D5D" w:rsidR="00165437" w:rsidRPr="00F62FE2" w:rsidRDefault="00165437" w:rsidP="00165437">
      <w:pPr>
        <w:jc w:val="both"/>
        <w:rPr>
          <w:rFonts w:cs="Times New Roman"/>
          <w:szCs w:val="24"/>
        </w:rPr>
      </w:pPr>
      <w:r w:rsidRPr="00F62FE2">
        <w:rPr>
          <w:rFonts w:cs="Times New Roman"/>
          <w:szCs w:val="24"/>
        </w:rPr>
        <w:t>Attiecībā uz konstatēto risku, ka nav vienotas izpratnes par TAI starptautiskās sadarbības rezultātā (</w:t>
      </w:r>
      <w:r w:rsidRPr="005D33A3">
        <w:rPr>
          <w:rFonts w:cs="Times New Roman"/>
          <w:i/>
          <w:szCs w:val="24"/>
        </w:rPr>
        <w:t>ARO</w:t>
      </w:r>
      <w:r w:rsidRPr="00F62FE2">
        <w:rPr>
          <w:rFonts w:cs="Times New Roman"/>
          <w:szCs w:val="24"/>
        </w:rPr>
        <w:t xml:space="preserve">, Eiropol, Interpol) iegūtās informācijas izmantošanu pierādīšanā kriminālprocesos, </w:t>
      </w:r>
      <w:r w:rsidR="00687F8F" w:rsidRPr="00643B0C">
        <w:rPr>
          <w:rFonts w:cs="Times New Roman"/>
          <w:szCs w:val="24"/>
        </w:rPr>
        <w:t>TA</w:t>
      </w:r>
      <w:r w:rsidRPr="00643B0C">
        <w:rPr>
          <w:rFonts w:cs="Times New Roman"/>
          <w:szCs w:val="24"/>
        </w:rPr>
        <w:t xml:space="preserve"> sadarbībā ar Eiropas Tiesību akadēmiju 2021.</w:t>
      </w:r>
      <w:r w:rsidR="00687F8F" w:rsidRPr="005D33A3">
        <w:rPr>
          <w:rFonts w:cs="Times New Roman"/>
          <w:szCs w:val="24"/>
        </w:rPr>
        <w:t xml:space="preserve"> </w:t>
      </w:r>
      <w:r w:rsidRPr="00643B0C">
        <w:rPr>
          <w:rFonts w:cs="Times New Roman"/>
          <w:szCs w:val="24"/>
        </w:rPr>
        <w:t>gadā tiek plānoti divi apmācību semināri izmeklētājiem, prokuroriem un tiesnešiem par pārrobežu sadarbību krimināllietās.</w:t>
      </w:r>
    </w:p>
    <w:p w14:paraId="07F6256F" w14:textId="3DA6BE1C" w:rsidR="00165437" w:rsidRPr="00F62FE2" w:rsidRDefault="00165437" w:rsidP="00165437">
      <w:pPr>
        <w:jc w:val="both"/>
        <w:rPr>
          <w:rFonts w:cs="Times New Roman"/>
          <w:szCs w:val="24"/>
        </w:rPr>
      </w:pPr>
      <w:r w:rsidRPr="00F62FE2">
        <w:rPr>
          <w:rFonts w:cs="Times New Roman"/>
          <w:szCs w:val="24"/>
        </w:rPr>
        <w:lastRenderedPageBreak/>
        <w:t>Atbilstoši 2017.</w:t>
      </w:r>
      <w:r w:rsidR="0028526C">
        <w:rPr>
          <w:rFonts w:cs="Times New Roman"/>
          <w:szCs w:val="24"/>
        </w:rPr>
        <w:t xml:space="preserve"> </w:t>
      </w:r>
      <w:r w:rsidRPr="00F62FE2">
        <w:rPr>
          <w:rFonts w:cs="Times New Roman"/>
          <w:szCs w:val="24"/>
        </w:rPr>
        <w:t>gada 24.</w:t>
      </w:r>
      <w:r w:rsidR="0028526C">
        <w:rPr>
          <w:rFonts w:cs="Times New Roman"/>
          <w:szCs w:val="24"/>
        </w:rPr>
        <w:t xml:space="preserve"> </w:t>
      </w:r>
      <w:r w:rsidRPr="00F62FE2">
        <w:rPr>
          <w:rFonts w:cs="Times New Roman"/>
          <w:szCs w:val="24"/>
        </w:rPr>
        <w:t xml:space="preserve">janvāra </w:t>
      </w:r>
      <w:r w:rsidR="0028526C">
        <w:rPr>
          <w:rFonts w:cs="Times New Roman"/>
          <w:szCs w:val="24"/>
        </w:rPr>
        <w:t>MK</w:t>
      </w:r>
      <w:r w:rsidRPr="00F62FE2">
        <w:rPr>
          <w:rFonts w:cs="Times New Roman"/>
          <w:szCs w:val="24"/>
        </w:rPr>
        <w:t xml:space="preserve"> instrukcijai Nr. 1 “Tiesībaizsardzības iestāžu sadarbības kārtība noziedzības novēršanā un apkarošanā” ir izveidota  apakšgrupa cīņas ar finanšu noziegumiem uzlabošanai, kas izstrādā vadlīnijas starptautiskai sadarbībai. Vienlaikus ir paredzēts, ka paralēli tiks rīkotas </w:t>
      </w:r>
      <w:r w:rsidRPr="00F62FE2">
        <w:rPr>
          <w:rFonts w:cs="Times New Roman"/>
          <w:i/>
          <w:iCs/>
          <w:szCs w:val="24"/>
        </w:rPr>
        <w:t>ad hoc</w:t>
      </w:r>
      <w:r w:rsidRPr="00F62FE2">
        <w:rPr>
          <w:rFonts w:cs="Times New Roman"/>
          <w:szCs w:val="24"/>
        </w:rPr>
        <w:t xml:space="preserve"> diskusijas visām iesaistītajām iestādēm par starptautiskās sadarbības veicināšanu.</w:t>
      </w:r>
    </w:p>
    <w:p w14:paraId="0906CC93" w14:textId="38D9758F" w:rsidR="00165437" w:rsidRPr="00F62FE2" w:rsidRDefault="00165437" w:rsidP="00165437">
      <w:pPr>
        <w:jc w:val="both"/>
        <w:rPr>
          <w:rFonts w:cs="Times New Roman"/>
          <w:szCs w:val="24"/>
        </w:rPr>
      </w:pPr>
      <w:r w:rsidRPr="00F62FE2">
        <w:rPr>
          <w:rFonts w:cs="Times New Roman"/>
          <w:szCs w:val="24"/>
        </w:rPr>
        <w:t xml:space="preserve">Papildus minētajam </w:t>
      </w:r>
      <w:r w:rsidR="0028526C">
        <w:rPr>
          <w:rFonts w:cs="Times New Roman"/>
          <w:szCs w:val="24"/>
        </w:rPr>
        <w:t>TM</w:t>
      </w:r>
      <w:r w:rsidRPr="00F62FE2">
        <w:rPr>
          <w:rFonts w:cs="Times New Roman"/>
          <w:szCs w:val="24"/>
        </w:rPr>
        <w:t xml:space="preserve"> plāno izstrādāt:</w:t>
      </w:r>
    </w:p>
    <w:p w14:paraId="64E2CE2F" w14:textId="7C6E299C" w:rsidR="00165437" w:rsidRPr="00F62FE2" w:rsidRDefault="00165437" w:rsidP="00165437">
      <w:pPr>
        <w:jc w:val="both"/>
        <w:rPr>
          <w:rFonts w:cs="Times New Roman"/>
          <w:szCs w:val="24"/>
        </w:rPr>
      </w:pPr>
      <w:r w:rsidRPr="00F62FE2">
        <w:rPr>
          <w:rFonts w:cs="Times New Roman"/>
          <w:szCs w:val="24"/>
        </w:rPr>
        <w:t>1)</w:t>
      </w:r>
      <w:r w:rsidRPr="00F62FE2">
        <w:rPr>
          <w:rFonts w:cs="Times New Roman"/>
          <w:szCs w:val="24"/>
        </w:rPr>
        <w:tab/>
        <w:t xml:space="preserve">Starptautiskās sadarbības katalogu; </w:t>
      </w:r>
    </w:p>
    <w:p w14:paraId="6C0CD669" w14:textId="0782F0D5" w:rsidR="00165437" w:rsidRPr="00F62FE2" w:rsidRDefault="00165437" w:rsidP="00165437">
      <w:pPr>
        <w:jc w:val="both"/>
        <w:rPr>
          <w:rFonts w:cs="Times New Roman"/>
          <w:szCs w:val="24"/>
        </w:rPr>
      </w:pPr>
      <w:r w:rsidRPr="00F62FE2">
        <w:rPr>
          <w:rFonts w:cs="Times New Roman"/>
          <w:szCs w:val="24"/>
        </w:rPr>
        <w:t>2)</w:t>
      </w:r>
      <w:r w:rsidRPr="00F62FE2">
        <w:rPr>
          <w:rFonts w:cs="Times New Roman"/>
          <w:szCs w:val="24"/>
        </w:rPr>
        <w:tab/>
        <w:t xml:space="preserve">apkopojumu par </w:t>
      </w:r>
      <w:r w:rsidR="00FA31F1">
        <w:rPr>
          <w:rFonts w:cs="Times New Roman"/>
          <w:szCs w:val="24"/>
        </w:rPr>
        <w:t>KPL</w:t>
      </w:r>
      <w:r w:rsidRPr="00F62FE2">
        <w:rPr>
          <w:rFonts w:cs="Times New Roman"/>
          <w:szCs w:val="24"/>
        </w:rPr>
        <w:t xml:space="preserve"> C daļas piemērošanu.</w:t>
      </w:r>
    </w:p>
    <w:p w14:paraId="438A6538" w14:textId="12CD0C34" w:rsidR="00165437" w:rsidRPr="00F62FE2" w:rsidRDefault="00165437" w:rsidP="00165437">
      <w:pPr>
        <w:jc w:val="both"/>
        <w:rPr>
          <w:rFonts w:cs="Times New Roman"/>
          <w:szCs w:val="24"/>
        </w:rPr>
      </w:pPr>
      <w:r w:rsidRPr="00F62FE2">
        <w:rPr>
          <w:rFonts w:cs="Times New Roman"/>
          <w:szCs w:val="24"/>
        </w:rPr>
        <w:t xml:space="preserve">Lai uzlabotu starptautisko sadarbību </w:t>
      </w:r>
      <w:r w:rsidR="0028526C" w:rsidRPr="0028526C">
        <w:rPr>
          <w:rFonts w:cs="Times New Roman"/>
          <w:szCs w:val="24"/>
        </w:rPr>
        <w:t>IDB</w:t>
      </w:r>
      <w:r w:rsidRPr="00F62FE2">
        <w:rPr>
          <w:rFonts w:cs="Times New Roman"/>
          <w:szCs w:val="24"/>
        </w:rPr>
        <w:t xml:space="preserve"> 2021.</w:t>
      </w:r>
      <w:r w:rsidR="0028526C">
        <w:rPr>
          <w:rFonts w:cs="Times New Roman"/>
          <w:szCs w:val="24"/>
        </w:rPr>
        <w:t xml:space="preserve"> </w:t>
      </w:r>
      <w:r w:rsidRPr="00F62FE2">
        <w:rPr>
          <w:rFonts w:cs="Times New Roman"/>
          <w:szCs w:val="24"/>
        </w:rPr>
        <w:t>gada darba plānā ir iekļāvis šādus pasākumus:</w:t>
      </w:r>
    </w:p>
    <w:p w14:paraId="2F59DE8D" w14:textId="1C3672AD" w:rsidR="00165437" w:rsidRPr="00F62FE2" w:rsidRDefault="00165437" w:rsidP="00165437">
      <w:pPr>
        <w:jc w:val="both"/>
        <w:rPr>
          <w:rFonts w:cs="Times New Roman"/>
          <w:szCs w:val="24"/>
        </w:rPr>
      </w:pPr>
      <w:r w:rsidRPr="00F62FE2">
        <w:rPr>
          <w:rFonts w:cs="Times New Roman"/>
          <w:szCs w:val="24"/>
        </w:rPr>
        <w:t xml:space="preserve"> – veikt izmaiņas </w:t>
      </w:r>
      <w:r w:rsidR="0028526C">
        <w:rPr>
          <w:rFonts w:cs="Times New Roman"/>
          <w:szCs w:val="24"/>
        </w:rPr>
        <w:t>IDB</w:t>
      </w:r>
      <w:r w:rsidR="0028526C" w:rsidRPr="00F62FE2">
        <w:rPr>
          <w:rFonts w:cs="Times New Roman"/>
          <w:szCs w:val="24"/>
        </w:rPr>
        <w:t xml:space="preserve"> </w:t>
      </w:r>
      <w:r w:rsidR="003266BC">
        <w:rPr>
          <w:rFonts w:cs="Times New Roman"/>
          <w:szCs w:val="24"/>
        </w:rPr>
        <w:t>rīkojumā</w:t>
      </w:r>
      <w:r w:rsidRPr="00F62FE2">
        <w:rPr>
          <w:rFonts w:cs="Times New Roman"/>
          <w:szCs w:val="24"/>
        </w:rPr>
        <w:t>, nosakot starptautiskās sadarbības kārtību un atbildīgās personas, informācijas sniegšanas termiņus, kā arī veikt papildinājumus vadlīnijās, veicot paralēlo finanšu izmeklēšanu, norādot rīcību gadījumos, ja nepieciešams saņemt informāciju no ārvalstīm.</w:t>
      </w:r>
    </w:p>
    <w:p w14:paraId="25BB8C75" w14:textId="5DF5A772" w:rsidR="00165437" w:rsidRPr="00F62FE2" w:rsidRDefault="00165437" w:rsidP="00165437">
      <w:pPr>
        <w:jc w:val="both"/>
        <w:rPr>
          <w:rFonts w:cs="Times New Roman"/>
          <w:szCs w:val="24"/>
        </w:rPr>
      </w:pPr>
      <w:r w:rsidRPr="00F62FE2">
        <w:rPr>
          <w:rFonts w:cs="Times New Roman"/>
          <w:szCs w:val="24"/>
        </w:rPr>
        <w:t xml:space="preserve"> – Informatīva materiāla sagatavošana </w:t>
      </w:r>
      <w:r w:rsidR="0028526C">
        <w:rPr>
          <w:rFonts w:cs="Times New Roman"/>
          <w:szCs w:val="24"/>
        </w:rPr>
        <w:t>IDB</w:t>
      </w:r>
      <w:r w:rsidR="0028526C" w:rsidRPr="00F62FE2">
        <w:rPr>
          <w:rFonts w:cs="Times New Roman"/>
          <w:szCs w:val="24"/>
        </w:rPr>
        <w:t xml:space="preserve"> </w:t>
      </w:r>
      <w:r w:rsidRPr="00F62FE2">
        <w:rPr>
          <w:rFonts w:cs="Times New Roman"/>
          <w:szCs w:val="24"/>
        </w:rPr>
        <w:t xml:space="preserve">pirmstiesas izmeklēšanas un operatīvo nodaļu nodarbinātajiem par starptautiskās sadarbības mehānismiem un to ietvaros iespējami iegūstamo informāciju, informācijas pieprasījumos, lēmumos norādāmo informāciju, kur rezultatīvais rādītājs – izstrādāts informatīvais materiāls, kas ievietots </w:t>
      </w:r>
      <w:r w:rsidR="0028526C">
        <w:rPr>
          <w:rFonts w:cs="Times New Roman"/>
          <w:szCs w:val="24"/>
        </w:rPr>
        <w:t>IDB</w:t>
      </w:r>
      <w:r w:rsidR="0028526C" w:rsidRPr="00F62FE2">
        <w:rPr>
          <w:rFonts w:cs="Times New Roman"/>
          <w:szCs w:val="24"/>
        </w:rPr>
        <w:t xml:space="preserve"> </w:t>
      </w:r>
      <w:r w:rsidRPr="00F62FE2">
        <w:rPr>
          <w:rFonts w:cs="Times New Roman"/>
          <w:szCs w:val="24"/>
        </w:rPr>
        <w:t>(iekšējā) mājas lapā (intranet).</w:t>
      </w:r>
    </w:p>
    <w:p w14:paraId="2708380D" w14:textId="77777777" w:rsidR="00165437" w:rsidRPr="00F62FE2" w:rsidRDefault="00165437" w:rsidP="00165437">
      <w:pPr>
        <w:jc w:val="both"/>
        <w:rPr>
          <w:rFonts w:cs="Times New Roman"/>
          <w:szCs w:val="24"/>
        </w:rPr>
      </w:pPr>
    </w:p>
    <w:p w14:paraId="1DE1B927" w14:textId="40B46C9C" w:rsidR="00165437" w:rsidRPr="00F62FE2" w:rsidRDefault="00165437" w:rsidP="00165437">
      <w:pPr>
        <w:jc w:val="both"/>
        <w:rPr>
          <w:rFonts w:cs="Times New Roman"/>
          <w:szCs w:val="24"/>
        </w:rPr>
      </w:pPr>
      <w:r w:rsidRPr="00F62FE2">
        <w:rPr>
          <w:rFonts w:cs="Times New Roman"/>
          <w:szCs w:val="24"/>
        </w:rPr>
        <w:t xml:space="preserve">Lai novērstu to, ka atsevišķu veidu predikatīvo noziedzīgo nodarījumu identifikācija un turpmāka personu saukšana pie kriminālatbildības šādas lietās neatbilst (ir nepietiekoša pret) šo noziedzīgo nodarījumu veidu radītajiem ievērojamiem draudiem un to radīto ievērojamo draudu līmenim (korupcija, izvairīšanās no nodokļu nomaksas, narkotisko vielu nelikumīga aprite, t.sk kontrabanda, akcīzes preču nelikumīga aprite, t.sk kontrabanda, krāpšanas lielā apmērā), </w:t>
      </w:r>
      <w:r w:rsidR="0028526C">
        <w:rPr>
          <w:rFonts w:cs="Times New Roman"/>
          <w:szCs w:val="24"/>
        </w:rPr>
        <w:t>VP</w:t>
      </w:r>
      <w:r w:rsidRPr="00F62FE2">
        <w:rPr>
          <w:rFonts w:cs="Times New Roman"/>
          <w:szCs w:val="24"/>
        </w:rPr>
        <w:t xml:space="preserve"> plāno turpināt īstenot VPK apmācības programmu - „Noziedzīgi iegūtu līdzekļu atguve (identifikācija, izsekošana, mantas arests un konfiskācija) (ARO</w:t>
      </w:r>
      <w:r w:rsidR="0028526C">
        <w:rPr>
          <w:rFonts w:cs="Times New Roman"/>
          <w:szCs w:val="24"/>
        </w:rPr>
        <w:t xml:space="preserve"> </w:t>
      </w:r>
      <w:r w:rsidRPr="00F62FE2">
        <w:rPr>
          <w:rFonts w:cs="Times New Roman"/>
          <w:szCs w:val="24"/>
        </w:rPr>
        <w:t xml:space="preserve">- Asset Recovery Office )” gadā apmācot ap 150 amatpersonas, kā arī tiks īstenoti pasākumi, kas ietverti Valsts kontroles lietderības revīzijā “Noziedzīgu nodarījumu ekonomikas un finanšu jomā izmeklēšanas un iztiesāšanas efektivitāte” ietverto priekšlikumu ieviešanas plānā. Vienlaikus </w:t>
      </w:r>
      <w:r w:rsidR="0028526C">
        <w:rPr>
          <w:rFonts w:cs="Times New Roman"/>
          <w:szCs w:val="24"/>
        </w:rPr>
        <w:t>VP</w:t>
      </w:r>
      <w:r w:rsidRPr="00F62FE2">
        <w:rPr>
          <w:rFonts w:cs="Times New Roman"/>
          <w:szCs w:val="24"/>
        </w:rPr>
        <w:t xml:space="preserve"> plāno veikt grozījumus </w:t>
      </w:r>
      <w:r w:rsidR="00B1091A">
        <w:rPr>
          <w:rFonts w:cs="Times New Roman"/>
          <w:szCs w:val="24"/>
        </w:rPr>
        <w:t>VP</w:t>
      </w:r>
      <w:r w:rsidRPr="00F62FE2">
        <w:rPr>
          <w:rFonts w:cs="Times New Roman"/>
          <w:szCs w:val="24"/>
        </w:rPr>
        <w:t xml:space="preserve"> vadības uzdevumā.</w:t>
      </w:r>
    </w:p>
    <w:p w14:paraId="7788E249" w14:textId="73B02148" w:rsidR="00165437" w:rsidRPr="00F62FE2" w:rsidRDefault="00B1091A" w:rsidP="00165437">
      <w:pPr>
        <w:jc w:val="both"/>
        <w:rPr>
          <w:rFonts w:cs="Times New Roman"/>
          <w:szCs w:val="24"/>
        </w:rPr>
      </w:pPr>
      <w:r>
        <w:rPr>
          <w:rFonts w:cs="Times New Roman"/>
          <w:szCs w:val="24"/>
        </w:rPr>
        <w:t>ĢP</w:t>
      </w:r>
      <w:r w:rsidRPr="00F62FE2">
        <w:rPr>
          <w:rFonts w:cs="Times New Roman"/>
          <w:szCs w:val="24"/>
        </w:rPr>
        <w:t xml:space="preserve"> </w:t>
      </w:r>
      <w:r w:rsidR="00165437" w:rsidRPr="00F62FE2">
        <w:rPr>
          <w:rFonts w:cs="Times New Roman"/>
          <w:szCs w:val="24"/>
        </w:rPr>
        <w:t>plāno līdz 2022.</w:t>
      </w:r>
      <w:r>
        <w:rPr>
          <w:rFonts w:cs="Times New Roman"/>
          <w:szCs w:val="24"/>
        </w:rPr>
        <w:t xml:space="preserve"> </w:t>
      </w:r>
      <w:r w:rsidR="00165437" w:rsidRPr="00F62FE2">
        <w:rPr>
          <w:rFonts w:cs="Times New Roman"/>
          <w:szCs w:val="24"/>
        </w:rPr>
        <w:t xml:space="preserve">gada martam apkopot datus par kriminālvajāšanā un uz tiesu nodotajiem kriminālprocesiem, kas kvalificēti pēc </w:t>
      </w:r>
      <w:r>
        <w:rPr>
          <w:rFonts w:cs="Times New Roman"/>
          <w:szCs w:val="24"/>
        </w:rPr>
        <w:t>KL</w:t>
      </w:r>
      <w:r w:rsidRPr="00F62FE2">
        <w:rPr>
          <w:rFonts w:cs="Times New Roman"/>
          <w:szCs w:val="24"/>
        </w:rPr>
        <w:t xml:space="preserve"> </w:t>
      </w:r>
      <w:r w:rsidR="00165437" w:rsidRPr="00F62FE2">
        <w:rPr>
          <w:rFonts w:cs="Times New Roman"/>
          <w:szCs w:val="24"/>
        </w:rPr>
        <w:t>195.</w:t>
      </w:r>
      <w:r>
        <w:rPr>
          <w:rFonts w:cs="Times New Roman"/>
          <w:szCs w:val="24"/>
        </w:rPr>
        <w:t xml:space="preserve"> </w:t>
      </w:r>
      <w:r w:rsidR="00165437" w:rsidRPr="00F62FE2">
        <w:rPr>
          <w:rFonts w:cs="Times New Roman"/>
          <w:szCs w:val="24"/>
        </w:rPr>
        <w:t>panta. Apkopojums tiks izmantots izmeklētāju, prokuroru apmācībās, lai kāpināt</w:t>
      </w:r>
      <w:r>
        <w:rPr>
          <w:rFonts w:cs="Times New Roman"/>
          <w:szCs w:val="24"/>
        </w:rPr>
        <w:t>u</w:t>
      </w:r>
      <w:r w:rsidR="00165437" w:rsidRPr="00F62FE2">
        <w:rPr>
          <w:rFonts w:cs="Times New Roman"/>
          <w:szCs w:val="24"/>
        </w:rPr>
        <w:t xml:space="preserve"> izpratni </w:t>
      </w:r>
      <w:r>
        <w:rPr>
          <w:rFonts w:cs="Times New Roman"/>
          <w:szCs w:val="24"/>
        </w:rPr>
        <w:t>NILL</w:t>
      </w:r>
      <w:r w:rsidR="00165437" w:rsidRPr="00F62FE2">
        <w:rPr>
          <w:rFonts w:cs="Times New Roman"/>
          <w:szCs w:val="24"/>
        </w:rPr>
        <w:t xml:space="preserve"> identificēšanai nacionālā predikatīvā noziedzīgā nodarījuma gadījumos, vienlaikus kāpinot izpratni par </w:t>
      </w:r>
      <w:r>
        <w:rPr>
          <w:rFonts w:cs="Times New Roman"/>
          <w:szCs w:val="24"/>
        </w:rPr>
        <w:t>KL</w:t>
      </w:r>
      <w:r w:rsidRPr="00F62FE2">
        <w:rPr>
          <w:rFonts w:cs="Times New Roman"/>
          <w:szCs w:val="24"/>
        </w:rPr>
        <w:t xml:space="preserve"> </w:t>
      </w:r>
      <w:r w:rsidR="00165437" w:rsidRPr="00F62FE2">
        <w:rPr>
          <w:rFonts w:cs="Times New Roman"/>
          <w:szCs w:val="24"/>
        </w:rPr>
        <w:t>70.</w:t>
      </w:r>
      <w:r w:rsidR="00165437" w:rsidRPr="00F62FE2">
        <w:rPr>
          <w:rFonts w:cs="Times New Roman"/>
          <w:szCs w:val="24"/>
          <w:vertAlign w:val="superscript"/>
        </w:rPr>
        <w:t>11</w:t>
      </w:r>
      <w:r>
        <w:rPr>
          <w:rFonts w:cs="Times New Roman"/>
          <w:szCs w:val="24"/>
          <w:vertAlign w:val="superscript"/>
        </w:rPr>
        <w:t xml:space="preserve"> </w:t>
      </w:r>
      <w:r w:rsidR="00165437" w:rsidRPr="00F62FE2">
        <w:rPr>
          <w:rFonts w:cs="Times New Roman"/>
          <w:szCs w:val="24"/>
        </w:rPr>
        <w:t>panta piemērošanu.</w:t>
      </w:r>
    </w:p>
    <w:p w14:paraId="595DFD0C" w14:textId="5B257D90" w:rsidR="00165437" w:rsidRPr="00F62FE2" w:rsidRDefault="00B1091A" w:rsidP="00165437">
      <w:pPr>
        <w:spacing w:before="40" w:after="40"/>
        <w:jc w:val="both"/>
        <w:rPr>
          <w:rFonts w:cs="Times New Roman"/>
          <w:szCs w:val="24"/>
        </w:rPr>
      </w:pPr>
      <w:r>
        <w:rPr>
          <w:rFonts w:cs="Times New Roman"/>
          <w:szCs w:val="24"/>
        </w:rPr>
        <w:t xml:space="preserve">VID </w:t>
      </w:r>
      <w:r w:rsidR="00165437" w:rsidRPr="00F62FE2">
        <w:rPr>
          <w:rFonts w:cs="Times New Roman"/>
          <w:szCs w:val="24"/>
        </w:rPr>
        <w:t xml:space="preserve">Nodokļu un muitas policijas pārvalde plāno noteikt </w:t>
      </w:r>
      <w:r>
        <w:rPr>
          <w:rFonts w:cs="Times New Roman"/>
          <w:szCs w:val="24"/>
        </w:rPr>
        <w:t>NILL</w:t>
      </w:r>
      <w:r w:rsidR="00165437" w:rsidRPr="00F62FE2">
        <w:rPr>
          <w:rFonts w:cs="Times New Roman"/>
          <w:szCs w:val="24"/>
        </w:rPr>
        <w:t xml:space="preserve"> ar nacionālo predikatīvo noziedzīgo nodarījumu izmeklēšanu valsts ieņēmumu jomā un muitas lietu jomā kā prioritāti, nodrošinot noziedzīgi iegūtu līdzekļu identificēšanas un nodošanas kriminālvajāšanai rezultatīvā radītāja izpildi, proti, kriminālvajāšanas uzsākšanai nodoti ne mazāk kā 10 kriminālprocesu gadā </w:t>
      </w:r>
      <w:r>
        <w:rPr>
          <w:rFonts w:cs="Times New Roman"/>
          <w:szCs w:val="24"/>
        </w:rPr>
        <w:t>NILL</w:t>
      </w:r>
      <w:r w:rsidR="00165437" w:rsidRPr="00F62FE2">
        <w:rPr>
          <w:rFonts w:cs="Times New Roman"/>
          <w:szCs w:val="24"/>
        </w:rPr>
        <w:t xml:space="preserve"> jomā.</w:t>
      </w:r>
    </w:p>
    <w:p w14:paraId="05C19499" w14:textId="77777777" w:rsidR="00165437" w:rsidRPr="00F62FE2" w:rsidRDefault="00165437" w:rsidP="00165437">
      <w:pPr>
        <w:spacing w:before="40" w:after="40"/>
        <w:jc w:val="both"/>
        <w:rPr>
          <w:rFonts w:cs="Times New Roman"/>
          <w:szCs w:val="24"/>
        </w:rPr>
      </w:pPr>
    </w:p>
    <w:p w14:paraId="6E6E5FE3" w14:textId="11F1341F" w:rsidR="00165437" w:rsidRPr="00F62FE2" w:rsidRDefault="00165437" w:rsidP="00165437">
      <w:pPr>
        <w:spacing w:before="40" w:after="40"/>
        <w:jc w:val="both"/>
        <w:rPr>
          <w:rFonts w:cs="Times New Roman"/>
          <w:szCs w:val="24"/>
        </w:rPr>
      </w:pPr>
      <w:r w:rsidRPr="00F62FE2">
        <w:rPr>
          <w:rFonts w:cs="Times New Roman"/>
          <w:szCs w:val="24"/>
        </w:rPr>
        <w:t xml:space="preserve">Savukārt </w:t>
      </w:r>
      <w:r w:rsidR="0028526C">
        <w:rPr>
          <w:rFonts w:cs="Times New Roman"/>
          <w:szCs w:val="24"/>
        </w:rPr>
        <w:t>IDB</w:t>
      </w:r>
      <w:r w:rsidRPr="00F62FE2">
        <w:rPr>
          <w:rFonts w:cs="Times New Roman"/>
          <w:szCs w:val="24"/>
        </w:rPr>
        <w:t xml:space="preserve"> 2021.</w:t>
      </w:r>
      <w:r w:rsidR="0028526C">
        <w:rPr>
          <w:rFonts w:cs="Times New Roman"/>
          <w:szCs w:val="24"/>
        </w:rPr>
        <w:t xml:space="preserve"> </w:t>
      </w:r>
      <w:r w:rsidRPr="00F62FE2">
        <w:rPr>
          <w:rFonts w:cs="Times New Roman"/>
          <w:szCs w:val="24"/>
        </w:rPr>
        <w:t xml:space="preserve">gadā iniciējis un </w:t>
      </w:r>
      <w:r w:rsidR="00B1091A">
        <w:rPr>
          <w:rFonts w:cs="Times New Roman"/>
          <w:szCs w:val="24"/>
        </w:rPr>
        <w:t>IeM</w:t>
      </w:r>
      <w:r w:rsidRPr="00F62FE2">
        <w:rPr>
          <w:rFonts w:cs="Times New Roman"/>
          <w:szCs w:val="24"/>
        </w:rPr>
        <w:t xml:space="preserve"> ir apstiprinājusi Analītiskās grupas izveidi Stratēģiskās plānošanas </w:t>
      </w:r>
      <w:r w:rsidRPr="00B1091A">
        <w:rPr>
          <w:rFonts w:cs="Times New Roman"/>
          <w:szCs w:val="24"/>
        </w:rPr>
        <w:t>nodaļas</w:t>
      </w:r>
      <w:r w:rsidRPr="00F62FE2">
        <w:rPr>
          <w:rFonts w:cs="Times New Roman"/>
          <w:szCs w:val="24"/>
        </w:rPr>
        <w:t xml:space="preserve"> ietvaros, kā rezultātā izveidota 1 galvenā inspektora un 3 vecāko inspektoru grupa, kuras pienākumi saistīti ar informācijas, t.sk. finanšu analīzes veikšanu, šādu nodaļas reorganizāciju veicot </w:t>
      </w:r>
      <w:r w:rsidR="00B1091A">
        <w:rPr>
          <w:rFonts w:cs="Times New Roman"/>
          <w:szCs w:val="24"/>
        </w:rPr>
        <w:t>IDB</w:t>
      </w:r>
      <w:r w:rsidR="00B1091A" w:rsidRPr="00F62FE2">
        <w:rPr>
          <w:rFonts w:cs="Times New Roman"/>
          <w:szCs w:val="24"/>
        </w:rPr>
        <w:t xml:space="preserve"> </w:t>
      </w:r>
      <w:r w:rsidRPr="00F62FE2">
        <w:rPr>
          <w:rFonts w:cs="Times New Roman"/>
          <w:szCs w:val="24"/>
        </w:rPr>
        <w:t xml:space="preserve">pieejamo amata vietu ietvaros. Iepriekš </w:t>
      </w:r>
      <w:r w:rsidR="00B1091A" w:rsidRPr="00B1091A">
        <w:rPr>
          <w:rFonts w:cs="Times New Roman"/>
          <w:szCs w:val="24"/>
        </w:rPr>
        <w:t>Stratēģiskās plānošanas nodaļ</w:t>
      </w:r>
      <w:r w:rsidR="00B1091A">
        <w:rPr>
          <w:rFonts w:cs="Times New Roman"/>
          <w:szCs w:val="24"/>
        </w:rPr>
        <w:t>ā</w:t>
      </w:r>
      <w:r w:rsidR="00B1091A" w:rsidRPr="00B1091A">
        <w:rPr>
          <w:rFonts w:cs="Times New Roman"/>
          <w:szCs w:val="24"/>
        </w:rPr>
        <w:t xml:space="preserve"> </w:t>
      </w:r>
      <w:r w:rsidRPr="00F62FE2">
        <w:rPr>
          <w:rFonts w:cs="Times New Roman"/>
          <w:szCs w:val="24"/>
        </w:rPr>
        <w:t xml:space="preserve">analītisko funkciju veica divi vecākie inspektori, tādējādi dubultota struktūrvienības analītiskā kapacitāte. Vienlaikus ar </w:t>
      </w:r>
      <w:r w:rsidR="00B1091A">
        <w:rPr>
          <w:rFonts w:cs="Times New Roman"/>
          <w:szCs w:val="24"/>
        </w:rPr>
        <w:t>IDB</w:t>
      </w:r>
      <w:r w:rsidR="00B1091A" w:rsidRPr="00F62FE2">
        <w:rPr>
          <w:rFonts w:cs="Times New Roman"/>
          <w:szCs w:val="24"/>
        </w:rPr>
        <w:t xml:space="preserve"> </w:t>
      </w:r>
      <w:r w:rsidRPr="00F62FE2">
        <w:rPr>
          <w:rFonts w:cs="Times New Roman"/>
          <w:szCs w:val="24"/>
        </w:rPr>
        <w:t>2021.</w:t>
      </w:r>
      <w:r w:rsidR="00B1091A">
        <w:rPr>
          <w:rFonts w:cs="Times New Roman"/>
          <w:szCs w:val="24"/>
        </w:rPr>
        <w:t xml:space="preserve"> </w:t>
      </w:r>
      <w:r w:rsidRPr="00F62FE2">
        <w:rPr>
          <w:rFonts w:cs="Times New Roman"/>
          <w:szCs w:val="24"/>
        </w:rPr>
        <w:t xml:space="preserve">gada darba plāna apstiprināšanu apstiprināti prioritārie mērķi, </w:t>
      </w:r>
      <w:r w:rsidRPr="00F62FE2">
        <w:rPr>
          <w:rFonts w:cs="Times New Roman"/>
          <w:szCs w:val="24"/>
        </w:rPr>
        <w:lastRenderedPageBreak/>
        <w:t xml:space="preserve">kas ietver noziedzīgu nodarījumu, kas vērsti uz prettiesiska mantiska labuma gūšanu, atklāšanu, izmeklēšanu un novēršanu, kā arī noziedzīgu nodarījumu valsts institūciju dienestā izmeklēšanu un novēršanu, kā arī NKIM ietvaros sniegti priekšlikumi par </w:t>
      </w:r>
      <w:r w:rsidR="00B1091A">
        <w:rPr>
          <w:rFonts w:cs="Times New Roman"/>
          <w:szCs w:val="24"/>
        </w:rPr>
        <w:t>IDB</w:t>
      </w:r>
      <w:r w:rsidR="00B1091A" w:rsidRPr="00F62FE2">
        <w:rPr>
          <w:rFonts w:cs="Times New Roman"/>
          <w:szCs w:val="24"/>
        </w:rPr>
        <w:t xml:space="preserve"> </w:t>
      </w:r>
      <w:r w:rsidRPr="00F62FE2">
        <w:rPr>
          <w:rFonts w:cs="Times New Roman"/>
          <w:szCs w:val="24"/>
        </w:rPr>
        <w:t xml:space="preserve">prioritāriem izmeklēšanas virzieniem, kas ietver:  </w:t>
      </w:r>
    </w:p>
    <w:p w14:paraId="1B616B0C" w14:textId="4DE1B48E" w:rsidR="00165437" w:rsidRPr="00F62FE2" w:rsidRDefault="00165437" w:rsidP="00165437">
      <w:pPr>
        <w:spacing w:before="40" w:after="40"/>
        <w:jc w:val="both"/>
        <w:rPr>
          <w:rFonts w:cs="Times New Roman"/>
          <w:szCs w:val="24"/>
        </w:rPr>
      </w:pPr>
      <w:r w:rsidRPr="00F62FE2">
        <w:rPr>
          <w:rFonts w:cs="Times New Roman"/>
          <w:szCs w:val="24"/>
        </w:rPr>
        <w:t>•</w:t>
      </w:r>
      <w:r w:rsidRPr="00F62FE2">
        <w:rPr>
          <w:rFonts w:cs="Times New Roman"/>
          <w:szCs w:val="24"/>
        </w:rPr>
        <w:tab/>
        <w:t>noziedzīgus nodarījumus valsts institūciju dienestā (KL 317.-3</w:t>
      </w:r>
      <w:r w:rsidR="00B1091A">
        <w:rPr>
          <w:rFonts w:cs="Times New Roman"/>
          <w:szCs w:val="24"/>
        </w:rPr>
        <w:t>23</w:t>
      </w:r>
      <w:r w:rsidRPr="00F62FE2">
        <w:rPr>
          <w:rFonts w:cs="Times New Roman"/>
          <w:szCs w:val="24"/>
        </w:rPr>
        <w:t>.</w:t>
      </w:r>
      <w:r w:rsidR="00B1091A">
        <w:rPr>
          <w:rFonts w:cs="Times New Roman"/>
          <w:szCs w:val="24"/>
        </w:rPr>
        <w:t xml:space="preserve"> </w:t>
      </w:r>
      <w:r w:rsidRPr="00F62FE2">
        <w:rPr>
          <w:rFonts w:cs="Times New Roman"/>
          <w:szCs w:val="24"/>
        </w:rPr>
        <w:t>p</w:t>
      </w:r>
      <w:r w:rsidR="00B1091A">
        <w:rPr>
          <w:rFonts w:cs="Times New Roman"/>
          <w:szCs w:val="24"/>
        </w:rPr>
        <w:t>anti</w:t>
      </w:r>
      <w:r w:rsidRPr="00F62FE2">
        <w:rPr>
          <w:rFonts w:cs="Times New Roman"/>
          <w:szCs w:val="24"/>
        </w:rPr>
        <w:t>), ja:</w:t>
      </w:r>
    </w:p>
    <w:p w14:paraId="03546E46" w14:textId="77777777" w:rsidR="00165437" w:rsidRPr="00F62FE2" w:rsidRDefault="00165437" w:rsidP="00165437">
      <w:pPr>
        <w:spacing w:before="40" w:after="40"/>
        <w:jc w:val="both"/>
        <w:rPr>
          <w:rFonts w:cs="Times New Roman"/>
          <w:szCs w:val="24"/>
        </w:rPr>
      </w:pPr>
      <w:r w:rsidRPr="00F62FE2">
        <w:rPr>
          <w:rFonts w:cs="Times New Roman"/>
          <w:szCs w:val="24"/>
        </w:rPr>
        <w:t>o</w:t>
      </w:r>
      <w:r w:rsidRPr="00F62FE2">
        <w:rPr>
          <w:rFonts w:cs="Times New Roman"/>
          <w:szCs w:val="24"/>
        </w:rPr>
        <w:tab/>
        <w:t>tos izdarījušas amatpersonas, kas ieņem atbildīgu stāvokli;</w:t>
      </w:r>
    </w:p>
    <w:p w14:paraId="59172EC6" w14:textId="77777777" w:rsidR="00165437" w:rsidRPr="00F62FE2" w:rsidRDefault="00165437" w:rsidP="00165437">
      <w:pPr>
        <w:spacing w:before="40" w:after="40"/>
        <w:jc w:val="both"/>
        <w:rPr>
          <w:rFonts w:cs="Times New Roman"/>
          <w:szCs w:val="24"/>
        </w:rPr>
      </w:pPr>
      <w:r w:rsidRPr="00F62FE2">
        <w:rPr>
          <w:rFonts w:cs="Times New Roman"/>
          <w:szCs w:val="24"/>
        </w:rPr>
        <w:t>o</w:t>
      </w:r>
      <w:r w:rsidRPr="00F62FE2">
        <w:rPr>
          <w:rFonts w:cs="Times New Roman"/>
          <w:szCs w:val="24"/>
        </w:rPr>
        <w:tab/>
        <w:t>to rezultātā radīts valstij būtisks kaitējums;</w:t>
      </w:r>
    </w:p>
    <w:p w14:paraId="696A3660" w14:textId="19FB1D70" w:rsidR="00165437" w:rsidRPr="00F62FE2" w:rsidRDefault="00165437" w:rsidP="00165437">
      <w:pPr>
        <w:spacing w:before="40" w:after="40"/>
        <w:jc w:val="both"/>
        <w:rPr>
          <w:rFonts w:cs="Times New Roman"/>
          <w:szCs w:val="24"/>
        </w:rPr>
      </w:pPr>
      <w:r w:rsidRPr="00F62FE2">
        <w:rPr>
          <w:rFonts w:cs="Times New Roman"/>
          <w:szCs w:val="24"/>
        </w:rPr>
        <w:t>o</w:t>
      </w:r>
      <w:r w:rsidRPr="00F62FE2">
        <w:rPr>
          <w:rFonts w:cs="Times New Roman"/>
          <w:szCs w:val="24"/>
        </w:rPr>
        <w:tab/>
        <w:t xml:space="preserve">tie saistīti ar </w:t>
      </w:r>
      <w:r w:rsidR="00B1091A">
        <w:rPr>
          <w:rFonts w:cs="Times New Roman"/>
          <w:szCs w:val="24"/>
        </w:rPr>
        <w:t>ES</w:t>
      </w:r>
      <w:r w:rsidRPr="00F62FE2">
        <w:rPr>
          <w:rFonts w:cs="Times New Roman"/>
          <w:szCs w:val="24"/>
        </w:rPr>
        <w:t xml:space="preserve"> fondu un ārvalstu finanšu palīdzības līdzekļu izlietojumu;</w:t>
      </w:r>
    </w:p>
    <w:p w14:paraId="2AB4E68E" w14:textId="77777777" w:rsidR="00165437" w:rsidRPr="00F62FE2" w:rsidRDefault="00165437" w:rsidP="00165437">
      <w:pPr>
        <w:spacing w:before="40" w:after="40"/>
        <w:jc w:val="both"/>
        <w:rPr>
          <w:rFonts w:cs="Times New Roman"/>
          <w:szCs w:val="24"/>
        </w:rPr>
      </w:pPr>
      <w:r w:rsidRPr="00F62FE2">
        <w:rPr>
          <w:rFonts w:cs="Times New Roman"/>
          <w:szCs w:val="24"/>
        </w:rPr>
        <w:t>o</w:t>
      </w:r>
      <w:r w:rsidRPr="00F62FE2">
        <w:rPr>
          <w:rFonts w:cs="Times New Roman"/>
          <w:szCs w:val="24"/>
        </w:rPr>
        <w:tab/>
        <w:t>to rezultātā radītas smagas sekas, t.sk. personas nāve;</w:t>
      </w:r>
    </w:p>
    <w:p w14:paraId="78FD9BB7" w14:textId="77777777" w:rsidR="00165437" w:rsidRPr="00F62FE2" w:rsidRDefault="00165437" w:rsidP="00165437">
      <w:pPr>
        <w:spacing w:before="40" w:after="40"/>
        <w:jc w:val="both"/>
        <w:rPr>
          <w:rFonts w:cs="Times New Roman"/>
          <w:szCs w:val="24"/>
        </w:rPr>
      </w:pPr>
      <w:r w:rsidRPr="00F62FE2">
        <w:rPr>
          <w:rFonts w:cs="Times New Roman"/>
          <w:szCs w:val="24"/>
        </w:rPr>
        <w:t>o</w:t>
      </w:r>
      <w:r w:rsidRPr="00F62FE2">
        <w:rPr>
          <w:rFonts w:cs="Times New Roman"/>
          <w:szCs w:val="24"/>
        </w:rPr>
        <w:tab/>
        <w:t>tie vērsti pret nepilngadīgo;</w:t>
      </w:r>
    </w:p>
    <w:p w14:paraId="344BBC49" w14:textId="77777777" w:rsidR="00165437" w:rsidRPr="00F62FE2" w:rsidRDefault="00165437" w:rsidP="00165437">
      <w:pPr>
        <w:spacing w:before="40" w:after="40"/>
        <w:jc w:val="both"/>
        <w:rPr>
          <w:rFonts w:cs="Times New Roman"/>
          <w:szCs w:val="24"/>
        </w:rPr>
      </w:pPr>
      <w:r w:rsidRPr="00F62FE2">
        <w:rPr>
          <w:rFonts w:cs="Times New Roman"/>
          <w:szCs w:val="24"/>
        </w:rPr>
        <w:t>o</w:t>
      </w:r>
      <w:r w:rsidRPr="00F62FE2">
        <w:rPr>
          <w:rFonts w:cs="Times New Roman"/>
          <w:szCs w:val="24"/>
        </w:rPr>
        <w:tab/>
        <w:t>tie saistīti ar akcīzes preču nelikumīgu apriti.</w:t>
      </w:r>
    </w:p>
    <w:p w14:paraId="5882F949" w14:textId="51A512F3" w:rsidR="00165437" w:rsidRPr="00F62FE2" w:rsidRDefault="00165437" w:rsidP="00165437">
      <w:pPr>
        <w:spacing w:before="40" w:after="40"/>
        <w:jc w:val="both"/>
        <w:rPr>
          <w:rFonts w:cs="Times New Roman"/>
          <w:szCs w:val="24"/>
        </w:rPr>
      </w:pPr>
      <w:r w:rsidRPr="00F62FE2">
        <w:rPr>
          <w:rFonts w:cs="Times New Roman"/>
          <w:szCs w:val="24"/>
        </w:rPr>
        <w:t>•</w:t>
      </w:r>
      <w:r w:rsidRPr="00F62FE2">
        <w:rPr>
          <w:rFonts w:cs="Times New Roman"/>
          <w:szCs w:val="24"/>
        </w:rPr>
        <w:tab/>
        <w:t>Noziedzīgi iegūtu līdzekļu legalizēšana (KL 195</w:t>
      </w:r>
      <w:r w:rsidR="004A219D">
        <w:rPr>
          <w:rFonts w:cs="Times New Roman"/>
          <w:szCs w:val="24"/>
        </w:rPr>
        <w:t xml:space="preserve"> </w:t>
      </w:r>
      <w:r w:rsidRPr="00F62FE2">
        <w:rPr>
          <w:rFonts w:cs="Times New Roman"/>
          <w:szCs w:val="24"/>
        </w:rPr>
        <w:t>.p</w:t>
      </w:r>
      <w:r w:rsidR="004A219D">
        <w:rPr>
          <w:rFonts w:cs="Times New Roman"/>
          <w:szCs w:val="24"/>
        </w:rPr>
        <w:t>ants</w:t>
      </w:r>
      <w:r w:rsidRPr="00F62FE2">
        <w:rPr>
          <w:rFonts w:cs="Times New Roman"/>
          <w:szCs w:val="24"/>
        </w:rPr>
        <w:t>).</w:t>
      </w:r>
    </w:p>
    <w:p w14:paraId="33A24B46" w14:textId="3427B8BC" w:rsidR="00165437" w:rsidRPr="00F62FE2" w:rsidRDefault="004A219D" w:rsidP="00165437">
      <w:pPr>
        <w:spacing w:before="40" w:after="40"/>
        <w:jc w:val="both"/>
        <w:rPr>
          <w:rFonts w:cs="Times New Roman"/>
          <w:szCs w:val="24"/>
        </w:rPr>
      </w:pPr>
      <w:r>
        <w:rPr>
          <w:rFonts w:cs="Times New Roman"/>
          <w:szCs w:val="24"/>
        </w:rPr>
        <w:t>IDB</w:t>
      </w:r>
      <w:r w:rsidRPr="00F62FE2">
        <w:rPr>
          <w:rFonts w:cs="Times New Roman"/>
          <w:szCs w:val="24"/>
        </w:rPr>
        <w:t xml:space="preserve"> </w:t>
      </w:r>
      <w:r w:rsidR="00165437" w:rsidRPr="00F62FE2">
        <w:rPr>
          <w:rFonts w:cs="Times New Roman"/>
          <w:szCs w:val="24"/>
        </w:rPr>
        <w:t>darbības stratēģijā 2020.-2022.</w:t>
      </w:r>
      <w:r>
        <w:rPr>
          <w:rFonts w:cs="Times New Roman"/>
          <w:szCs w:val="24"/>
        </w:rPr>
        <w:t xml:space="preserve"> </w:t>
      </w:r>
      <w:r w:rsidR="00165437" w:rsidRPr="00F62FE2">
        <w:rPr>
          <w:rFonts w:cs="Times New Roman"/>
          <w:szCs w:val="24"/>
        </w:rPr>
        <w:t xml:space="preserve">gadam kā viens no </w:t>
      </w:r>
      <w:r>
        <w:rPr>
          <w:rFonts w:cs="Times New Roman"/>
          <w:szCs w:val="24"/>
        </w:rPr>
        <w:t>IDB</w:t>
      </w:r>
      <w:r w:rsidRPr="00F62FE2">
        <w:rPr>
          <w:rFonts w:cs="Times New Roman"/>
          <w:szCs w:val="24"/>
        </w:rPr>
        <w:t xml:space="preserve"> </w:t>
      </w:r>
      <w:r w:rsidR="00165437" w:rsidRPr="00F62FE2">
        <w:rPr>
          <w:rFonts w:cs="Times New Roman"/>
          <w:szCs w:val="24"/>
        </w:rPr>
        <w:t>prioritārajiem darbības virzieniem definēts “atklāt, izmeklēt un novērst dienesta laikā izdarītus noziedzīgus nodarījumus, kas izdarīti pildot dienesta pienākumus un vērsti uz pretlikumīga mantiska labuma gūšanu”, kur kā rezultatīvie rādītāji iekļauj:</w:t>
      </w:r>
    </w:p>
    <w:p w14:paraId="742E8987" w14:textId="14081F08" w:rsidR="00165437" w:rsidRPr="00F62FE2" w:rsidRDefault="00165437" w:rsidP="00165437">
      <w:pPr>
        <w:spacing w:before="40" w:after="40"/>
        <w:jc w:val="both"/>
        <w:rPr>
          <w:rFonts w:cs="Times New Roman"/>
          <w:szCs w:val="24"/>
        </w:rPr>
      </w:pPr>
      <w:r w:rsidRPr="00F62FE2">
        <w:rPr>
          <w:rFonts w:cs="Times New Roman"/>
          <w:szCs w:val="24"/>
        </w:rPr>
        <w:t>•</w:t>
      </w:r>
      <w:r w:rsidRPr="00F62FE2">
        <w:rPr>
          <w:rFonts w:cs="Times New Roman"/>
          <w:szCs w:val="24"/>
        </w:rPr>
        <w:tab/>
        <w:t>veikto paralēlos finanšu izmeklēšanu skaitu (2020.</w:t>
      </w:r>
      <w:r w:rsidR="004A219D">
        <w:rPr>
          <w:rFonts w:cs="Times New Roman"/>
          <w:szCs w:val="24"/>
        </w:rPr>
        <w:t xml:space="preserve"> </w:t>
      </w:r>
      <w:r w:rsidRPr="00F62FE2">
        <w:rPr>
          <w:rFonts w:cs="Times New Roman"/>
          <w:szCs w:val="24"/>
        </w:rPr>
        <w:t>gadā – 45, 2021. un 2022.</w:t>
      </w:r>
      <w:r w:rsidR="004A219D">
        <w:rPr>
          <w:rFonts w:cs="Times New Roman"/>
          <w:szCs w:val="24"/>
        </w:rPr>
        <w:t xml:space="preserve"> </w:t>
      </w:r>
      <w:r w:rsidRPr="00F62FE2">
        <w:rPr>
          <w:rFonts w:cs="Times New Roman"/>
          <w:szCs w:val="24"/>
        </w:rPr>
        <w:t>gadā – 50);</w:t>
      </w:r>
    </w:p>
    <w:p w14:paraId="385EFCB9" w14:textId="580597FD" w:rsidR="00165437" w:rsidRPr="00F62FE2" w:rsidRDefault="00165437" w:rsidP="00165437">
      <w:pPr>
        <w:spacing w:before="40" w:after="40"/>
        <w:jc w:val="both"/>
        <w:rPr>
          <w:rFonts w:cs="Times New Roman"/>
          <w:szCs w:val="24"/>
        </w:rPr>
      </w:pPr>
      <w:r w:rsidRPr="00F62FE2">
        <w:rPr>
          <w:rFonts w:cs="Times New Roman"/>
          <w:szCs w:val="24"/>
        </w:rPr>
        <w:t>•</w:t>
      </w:r>
      <w:r w:rsidRPr="00F62FE2">
        <w:rPr>
          <w:rFonts w:cs="Times New Roman"/>
          <w:szCs w:val="24"/>
        </w:rPr>
        <w:tab/>
        <w:t>amatpersonu, pret kurām kriminālprocesi nosūtīti kriminālvajāšanas uzsākšanai par noziedzīgu nodarījumu, kas izdarīti pildot dienesta pienākumus un vērsti uz pretlikumīgu mantiska labuma gūšanu, skaitu (2020.</w:t>
      </w:r>
      <w:r w:rsidR="004A219D">
        <w:rPr>
          <w:rFonts w:cs="Times New Roman"/>
          <w:szCs w:val="24"/>
        </w:rPr>
        <w:t xml:space="preserve"> </w:t>
      </w:r>
      <w:r w:rsidRPr="00F62FE2">
        <w:rPr>
          <w:rFonts w:cs="Times New Roman"/>
          <w:szCs w:val="24"/>
        </w:rPr>
        <w:t>gadā – 37, 2021. un 2022.</w:t>
      </w:r>
      <w:r w:rsidR="004A219D">
        <w:rPr>
          <w:rFonts w:cs="Times New Roman"/>
          <w:szCs w:val="24"/>
        </w:rPr>
        <w:t xml:space="preserve"> </w:t>
      </w:r>
      <w:r w:rsidRPr="00F62FE2">
        <w:rPr>
          <w:rFonts w:cs="Times New Roman"/>
          <w:szCs w:val="24"/>
        </w:rPr>
        <w:t>gadā – 38).</w:t>
      </w:r>
    </w:p>
    <w:p w14:paraId="2F1228A3" w14:textId="77777777" w:rsidR="00165437" w:rsidRPr="00F62FE2" w:rsidRDefault="00165437" w:rsidP="00165437">
      <w:pPr>
        <w:spacing w:before="40" w:after="40"/>
        <w:jc w:val="both"/>
        <w:rPr>
          <w:rFonts w:cs="Times New Roman"/>
          <w:szCs w:val="24"/>
        </w:rPr>
      </w:pPr>
    </w:p>
    <w:p w14:paraId="66ADD07A" w14:textId="299C4398" w:rsidR="00165437" w:rsidRPr="00F62FE2" w:rsidRDefault="00165437" w:rsidP="00165437">
      <w:pPr>
        <w:spacing w:before="40" w:after="40"/>
        <w:jc w:val="both"/>
        <w:rPr>
          <w:rFonts w:cs="Times New Roman"/>
          <w:szCs w:val="24"/>
        </w:rPr>
      </w:pPr>
      <w:r w:rsidRPr="00F62FE2">
        <w:rPr>
          <w:rFonts w:cs="Times New Roman"/>
          <w:szCs w:val="24"/>
        </w:rPr>
        <w:t xml:space="preserve">Lai nodrošinātu vienotas izpratnes par </w:t>
      </w:r>
      <w:r w:rsidR="004A219D">
        <w:rPr>
          <w:rFonts w:cs="Times New Roman"/>
          <w:szCs w:val="24"/>
        </w:rPr>
        <w:t>NILL</w:t>
      </w:r>
      <w:r w:rsidRPr="00F62FE2">
        <w:rPr>
          <w:rFonts w:cs="Times New Roman"/>
          <w:szCs w:val="24"/>
        </w:rPr>
        <w:t xml:space="preserve"> definīcijas piemērošanu, t.sk. nepieciešamo pierādījumu apjomu, </w:t>
      </w:r>
      <w:r w:rsidR="004A219D">
        <w:rPr>
          <w:rFonts w:cs="Times New Roman"/>
          <w:szCs w:val="24"/>
        </w:rPr>
        <w:t>ĢP</w:t>
      </w:r>
      <w:r w:rsidR="004A219D" w:rsidRPr="00F62FE2">
        <w:rPr>
          <w:rFonts w:cs="Times New Roman"/>
          <w:szCs w:val="24"/>
        </w:rPr>
        <w:t xml:space="preserve"> </w:t>
      </w:r>
      <w:r w:rsidRPr="00F62FE2">
        <w:rPr>
          <w:rFonts w:cs="Times New Roman"/>
          <w:szCs w:val="24"/>
        </w:rPr>
        <w:t>plāno līdz 2022.</w:t>
      </w:r>
      <w:r w:rsidR="004A219D">
        <w:rPr>
          <w:rFonts w:cs="Times New Roman"/>
          <w:szCs w:val="24"/>
        </w:rPr>
        <w:t xml:space="preserve"> </w:t>
      </w:r>
      <w:r w:rsidRPr="00F62FE2">
        <w:rPr>
          <w:rFonts w:cs="Times New Roman"/>
          <w:szCs w:val="24"/>
        </w:rPr>
        <w:t xml:space="preserve">gada martam izstrādāt prakses apkopojumus </w:t>
      </w:r>
      <w:r w:rsidR="004A219D">
        <w:rPr>
          <w:rFonts w:cs="Times New Roman"/>
          <w:szCs w:val="24"/>
        </w:rPr>
        <w:t>NILL</w:t>
      </w:r>
      <w:r w:rsidRPr="00F62FE2">
        <w:rPr>
          <w:rFonts w:cs="Times New Roman"/>
          <w:szCs w:val="24"/>
        </w:rPr>
        <w:t xml:space="preserve"> lietās, vērtējot, tai skaitā, FID ziņojumu kvalitātes ietekmi uz gala rezultātu – pieņemtajiem spriedumiem vai lēmumiem.</w:t>
      </w:r>
    </w:p>
    <w:p w14:paraId="3523BB4D" w14:textId="77777777" w:rsidR="00165437" w:rsidRPr="00F62FE2" w:rsidRDefault="00165437" w:rsidP="00165437">
      <w:pPr>
        <w:jc w:val="both"/>
        <w:rPr>
          <w:rFonts w:cs="Times New Roman"/>
          <w:szCs w:val="24"/>
        </w:rPr>
      </w:pPr>
    </w:p>
    <w:p w14:paraId="47D7E38C" w14:textId="5F18A4D3" w:rsidR="00165437" w:rsidRPr="00F62FE2" w:rsidRDefault="00165437" w:rsidP="00165437">
      <w:pPr>
        <w:jc w:val="both"/>
        <w:rPr>
          <w:szCs w:val="24"/>
        </w:rPr>
      </w:pPr>
      <w:r w:rsidRPr="00F62FE2">
        <w:rPr>
          <w:rFonts w:cs="Times New Roman"/>
          <w:szCs w:val="24"/>
        </w:rPr>
        <w:t xml:space="preserve">Lai novērstu to, ka noziedzīgi iegūti līdzekļi skaidras naudas veidā tiek ievesti pār Latvijas iekšējo un ārējo robežu un tiek iepludināti Latvijas ekonomikā, </w:t>
      </w:r>
      <w:r w:rsidR="00FA31F1">
        <w:rPr>
          <w:rFonts w:cs="Times New Roman"/>
          <w:szCs w:val="24"/>
        </w:rPr>
        <w:t>VID</w:t>
      </w:r>
      <w:r w:rsidRPr="00F62FE2">
        <w:rPr>
          <w:rFonts w:cs="Times New Roman"/>
          <w:szCs w:val="24"/>
        </w:rPr>
        <w:t xml:space="preserve"> Nodokļu un muitas policijas pārvalde plāno šādus pasākumus:</w:t>
      </w:r>
    </w:p>
    <w:p w14:paraId="40415118" w14:textId="77777777" w:rsidR="00165437" w:rsidRPr="00F62FE2" w:rsidRDefault="00165437" w:rsidP="00165437">
      <w:pPr>
        <w:jc w:val="both"/>
        <w:rPr>
          <w:rFonts w:cs="Times New Roman"/>
          <w:szCs w:val="24"/>
        </w:rPr>
      </w:pPr>
      <w:r w:rsidRPr="00F62FE2">
        <w:rPr>
          <w:rFonts w:cs="Times New Roman"/>
          <w:szCs w:val="24"/>
        </w:rPr>
        <w:t xml:space="preserve"> 1. Nodrošināt uz riska analīzi balstītu kontroles pasākumu realizāciju skaidras naudas pārvietošanas kontrolē un uzraudzībā, ietverot visus iespējamos transportēšanas veidus un maršrutus (aviosatiksme, jūras transports, dzelzceļš, sauszemes transports un pasta sūtījumi). Tiek plānoti ne mazāk kā 650 kontroles pasākumi skaidras naudas pārvietošanā pāri valsts robežai kontrolē un uzraudzībā  </w:t>
      </w:r>
    </w:p>
    <w:p w14:paraId="24D0DA64" w14:textId="66F468C1" w:rsidR="00165437" w:rsidRPr="00F62FE2" w:rsidRDefault="00165437" w:rsidP="00165437">
      <w:pPr>
        <w:jc w:val="both"/>
        <w:rPr>
          <w:rFonts w:cs="Times New Roman"/>
          <w:szCs w:val="24"/>
        </w:rPr>
      </w:pPr>
      <w:r w:rsidRPr="00F62FE2">
        <w:rPr>
          <w:rFonts w:cs="Times New Roman"/>
          <w:szCs w:val="24"/>
        </w:rPr>
        <w:t xml:space="preserve">2. Atbilstoši Eiropas Parlamenta un Padomes 2018. gada 23. oktobra regulas (EK) Nr. 2018/1672 un grozījumiem likumā “Par skaidras naudas deklarēšanu uz valsts robežas” ieviest praksē procedūru par skaidras naudas aizturēšanu uz laiku līdz 30 dienām, gadījumos ja ir aizdomas, ka </w:t>
      </w:r>
      <w:r w:rsidRPr="00F62FE2">
        <w:rPr>
          <w:rFonts w:cs="Times New Roman"/>
          <w:szCs w:val="24"/>
        </w:rPr>
        <w:lastRenderedPageBreak/>
        <w:t xml:space="preserve">skaidra nauda saistīta ar </w:t>
      </w:r>
      <w:r w:rsidR="000E6DAC">
        <w:rPr>
          <w:rFonts w:cs="Times New Roman"/>
          <w:szCs w:val="24"/>
        </w:rPr>
        <w:t>NILL</w:t>
      </w:r>
      <w:r w:rsidRPr="00F62FE2">
        <w:rPr>
          <w:rFonts w:cs="Times New Roman"/>
          <w:szCs w:val="24"/>
        </w:rPr>
        <w:t xml:space="preserve"> vai </w:t>
      </w:r>
      <w:r w:rsidR="000E6DAC">
        <w:rPr>
          <w:rFonts w:cs="Times New Roman"/>
          <w:szCs w:val="24"/>
        </w:rPr>
        <w:t>TF</w:t>
      </w:r>
      <w:r w:rsidRPr="00F62FE2">
        <w:rPr>
          <w:rFonts w:cs="Times New Roman"/>
          <w:szCs w:val="24"/>
        </w:rPr>
        <w:t xml:space="preserve"> un proliferāciju, vai ir aizdomas, ka skaidra nauda ir tieši vai netieši iegūta noziedzīga nodarījuma rezultātā vai saistīta ar </w:t>
      </w:r>
      <w:r w:rsidR="000E6DAC">
        <w:rPr>
          <w:rFonts w:cs="Times New Roman"/>
          <w:szCs w:val="24"/>
        </w:rPr>
        <w:t>TF</w:t>
      </w:r>
      <w:r w:rsidRPr="00F62FE2">
        <w:rPr>
          <w:rFonts w:cs="Times New Roman"/>
          <w:szCs w:val="24"/>
        </w:rPr>
        <w:t xml:space="preserve"> un proliferāciju vai šā noziedzīgā nodarījuma mēģinājumu un kontroles brīdī nav pamats uzsākt administratīvā pārkāpuma procesu vai kriminālprocesu.</w:t>
      </w:r>
    </w:p>
    <w:p w14:paraId="50971CB2" w14:textId="77777777" w:rsidR="00165437" w:rsidRPr="00F62FE2" w:rsidRDefault="00165437" w:rsidP="00165437">
      <w:pPr>
        <w:jc w:val="both"/>
        <w:rPr>
          <w:rFonts w:cs="Times New Roman"/>
          <w:szCs w:val="24"/>
        </w:rPr>
      </w:pPr>
    </w:p>
    <w:p w14:paraId="1BF49104" w14:textId="50A14BB9" w:rsidR="008D79D5" w:rsidRPr="00F62FE2" w:rsidRDefault="003F4DE8" w:rsidP="00564502">
      <w:pPr>
        <w:pStyle w:val="Heading1"/>
        <w:rPr>
          <w:sz w:val="36"/>
          <w:szCs w:val="36"/>
          <w:lang w:val="lv-LV"/>
        </w:rPr>
      </w:pPr>
      <w:bookmarkStart w:id="2" w:name="_Toc524977648"/>
      <w:r w:rsidRPr="00F62FE2">
        <w:rPr>
          <w:sz w:val="36"/>
          <w:szCs w:val="36"/>
          <w:lang w:val="lv-LV"/>
        </w:rPr>
        <w:t xml:space="preserve">III </w:t>
      </w:r>
      <w:r w:rsidR="00891D5B" w:rsidRPr="00F62FE2">
        <w:rPr>
          <w:sz w:val="36"/>
          <w:szCs w:val="36"/>
          <w:lang w:val="lv-LV"/>
        </w:rPr>
        <w:t>P</w:t>
      </w:r>
      <w:r w:rsidR="0040178E" w:rsidRPr="00F62FE2">
        <w:rPr>
          <w:sz w:val="36"/>
          <w:szCs w:val="36"/>
          <w:lang w:val="lv-LV"/>
        </w:rPr>
        <w:t xml:space="preserve">lāna </w:t>
      </w:r>
      <w:r w:rsidR="00424857" w:rsidRPr="00F62FE2">
        <w:rPr>
          <w:sz w:val="36"/>
          <w:szCs w:val="36"/>
          <w:lang w:val="lv-LV"/>
        </w:rPr>
        <w:t>mērķis</w:t>
      </w:r>
      <w:r w:rsidR="008D79D5" w:rsidRPr="00F62FE2">
        <w:rPr>
          <w:sz w:val="36"/>
          <w:szCs w:val="36"/>
          <w:lang w:val="lv-LV"/>
        </w:rPr>
        <w:t xml:space="preserve"> un </w:t>
      </w:r>
      <w:r w:rsidR="00424857" w:rsidRPr="00F62FE2">
        <w:rPr>
          <w:sz w:val="36"/>
          <w:szCs w:val="36"/>
          <w:lang w:val="lv-LV"/>
        </w:rPr>
        <w:t>rīcības virzieni</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90"/>
        <w:gridCol w:w="11158"/>
      </w:tblGrid>
      <w:tr w:rsidR="00780D18" w:rsidRPr="00F62FE2" w14:paraId="0576F1CA" w14:textId="77777777" w:rsidTr="001F76B5">
        <w:tc>
          <w:tcPr>
            <w:tcW w:w="1000" w:type="pct"/>
            <w:shd w:val="clear" w:color="auto" w:fill="FFFFFF"/>
            <w:hideMark/>
          </w:tcPr>
          <w:p w14:paraId="1D2B856C" w14:textId="77777777" w:rsidR="00780D18" w:rsidRPr="00F62FE2" w:rsidRDefault="00780D18" w:rsidP="00780D18">
            <w:pPr>
              <w:rPr>
                <w:rFonts w:eastAsia="Times New Roman" w:cs="Times New Roman"/>
                <w:b/>
                <w:bCs/>
                <w:sz w:val="20"/>
                <w:szCs w:val="20"/>
                <w:lang w:eastAsia="lv-LV"/>
              </w:rPr>
            </w:pPr>
            <w:r w:rsidRPr="00F62FE2">
              <w:rPr>
                <w:rFonts w:eastAsia="Times New Roman" w:cs="Times New Roman"/>
                <w:b/>
                <w:bCs/>
                <w:sz w:val="20"/>
                <w:szCs w:val="20"/>
                <w:lang w:eastAsia="lv-LV"/>
              </w:rPr>
              <w:t>Plāna mērķis</w:t>
            </w:r>
          </w:p>
        </w:tc>
        <w:tc>
          <w:tcPr>
            <w:tcW w:w="4000" w:type="pct"/>
            <w:shd w:val="clear" w:color="auto" w:fill="FFFFFF"/>
          </w:tcPr>
          <w:p w14:paraId="29AA4DC9" w14:textId="65AEFACA" w:rsidR="00780D18" w:rsidRPr="00F62FE2" w:rsidRDefault="00300124" w:rsidP="002D503C">
            <w:pPr>
              <w:jc w:val="both"/>
              <w:rPr>
                <w:rFonts w:eastAsia="Times New Roman" w:cs="Times New Roman"/>
                <w:sz w:val="20"/>
                <w:szCs w:val="20"/>
                <w:lang w:eastAsia="lv-LV"/>
              </w:rPr>
            </w:pPr>
            <w:r w:rsidRPr="00F62FE2">
              <w:rPr>
                <w:rFonts w:cs="Times New Roman"/>
                <w:sz w:val="20"/>
                <w:szCs w:val="20"/>
              </w:rPr>
              <w:t>Plāna mērķis ir stiprināt Latvijas spējas cīnīties ar NILLTPF un</w:t>
            </w:r>
            <w:r w:rsidR="00324AA2" w:rsidRPr="00F62FE2">
              <w:rPr>
                <w:rFonts w:cs="Times New Roman"/>
                <w:sz w:val="20"/>
                <w:szCs w:val="20"/>
              </w:rPr>
              <w:t xml:space="preserve"> uzraudzīt NILLTPFN režīma prasību īstenošanu,</w:t>
            </w:r>
            <w:r w:rsidRPr="00F62FE2">
              <w:rPr>
                <w:rFonts w:cs="Times New Roman"/>
                <w:sz w:val="20"/>
                <w:szCs w:val="20"/>
              </w:rPr>
              <w:t xml:space="preserve"> samazināt vispārējos NILLTPF riskus, tādējādi nodrošinot atbilstību starptautiskajām saistībām un standartiem NILLTPF novēršanas jomā un veicinot sabiedrisko drošību, ekonomiskās vides konkurētspēju un uzticību Latvijas jurisdikcijai.</w:t>
            </w:r>
          </w:p>
        </w:tc>
      </w:tr>
      <w:tr w:rsidR="00914F28" w:rsidRPr="00F62FE2" w14:paraId="037B84B3" w14:textId="77777777" w:rsidTr="001F76B5">
        <w:tc>
          <w:tcPr>
            <w:tcW w:w="1000" w:type="pct"/>
            <w:shd w:val="clear" w:color="auto" w:fill="FFFFFF"/>
            <w:hideMark/>
          </w:tcPr>
          <w:p w14:paraId="3F2676B9" w14:textId="77777777" w:rsidR="00780D18" w:rsidRPr="00F62FE2" w:rsidRDefault="00780D18" w:rsidP="00914F28">
            <w:pPr>
              <w:rPr>
                <w:rFonts w:eastAsia="Times New Roman" w:cs="Times New Roman"/>
                <w:b/>
                <w:bCs/>
                <w:sz w:val="20"/>
                <w:szCs w:val="20"/>
                <w:lang w:eastAsia="lv-LV"/>
              </w:rPr>
            </w:pPr>
            <w:r w:rsidRPr="00F62FE2">
              <w:rPr>
                <w:rFonts w:eastAsia="Times New Roman" w:cs="Times New Roman"/>
                <w:b/>
                <w:bCs/>
                <w:sz w:val="20"/>
                <w:szCs w:val="20"/>
                <w:lang w:eastAsia="lv-LV"/>
              </w:rPr>
              <w:t>Politikas rezultāts/-i un rezultatīvais rādītājs/-i</w:t>
            </w:r>
          </w:p>
        </w:tc>
        <w:tc>
          <w:tcPr>
            <w:tcW w:w="4000" w:type="pct"/>
            <w:shd w:val="clear" w:color="auto" w:fill="FFFFFF"/>
            <w:hideMark/>
          </w:tcPr>
          <w:p w14:paraId="41A574B8" w14:textId="77777777" w:rsidR="00780D18" w:rsidRPr="00F62FE2" w:rsidRDefault="00300124" w:rsidP="009D3605">
            <w:pPr>
              <w:rPr>
                <w:rFonts w:eastAsia="Times New Roman" w:cs="Times New Roman"/>
                <w:sz w:val="20"/>
                <w:szCs w:val="20"/>
                <w:lang w:eastAsia="lv-LV"/>
              </w:rPr>
            </w:pPr>
            <w:r w:rsidRPr="00F62FE2">
              <w:rPr>
                <w:rFonts w:cs="Times New Roman"/>
                <w:sz w:val="20"/>
                <w:szCs w:val="20"/>
              </w:rPr>
              <w:t>Paaugstināta Latvijas NILLTPFN sistēmas efektivitāte.</w:t>
            </w:r>
          </w:p>
        </w:tc>
      </w:tr>
    </w:tbl>
    <w:p w14:paraId="349E6FF0" w14:textId="77777777" w:rsidR="00780D18" w:rsidRPr="00F62FE2" w:rsidRDefault="00780D18" w:rsidP="00914F28">
      <w:pPr>
        <w:rPr>
          <w:rFonts w:cs="Times New Roman"/>
          <w:b/>
          <w:bCs/>
          <w:sz w:val="28"/>
          <w:szCs w:val="28"/>
        </w:rPr>
      </w:pPr>
    </w:p>
    <w:p w14:paraId="552AA693" w14:textId="32D3EDAE" w:rsidR="00C703D7" w:rsidRPr="00F62FE2" w:rsidRDefault="00C703D7" w:rsidP="00172808">
      <w:pPr>
        <w:pStyle w:val="Heading2"/>
        <w:numPr>
          <w:ilvl w:val="0"/>
          <w:numId w:val="1"/>
        </w:numPr>
        <w:rPr>
          <w:rFonts w:ascii="Times New Roman" w:hAnsi="Times New Roman" w:cs="Times New Roman"/>
          <w:b/>
          <w:color w:val="auto"/>
          <w:sz w:val="28"/>
          <w:szCs w:val="28"/>
        </w:rPr>
      </w:pPr>
      <w:bookmarkStart w:id="3" w:name="_Toc524977649"/>
      <w:r w:rsidRPr="00F62FE2">
        <w:rPr>
          <w:rFonts w:ascii="Times New Roman" w:hAnsi="Times New Roman" w:cs="Times New Roman"/>
          <w:b/>
          <w:color w:val="auto"/>
          <w:sz w:val="28"/>
          <w:szCs w:val="28"/>
        </w:rPr>
        <w:t>rīcības v</w:t>
      </w:r>
      <w:r w:rsidR="006E72F8" w:rsidRPr="00F62FE2">
        <w:rPr>
          <w:rFonts w:ascii="Times New Roman" w:hAnsi="Times New Roman" w:cs="Times New Roman"/>
          <w:b/>
          <w:color w:val="auto"/>
          <w:sz w:val="28"/>
          <w:szCs w:val="28"/>
        </w:rPr>
        <w:t>i</w:t>
      </w:r>
      <w:r w:rsidRPr="00F62FE2">
        <w:rPr>
          <w:rFonts w:ascii="Times New Roman" w:hAnsi="Times New Roman" w:cs="Times New Roman"/>
          <w:b/>
          <w:color w:val="auto"/>
          <w:sz w:val="28"/>
          <w:szCs w:val="28"/>
        </w:rPr>
        <w:t xml:space="preserve">rziens – </w:t>
      </w:r>
      <w:r w:rsidR="001628EF" w:rsidRPr="00F62FE2">
        <w:rPr>
          <w:rFonts w:ascii="Times New Roman" w:hAnsi="Times New Roman" w:cs="Times New Roman"/>
          <w:b/>
          <w:color w:val="auto"/>
          <w:sz w:val="28"/>
          <w:szCs w:val="28"/>
        </w:rPr>
        <w:t>r</w:t>
      </w:r>
      <w:r w:rsidRPr="00F62FE2">
        <w:rPr>
          <w:rFonts w:ascii="Times New Roman" w:hAnsi="Times New Roman" w:cs="Times New Roman"/>
          <w:b/>
          <w:color w:val="auto"/>
          <w:sz w:val="28"/>
          <w:szCs w:val="28"/>
        </w:rPr>
        <w:t>iski, politika un koordinācij</w:t>
      </w:r>
      <w:r w:rsidR="007F714A" w:rsidRPr="00F62FE2">
        <w:rPr>
          <w:rFonts w:ascii="Times New Roman" w:hAnsi="Times New Roman" w:cs="Times New Roman"/>
          <w:b/>
          <w:color w:val="auto"/>
          <w:sz w:val="28"/>
          <w:szCs w:val="28"/>
        </w:rPr>
        <w:t>a</w:t>
      </w:r>
      <w:r w:rsidRPr="00F62FE2">
        <w:rPr>
          <w:rFonts w:ascii="Times New Roman" w:hAnsi="Times New Roman" w:cs="Times New Roman"/>
          <w:b/>
          <w:color w:val="auto"/>
          <w:sz w:val="28"/>
          <w:szCs w:val="28"/>
        </w:rPr>
        <w:t xml:space="preserve">  </w:t>
      </w:r>
    </w:p>
    <w:p w14:paraId="60453B87" w14:textId="77777777" w:rsidR="00C703D7" w:rsidRPr="00F62FE2" w:rsidRDefault="00C703D7" w:rsidP="00C703D7">
      <w:pPr>
        <w:pStyle w:val="Heading2"/>
        <w:rPr>
          <w:rFonts w:ascii="Times New Roman" w:hAnsi="Times New Roman" w:cs="Times New Roman"/>
          <w:b/>
          <w:color w:val="auto"/>
          <w:sz w:val="28"/>
          <w:szCs w:val="28"/>
        </w:rPr>
      </w:pPr>
    </w:p>
    <w:p w14:paraId="4BCAAD6F" w14:textId="77777777" w:rsidR="00432AA1" w:rsidRPr="00C33DDE" w:rsidRDefault="00432AA1" w:rsidP="00432AA1">
      <w:pPr>
        <w:jc w:val="both"/>
        <w:rPr>
          <w:szCs w:val="24"/>
        </w:rPr>
      </w:pPr>
      <w:r w:rsidRPr="00C33DDE">
        <w:rPr>
          <w:szCs w:val="24"/>
        </w:rPr>
        <w:t>Par rīcības virzienu atbildīgā institūcija: IeM - par pasākumiem, kas saistīti ar politikas plānošanu un tās īstenošanas koordināciju</w:t>
      </w:r>
    </w:p>
    <w:p w14:paraId="396C60ED" w14:textId="77777777" w:rsidR="00432AA1" w:rsidRPr="00C33DDE" w:rsidRDefault="00432AA1" w:rsidP="00432AA1">
      <w:pPr>
        <w:jc w:val="both"/>
        <w:rPr>
          <w:szCs w:val="24"/>
        </w:rPr>
      </w:pPr>
      <w:r w:rsidRPr="00C33DDE">
        <w:rPr>
          <w:szCs w:val="24"/>
        </w:rPr>
        <w:tab/>
      </w:r>
      <w:r w:rsidRPr="00C33DDE">
        <w:rPr>
          <w:szCs w:val="24"/>
        </w:rPr>
        <w:tab/>
      </w:r>
      <w:r w:rsidRPr="00C33DDE">
        <w:rPr>
          <w:szCs w:val="24"/>
        </w:rPr>
        <w:tab/>
      </w:r>
      <w:r w:rsidRPr="00C33DDE">
        <w:rPr>
          <w:szCs w:val="24"/>
        </w:rPr>
        <w:tab/>
      </w:r>
      <w:r w:rsidRPr="00C33DDE">
        <w:rPr>
          <w:szCs w:val="24"/>
        </w:rPr>
        <w:tab/>
        <w:t>FID - par pasākumiem, kas saistīti ar risku novērtēšanu</w:t>
      </w:r>
    </w:p>
    <w:p w14:paraId="0DCF49A1" w14:textId="2F390BD4" w:rsidR="00432AA1" w:rsidRPr="00C33DDE" w:rsidRDefault="00432AA1" w:rsidP="00432AA1">
      <w:pPr>
        <w:jc w:val="both"/>
        <w:rPr>
          <w:szCs w:val="24"/>
        </w:rPr>
      </w:pPr>
      <w:r w:rsidRPr="00C33DDE">
        <w:rPr>
          <w:szCs w:val="24"/>
        </w:rPr>
        <w:t xml:space="preserve">Līdzatbildīgās institūcijas: ĀM, EM, FKTK, FM, ĢP, IAUI, </w:t>
      </w:r>
      <w:r w:rsidR="001836D8" w:rsidRPr="00C33DDE">
        <w:rPr>
          <w:szCs w:val="24"/>
        </w:rPr>
        <w:t xml:space="preserve">IC, </w:t>
      </w:r>
      <w:r w:rsidRPr="00C33DDE">
        <w:rPr>
          <w:szCs w:val="24"/>
        </w:rPr>
        <w:t xml:space="preserve">KNAB, Latvijas Vēstnesis, LB, LSMPAA, LZAP, LZNP, LZRA, MKD, NKIM starpinstitūciju darba grupa, NKMP, PTAC, </w:t>
      </w:r>
      <w:r w:rsidR="006F0ED1" w:rsidRPr="00C33DDE">
        <w:rPr>
          <w:szCs w:val="24"/>
        </w:rPr>
        <w:t xml:space="preserve">TA, </w:t>
      </w:r>
      <w:r w:rsidRPr="00C33DDE">
        <w:rPr>
          <w:szCs w:val="24"/>
        </w:rPr>
        <w:t>TM, Valsts valodas centrs, VDD, VID, VP</w:t>
      </w:r>
    </w:p>
    <w:p w14:paraId="64485DAF" w14:textId="77777777" w:rsidR="00432AA1" w:rsidRPr="00C33DDE" w:rsidRDefault="00432AA1" w:rsidP="00432AA1">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432AA1" w:rsidRPr="00C33DDE" w14:paraId="0874AD34" w14:textId="77777777" w:rsidTr="00432AA1">
        <w:tc>
          <w:tcPr>
            <w:tcW w:w="4395" w:type="dxa"/>
            <w:gridSpan w:val="2"/>
          </w:tcPr>
          <w:p w14:paraId="473EE541" w14:textId="77777777" w:rsidR="00432AA1" w:rsidRPr="00C33DDE" w:rsidRDefault="00432AA1" w:rsidP="00432AA1">
            <w:pPr>
              <w:rPr>
                <w:rFonts w:cs="Times New Roman"/>
                <w:b/>
                <w:bCs/>
                <w:sz w:val="20"/>
                <w:szCs w:val="20"/>
              </w:rPr>
            </w:pPr>
            <w:r w:rsidRPr="00C33DDE">
              <w:rPr>
                <w:rFonts w:cs="Times New Roman"/>
                <w:b/>
                <w:bCs/>
                <w:sz w:val="20"/>
                <w:szCs w:val="20"/>
              </w:rPr>
              <w:t>Rīcības virziens</w:t>
            </w:r>
          </w:p>
        </w:tc>
        <w:tc>
          <w:tcPr>
            <w:tcW w:w="10631" w:type="dxa"/>
            <w:gridSpan w:val="6"/>
          </w:tcPr>
          <w:p w14:paraId="52EDD0EB" w14:textId="77777777" w:rsidR="00432AA1" w:rsidRPr="00C33DDE" w:rsidRDefault="00432AA1" w:rsidP="00432AA1">
            <w:pPr>
              <w:jc w:val="both"/>
              <w:rPr>
                <w:rFonts w:cs="Times New Roman"/>
                <w:b/>
                <w:bCs/>
                <w:sz w:val="20"/>
                <w:szCs w:val="20"/>
              </w:rPr>
            </w:pPr>
            <w:r w:rsidRPr="00C33DDE">
              <w:rPr>
                <w:rFonts w:cs="Times New Roman"/>
                <w:b/>
                <w:bCs/>
                <w:sz w:val="20"/>
                <w:szCs w:val="20"/>
              </w:rPr>
              <w:t>RISKI, POLITIKA UN KOORDINĀCIJA</w:t>
            </w:r>
          </w:p>
        </w:tc>
      </w:tr>
      <w:tr w:rsidR="00432AA1" w:rsidRPr="00C33DDE" w14:paraId="159AB22D" w14:textId="77777777" w:rsidTr="00432AA1">
        <w:tc>
          <w:tcPr>
            <w:tcW w:w="4395" w:type="dxa"/>
            <w:gridSpan w:val="2"/>
          </w:tcPr>
          <w:p w14:paraId="7F255198" w14:textId="77777777" w:rsidR="00432AA1" w:rsidRPr="00C33DDE" w:rsidRDefault="00432AA1" w:rsidP="00432AA1">
            <w:pPr>
              <w:rPr>
                <w:rFonts w:cs="Times New Roman"/>
                <w:b/>
                <w:bCs/>
                <w:sz w:val="20"/>
                <w:szCs w:val="20"/>
              </w:rPr>
            </w:pPr>
            <w:r w:rsidRPr="00C33DDE">
              <w:rPr>
                <w:rFonts w:cs="Times New Roman"/>
                <w:b/>
                <w:bCs/>
                <w:sz w:val="20"/>
                <w:szCs w:val="20"/>
              </w:rPr>
              <w:t>Sasniedzamais mērķis</w:t>
            </w:r>
          </w:p>
        </w:tc>
        <w:tc>
          <w:tcPr>
            <w:tcW w:w="10631" w:type="dxa"/>
            <w:gridSpan w:val="6"/>
          </w:tcPr>
          <w:p w14:paraId="55B82CC7" w14:textId="77777777" w:rsidR="00432AA1" w:rsidRPr="00C33DDE" w:rsidRDefault="00432AA1" w:rsidP="00432AA1">
            <w:pPr>
              <w:jc w:val="both"/>
              <w:rPr>
                <w:rFonts w:cs="Times New Roman"/>
                <w:b/>
                <w:bCs/>
                <w:sz w:val="20"/>
                <w:szCs w:val="20"/>
              </w:rPr>
            </w:pPr>
            <w:r w:rsidRPr="00C33DDE">
              <w:rPr>
                <w:rFonts w:cs="Times New Roman"/>
                <w:b/>
                <w:bCs/>
                <w:sz w:val="20"/>
                <w:szCs w:val="20"/>
              </w:rPr>
              <w:t>NILLTPF riski tiek izprasti, un valsts līmenī tiek koordinēta rīcība NILLTPF novēršanai.</w:t>
            </w:r>
          </w:p>
        </w:tc>
      </w:tr>
      <w:tr w:rsidR="00432AA1" w:rsidRPr="00C33DDE" w14:paraId="76216082" w14:textId="77777777" w:rsidTr="00432AA1">
        <w:trPr>
          <w:trHeight w:val="543"/>
        </w:trPr>
        <w:tc>
          <w:tcPr>
            <w:tcW w:w="709" w:type="dxa"/>
          </w:tcPr>
          <w:p w14:paraId="6AB220B1" w14:textId="77777777" w:rsidR="00432AA1" w:rsidRPr="00C33DDE" w:rsidRDefault="00432AA1" w:rsidP="00432AA1">
            <w:pPr>
              <w:jc w:val="center"/>
              <w:rPr>
                <w:rFonts w:cs="Times New Roman"/>
                <w:bCs/>
                <w:sz w:val="20"/>
                <w:szCs w:val="20"/>
              </w:rPr>
            </w:pPr>
            <w:r w:rsidRPr="00C33DDE">
              <w:rPr>
                <w:rFonts w:cs="Times New Roman"/>
                <w:bCs/>
                <w:sz w:val="20"/>
                <w:szCs w:val="20"/>
              </w:rPr>
              <w:t>Nr. P.k.</w:t>
            </w:r>
          </w:p>
        </w:tc>
        <w:tc>
          <w:tcPr>
            <w:tcW w:w="3686" w:type="dxa"/>
            <w:shd w:val="clear" w:color="auto" w:fill="auto"/>
          </w:tcPr>
          <w:p w14:paraId="4E9D16EB" w14:textId="77777777" w:rsidR="00432AA1" w:rsidRPr="00C33DDE" w:rsidRDefault="00432AA1" w:rsidP="00432AA1">
            <w:pPr>
              <w:jc w:val="center"/>
              <w:rPr>
                <w:rFonts w:cs="Times New Roman"/>
                <w:bCs/>
                <w:i/>
                <w:sz w:val="20"/>
                <w:szCs w:val="20"/>
              </w:rPr>
            </w:pPr>
            <w:r w:rsidRPr="00C33DDE">
              <w:rPr>
                <w:rFonts w:cs="Times New Roman"/>
                <w:b/>
                <w:bCs/>
                <w:sz w:val="20"/>
                <w:szCs w:val="20"/>
              </w:rPr>
              <w:t>Pasākums</w:t>
            </w:r>
          </w:p>
        </w:tc>
        <w:tc>
          <w:tcPr>
            <w:tcW w:w="1559" w:type="dxa"/>
          </w:tcPr>
          <w:p w14:paraId="7B850F6E" w14:textId="77777777" w:rsidR="00432AA1" w:rsidRPr="00C33DDE" w:rsidRDefault="00432AA1" w:rsidP="00432AA1">
            <w:pPr>
              <w:jc w:val="center"/>
              <w:rPr>
                <w:rFonts w:cs="Times New Roman"/>
                <w:b/>
                <w:sz w:val="20"/>
                <w:szCs w:val="20"/>
              </w:rPr>
            </w:pPr>
            <w:r w:rsidRPr="00C33DDE">
              <w:rPr>
                <w:rFonts w:cs="Times New Roman"/>
                <w:b/>
                <w:sz w:val="20"/>
                <w:szCs w:val="20"/>
              </w:rPr>
              <w:t>Pamatojums</w:t>
            </w:r>
          </w:p>
        </w:tc>
        <w:tc>
          <w:tcPr>
            <w:tcW w:w="2551" w:type="dxa"/>
            <w:shd w:val="clear" w:color="auto" w:fill="auto"/>
          </w:tcPr>
          <w:p w14:paraId="3AADFBE7" w14:textId="77777777" w:rsidR="00432AA1" w:rsidRPr="00C33DDE" w:rsidRDefault="00432AA1" w:rsidP="00432AA1">
            <w:pPr>
              <w:jc w:val="center"/>
              <w:rPr>
                <w:rFonts w:cs="Times New Roman"/>
                <w:b/>
                <w:bCs/>
                <w:i/>
                <w:sz w:val="20"/>
                <w:szCs w:val="20"/>
              </w:rPr>
            </w:pPr>
            <w:r w:rsidRPr="00C33DDE">
              <w:rPr>
                <w:rFonts w:cs="Times New Roman"/>
                <w:b/>
                <w:sz w:val="20"/>
                <w:szCs w:val="20"/>
              </w:rPr>
              <w:t>Darbības rezultāts</w:t>
            </w:r>
          </w:p>
        </w:tc>
        <w:tc>
          <w:tcPr>
            <w:tcW w:w="2694" w:type="dxa"/>
          </w:tcPr>
          <w:p w14:paraId="3FA59A05" w14:textId="77777777" w:rsidR="00432AA1" w:rsidRPr="00C33DDE" w:rsidRDefault="00432AA1" w:rsidP="00432AA1">
            <w:pPr>
              <w:jc w:val="center"/>
              <w:rPr>
                <w:rFonts w:cs="Times New Roman"/>
                <w:bCs/>
                <w:i/>
                <w:sz w:val="20"/>
                <w:szCs w:val="20"/>
              </w:rPr>
            </w:pPr>
            <w:r w:rsidRPr="00C33DDE">
              <w:rPr>
                <w:rFonts w:cs="Times New Roman"/>
                <w:b/>
                <w:sz w:val="20"/>
                <w:szCs w:val="20"/>
              </w:rPr>
              <w:t>Rezultatīvais rādītājs</w:t>
            </w:r>
          </w:p>
        </w:tc>
        <w:tc>
          <w:tcPr>
            <w:tcW w:w="1134" w:type="dxa"/>
            <w:shd w:val="clear" w:color="auto" w:fill="auto"/>
          </w:tcPr>
          <w:p w14:paraId="4F128822" w14:textId="77777777" w:rsidR="00432AA1" w:rsidRPr="00C33DDE" w:rsidRDefault="00432AA1" w:rsidP="00432AA1">
            <w:pPr>
              <w:jc w:val="center"/>
              <w:rPr>
                <w:rFonts w:cs="Times New Roman"/>
                <w:bCs/>
                <w:i/>
                <w:sz w:val="20"/>
                <w:szCs w:val="20"/>
              </w:rPr>
            </w:pPr>
            <w:r w:rsidRPr="00C33DDE">
              <w:rPr>
                <w:rFonts w:cs="Times New Roman"/>
                <w:b/>
                <w:bCs/>
                <w:sz w:val="20"/>
                <w:szCs w:val="20"/>
              </w:rPr>
              <w:t>Atbildīgā institūcija</w:t>
            </w:r>
          </w:p>
        </w:tc>
        <w:tc>
          <w:tcPr>
            <w:tcW w:w="1275" w:type="dxa"/>
            <w:shd w:val="clear" w:color="auto" w:fill="auto"/>
          </w:tcPr>
          <w:p w14:paraId="14FD63C9" w14:textId="77777777" w:rsidR="00432AA1" w:rsidRPr="00C33DDE" w:rsidRDefault="00432AA1" w:rsidP="00432AA1">
            <w:pPr>
              <w:jc w:val="center"/>
              <w:rPr>
                <w:rFonts w:cs="Times New Roman"/>
                <w:b/>
                <w:bCs/>
                <w:sz w:val="20"/>
                <w:szCs w:val="20"/>
              </w:rPr>
            </w:pPr>
            <w:r w:rsidRPr="00C33DDE">
              <w:rPr>
                <w:rFonts w:cs="Times New Roman"/>
                <w:b/>
                <w:bCs/>
                <w:sz w:val="20"/>
                <w:szCs w:val="20"/>
              </w:rPr>
              <w:t>Līdz-</w:t>
            </w:r>
          </w:p>
          <w:p w14:paraId="57E9CAEB" w14:textId="77777777" w:rsidR="00432AA1" w:rsidRPr="00C33DDE" w:rsidRDefault="00432AA1" w:rsidP="00432AA1">
            <w:pPr>
              <w:jc w:val="center"/>
              <w:rPr>
                <w:rFonts w:cs="Times New Roman"/>
                <w:bCs/>
                <w:i/>
                <w:sz w:val="20"/>
                <w:szCs w:val="20"/>
              </w:rPr>
            </w:pPr>
            <w:r w:rsidRPr="00C33DDE">
              <w:rPr>
                <w:rFonts w:cs="Times New Roman"/>
                <w:b/>
                <w:bCs/>
                <w:sz w:val="20"/>
                <w:szCs w:val="20"/>
              </w:rPr>
              <w:t>atbildīgās institūcijas</w:t>
            </w:r>
          </w:p>
        </w:tc>
        <w:tc>
          <w:tcPr>
            <w:tcW w:w="1418" w:type="dxa"/>
            <w:shd w:val="clear" w:color="auto" w:fill="auto"/>
          </w:tcPr>
          <w:p w14:paraId="3F1A7C5A" w14:textId="77777777" w:rsidR="00432AA1" w:rsidRPr="00C33DDE" w:rsidRDefault="00432AA1" w:rsidP="00432AA1">
            <w:pPr>
              <w:jc w:val="center"/>
              <w:rPr>
                <w:rFonts w:cs="Times New Roman"/>
                <w:bCs/>
                <w:i/>
                <w:sz w:val="20"/>
                <w:szCs w:val="20"/>
              </w:rPr>
            </w:pPr>
            <w:r w:rsidRPr="00C33DDE">
              <w:rPr>
                <w:rFonts w:cs="Times New Roman"/>
                <w:b/>
                <w:bCs/>
                <w:sz w:val="20"/>
                <w:szCs w:val="20"/>
              </w:rPr>
              <w:t>Izpildes termiņš</w:t>
            </w:r>
          </w:p>
        </w:tc>
      </w:tr>
      <w:tr w:rsidR="00432AA1" w:rsidRPr="00F62FE2" w14:paraId="323CAF67" w14:textId="77777777" w:rsidTr="00432AA1">
        <w:trPr>
          <w:trHeight w:val="543"/>
        </w:trPr>
        <w:tc>
          <w:tcPr>
            <w:tcW w:w="709" w:type="dxa"/>
            <w:vMerge w:val="restart"/>
          </w:tcPr>
          <w:p w14:paraId="798056EE" w14:textId="77777777" w:rsidR="00432AA1" w:rsidRPr="00C33DDE" w:rsidRDefault="00432AA1" w:rsidP="00432AA1">
            <w:pPr>
              <w:jc w:val="center"/>
              <w:rPr>
                <w:rFonts w:cs="Times New Roman"/>
                <w:bCs/>
                <w:sz w:val="20"/>
                <w:szCs w:val="20"/>
              </w:rPr>
            </w:pPr>
            <w:r w:rsidRPr="00C33DDE">
              <w:rPr>
                <w:rFonts w:cs="Times New Roman"/>
                <w:bCs/>
                <w:sz w:val="20"/>
                <w:szCs w:val="20"/>
              </w:rPr>
              <w:t>1.1.</w:t>
            </w:r>
          </w:p>
        </w:tc>
        <w:tc>
          <w:tcPr>
            <w:tcW w:w="3686" w:type="dxa"/>
            <w:vMerge w:val="restart"/>
            <w:shd w:val="clear" w:color="auto" w:fill="auto"/>
          </w:tcPr>
          <w:p w14:paraId="4B93E478" w14:textId="100B0049" w:rsidR="00432AA1" w:rsidRPr="00C33DDE" w:rsidRDefault="00432AA1" w:rsidP="00DF5CA0">
            <w:pPr>
              <w:jc w:val="both"/>
              <w:rPr>
                <w:rFonts w:cs="Times New Roman"/>
                <w:b/>
                <w:bCs/>
                <w:sz w:val="20"/>
                <w:szCs w:val="20"/>
              </w:rPr>
            </w:pPr>
            <w:r w:rsidRPr="00C33DDE">
              <w:rPr>
                <w:sz w:val="20"/>
                <w:szCs w:val="20"/>
              </w:rPr>
              <w:t xml:space="preserve">Nodrošināt vispusīgus statistikas datus par NILLTPF novēršanas sistēmu un </w:t>
            </w:r>
            <w:r w:rsidRPr="00C33DDE">
              <w:rPr>
                <w:rFonts w:eastAsia="Times New Roman" w:cs="Times New Roman"/>
                <w:sz w:val="20"/>
                <w:szCs w:val="20"/>
                <w:lang w:eastAsia="lv-LV"/>
              </w:rPr>
              <w:t>īstenoto procesuālo darbību rezultātiem.</w:t>
            </w:r>
            <w:r w:rsidR="006D555B" w:rsidRPr="00C33DDE">
              <w:rPr>
                <w:rFonts w:eastAsia="Times New Roman" w:cs="Times New Roman"/>
                <w:sz w:val="20"/>
                <w:szCs w:val="20"/>
                <w:lang w:eastAsia="lv-LV"/>
              </w:rPr>
              <w:t xml:space="preserve"> Ieviest vienotu praksi statistikas datu vākšanā un apkopošanā, nodrošinot datu izsekojamību </w:t>
            </w:r>
            <w:r w:rsidR="006D555B" w:rsidRPr="00C33DDE">
              <w:rPr>
                <w:rFonts w:eastAsia="Times New Roman" w:cs="Times New Roman"/>
                <w:sz w:val="20"/>
                <w:szCs w:val="20"/>
                <w:lang w:eastAsia="lv-LV"/>
              </w:rPr>
              <w:lastRenderedPageBreak/>
              <w:t>un savietojamību starp iesaistītajām institūcijām.</w:t>
            </w:r>
          </w:p>
        </w:tc>
        <w:tc>
          <w:tcPr>
            <w:tcW w:w="1559" w:type="dxa"/>
            <w:vMerge w:val="restart"/>
          </w:tcPr>
          <w:p w14:paraId="03B09AC0" w14:textId="77777777" w:rsidR="00432AA1" w:rsidRPr="00C33DDE" w:rsidRDefault="00432AA1" w:rsidP="00141EF8">
            <w:pPr>
              <w:jc w:val="both"/>
              <w:rPr>
                <w:rFonts w:cs="Times New Roman"/>
                <w:b/>
                <w:sz w:val="20"/>
                <w:szCs w:val="20"/>
              </w:rPr>
            </w:pPr>
            <w:r w:rsidRPr="00C33DDE">
              <w:rPr>
                <w:sz w:val="20"/>
                <w:szCs w:val="20"/>
              </w:rPr>
              <w:lastRenderedPageBreak/>
              <w:t xml:space="preserve">FATF 33. </w:t>
            </w:r>
            <w:r w:rsidRPr="00C33DDE">
              <w:rPr>
                <w:rFonts w:cs="Times New Roman"/>
                <w:sz w:val="20"/>
                <w:szCs w:val="20"/>
              </w:rPr>
              <w:t>rekomendācija;</w:t>
            </w:r>
            <w:r w:rsidRPr="00C33DDE" w:rsidDel="001209FF">
              <w:rPr>
                <w:sz w:val="20"/>
                <w:szCs w:val="20"/>
              </w:rPr>
              <w:t xml:space="preserve"> </w:t>
            </w:r>
            <w:r w:rsidRPr="00C33DDE">
              <w:rPr>
                <w:sz w:val="20"/>
                <w:szCs w:val="20"/>
              </w:rPr>
              <w:t>MONEYVAL 8.2.</w:t>
            </w:r>
            <w:r w:rsidRPr="00C33DDE">
              <w:t xml:space="preserve"> </w:t>
            </w:r>
            <w:r w:rsidRPr="00C33DDE">
              <w:rPr>
                <w:rFonts w:cs="Times New Roman"/>
                <w:sz w:val="20"/>
                <w:szCs w:val="20"/>
              </w:rPr>
              <w:t>rekomendācija.</w:t>
            </w:r>
          </w:p>
        </w:tc>
        <w:tc>
          <w:tcPr>
            <w:tcW w:w="2551" w:type="dxa"/>
            <w:shd w:val="clear" w:color="auto" w:fill="auto"/>
          </w:tcPr>
          <w:p w14:paraId="292D7258" w14:textId="77777777" w:rsidR="00432AA1" w:rsidRPr="00C33DDE" w:rsidRDefault="00432AA1" w:rsidP="00D53B96">
            <w:pPr>
              <w:jc w:val="both"/>
              <w:rPr>
                <w:rFonts w:cs="Times New Roman"/>
                <w:b/>
                <w:sz w:val="20"/>
                <w:szCs w:val="20"/>
              </w:rPr>
            </w:pPr>
            <w:r w:rsidRPr="00C33DDE">
              <w:rPr>
                <w:rFonts w:eastAsia="Times New Roman" w:cs="Times New Roman"/>
                <w:sz w:val="20"/>
                <w:szCs w:val="20"/>
                <w:lang w:eastAsia="lv-LV"/>
              </w:rPr>
              <w:t xml:space="preserve">1. Pieejami vispusīgi statistikas dati par 2021. gada NILLTPF novēršanas sistēmas un īstenoto procesuālo darbību rezultātiem.  </w:t>
            </w:r>
          </w:p>
        </w:tc>
        <w:tc>
          <w:tcPr>
            <w:tcW w:w="2694" w:type="dxa"/>
          </w:tcPr>
          <w:p w14:paraId="4F887575" w14:textId="1116B229" w:rsidR="00432AA1" w:rsidRPr="00C33DDE" w:rsidRDefault="006D555B" w:rsidP="00B849D1">
            <w:pPr>
              <w:jc w:val="both"/>
              <w:rPr>
                <w:rFonts w:eastAsia="Times New Roman" w:cs="Times New Roman"/>
                <w:sz w:val="20"/>
                <w:szCs w:val="20"/>
                <w:lang w:eastAsia="lv-LV"/>
              </w:rPr>
            </w:pPr>
            <w:r w:rsidRPr="00C33DDE">
              <w:rPr>
                <w:rFonts w:eastAsia="Times New Roman" w:cs="Times New Roman"/>
                <w:sz w:val="20"/>
                <w:szCs w:val="20"/>
                <w:lang w:eastAsia="lv-LV"/>
              </w:rPr>
              <w:t>Nodrošināta NILLPTF novēršanas sistēmas statistikas datu uzturēšanas atbilstība FATF standartiem.</w:t>
            </w:r>
            <w:r w:rsidR="00432AA1" w:rsidRPr="00C33DDE">
              <w:rPr>
                <w:rFonts w:eastAsia="Times New Roman" w:cs="Times New Roman"/>
                <w:sz w:val="20"/>
                <w:szCs w:val="20"/>
                <w:lang w:eastAsia="lv-LV"/>
              </w:rPr>
              <w:t xml:space="preserve"> </w:t>
            </w:r>
          </w:p>
          <w:p w14:paraId="410EDB07" w14:textId="77777777" w:rsidR="00432AA1" w:rsidRPr="00C33DDE" w:rsidRDefault="00432AA1" w:rsidP="00DF5CA0">
            <w:pPr>
              <w:jc w:val="both"/>
              <w:rPr>
                <w:rFonts w:cs="Times New Roman"/>
                <w:b/>
                <w:sz w:val="20"/>
                <w:szCs w:val="20"/>
              </w:rPr>
            </w:pPr>
          </w:p>
        </w:tc>
        <w:tc>
          <w:tcPr>
            <w:tcW w:w="1134" w:type="dxa"/>
            <w:shd w:val="clear" w:color="auto" w:fill="auto"/>
          </w:tcPr>
          <w:p w14:paraId="71F566FE" w14:textId="77777777" w:rsidR="00432AA1" w:rsidRPr="00C33DDE" w:rsidRDefault="00432AA1" w:rsidP="00432AA1">
            <w:pPr>
              <w:jc w:val="center"/>
              <w:rPr>
                <w:rFonts w:cs="Times New Roman"/>
                <w:b/>
                <w:bCs/>
                <w:sz w:val="20"/>
                <w:szCs w:val="20"/>
              </w:rPr>
            </w:pPr>
            <w:r w:rsidRPr="00C33DDE">
              <w:rPr>
                <w:sz w:val="20"/>
                <w:szCs w:val="20"/>
              </w:rPr>
              <w:t>FID</w:t>
            </w:r>
          </w:p>
        </w:tc>
        <w:tc>
          <w:tcPr>
            <w:tcW w:w="1275" w:type="dxa"/>
            <w:shd w:val="clear" w:color="auto" w:fill="auto"/>
          </w:tcPr>
          <w:p w14:paraId="6E7D1B1A" w14:textId="37EBC06D" w:rsidR="00432AA1" w:rsidRPr="00C33DDE" w:rsidRDefault="00432AA1" w:rsidP="00432AA1">
            <w:pPr>
              <w:jc w:val="center"/>
              <w:rPr>
                <w:rFonts w:cs="Times New Roman"/>
                <w:b/>
                <w:bCs/>
                <w:sz w:val="20"/>
                <w:szCs w:val="20"/>
              </w:rPr>
            </w:pPr>
            <w:r w:rsidRPr="00C33DDE">
              <w:rPr>
                <w:sz w:val="20"/>
                <w:szCs w:val="20"/>
              </w:rPr>
              <w:t>VP, VID, VDD, KNAB, ĢP, TM (kā TA uzraudzības iestāde), IC</w:t>
            </w:r>
          </w:p>
        </w:tc>
        <w:tc>
          <w:tcPr>
            <w:tcW w:w="1418" w:type="dxa"/>
            <w:shd w:val="clear" w:color="auto" w:fill="auto"/>
          </w:tcPr>
          <w:p w14:paraId="5085A5F6" w14:textId="77777777" w:rsidR="00432AA1" w:rsidRPr="00C33DDE" w:rsidRDefault="00432AA1" w:rsidP="00432AA1">
            <w:pPr>
              <w:jc w:val="center"/>
              <w:rPr>
                <w:rFonts w:cs="Times New Roman"/>
                <w:b/>
                <w:bCs/>
                <w:sz w:val="20"/>
                <w:szCs w:val="20"/>
              </w:rPr>
            </w:pPr>
            <w:r w:rsidRPr="00C33DDE">
              <w:rPr>
                <w:rFonts w:eastAsia="Times New Roman" w:cs="Times New Roman"/>
                <w:sz w:val="20"/>
                <w:szCs w:val="20"/>
                <w:lang w:eastAsia="lv-LV"/>
              </w:rPr>
              <w:t>31.03.2022.</w:t>
            </w:r>
          </w:p>
        </w:tc>
      </w:tr>
      <w:tr w:rsidR="00432AA1" w:rsidRPr="00F62FE2" w14:paraId="5B0F9C45" w14:textId="77777777" w:rsidTr="00432AA1">
        <w:trPr>
          <w:trHeight w:val="543"/>
        </w:trPr>
        <w:tc>
          <w:tcPr>
            <w:tcW w:w="709" w:type="dxa"/>
            <w:vMerge/>
          </w:tcPr>
          <w:p w14:paraId="5D21BE82" w14:textId="77777777" w:rsidR="00432AA1" w:rsidRPr="00F62FE2" w:rsidRDefault="00432AA1" w:rsidP="00432AA1">
            <w:pPr>
              <w:jc w:val="center"/>
              <w:rPr>
                <w:rFonts w:cs="Times New Roman"/>
                <w:bCs/>
                <w:sz w:val="20"/>
                <w:szCs w:val="20"/>
              </w:rPr>
            </w:pPr>
          </w:p>
        </w:tc>
        <w:tc>
          <w:tcPr>
            <w:tcW w:w="3686" w:type="dxa"/>
            <w:vMerge/>
            <w:shd w:val="clear" w:color="auto" w:fill="auto"/>
          </w:tcPr>
          <w:p w14:paraId="729674FD" w14:textId="77777777" w:rsidR="00432AA1" w:rsidRPr="00F62FE2" w:rsidRDefault="00432AA1">
            <w:pPr>
              <w:jc w:val="both"/>
              <w:rPr>
                <w:sz w:val="20"/>
                <w:szCs w:val="20"/>
              </w:rPr>
            </w:pPr>
          </w:p>
        </w:tc>
        <w:tc>
          <w:tcPr>
            <w:tcW w:w="1559" w:type="dxa"/>
            <w:vMerge/>
          </w:tcPr>
          <w:p w14:paraId="1113001B" w14:textId="77777777" w:rsidR="00432AA1" w:rsidRPr="00F62FE2" w:rsidRDefault="00432AA1">
            <w:pPr>
              <w:jc w:val="both"/>
              <w:rPr>
                <w:sz w:val="20"/>
                <w:szCs w:val="20"/>
              </w:rPr>
            </w:pPr>
          </w:p>
        </w:tc>
        <w:tc>
          <w:tcPr>
            <w:tcW w:w="2551" w:type="dxa"/>
            <w:shd w:val="clear" w:color="auto" w:fill="auto"/>
          </w:tcPr>
          <w:p w14:paraId="20F7B865" w14:textId="77777777" w:rsidR="00432AA1" w:rsidRPr="00F62FE2" w:rsidRDefault="00432AA1">
            <w:pPr>
              <w:jc w:val="both"/>
              <w:rPr>
                <w:rFonts w:cs="Times New Roman"/>
                <w:sz w:val="20"/>
                <w:szCs w:val="20"/>
              </w:rPr>
            </w:pPr>
            <w:r w:rsidRPr="00F62FE2">
              <w:rPr>
                <w:rFonts w:eastAsia="Times New Roman" w:cs="Times New Roman"/>
                <w:sz w:val="20"/>
                <w:szCs w:val="20"/>
                <w:lang w:eastAsia="lv-LV"/>
              </w:rPr>
              <w:t>2. Pilnveidots risinājums esošo NILLTPF statistikas datu dinamikas atspoguļošanai, kas nodrošina aktuālu informāciju NILLTPF novēršanā iesaistītajām institūcijām.</w:t>
            </w:r>
          </w:p>
        </w:tc>
        <w:tc>
          <w:tcPr>
            <w:tcW w:w="2694" w:type="dxa"/>
          </w:tcPr>
          <w:p w14:paraId="5A69B117" w14:textId="77777777" w:rsidR="00432AA1" w:rsidRPr="00C33DDE" w:rsidRDefault="00432AA1">
            <w:pPr>
              <w:jc w:val="both"/>
              <w:rPr>
                <w:rFonts w:cs="Times New Roman"/>
                <w:sz w:val="20"/>
                <w:szCs w:val="20"/>
              </w:rPr>
            </w:pPr>
            <w:r w:rsidRPr="00C33DDE">
              <w:rPr>
                <w:rFonts w:eastAsia="Times New Roman" w:cs="Times New Roman"/>
                <w:sz w:val="20"/>
                <w:szCs w:val="20"/>
                <w:lang w:eastAsia="lv-LV"/>
              </w:rPr>
              <w:t xml:space="preserve">Izstrādāta NILLTPF statistiskās informācijas pārvaldības pilotplatforma un izveidota koncepcija tās tālākai pilnveidošanai atbilstoši saistīto datu avotu tālākai attīstībai.   </w:t>
            </w:r>
          </w:p>
        </w:tc>
        <w:tc>
          <w:tcPr>
            <w:tcW w:w="1134" w:type="dxa"/>
            <w:shd w:val="clear" w:color="auto" w:fill="auto"/>
          </w:tcPr>
          <w:p w14:paraId="23BB9440" w14:textId="77777777" w:rsidR="00432AA1" w:rsidRPr="00C33DDE" w:rsidRDefault="00432AA1" w:rsidP="00432AA1">
            <w:pPr>
              <w:jc w:val="center"/>
              <w:rPr>
                <w:sz w:val="20"/>
                <w:szCs w:val="20"/>
              </w:rPr>
            </w:pPr>
            <w:r w:rsidRPr="00C33DDE">
              <w:rPr>
                <w:sz w:val="20"/>
                <w:szCs w:val="20"/>
              </w:rPr>
              <w:t>FID</w:t>
            </w:r>
          </w:p>
        </w:tc>
        <w:tc>
          <w:tcPr>
            <w:tcW w:w="1275" w:type="dxa"/>
            <w:shd w:val="clear" w:color="auto" w:fill="auto"/>
          </w:tcPr>
          <w:p w14:paraId="6E332D5E" w14:textId="7BEACB9E" w:rsidR="00432AA1" w:rsidRPr="00C33DDE" w:rsidRDefault="00432AA1" w:rsidP="00432AA1">
            <w:pPr>
              <w:jc w:val="center"/>
              <w:rPr>
                <w:sz w:val="20"/>
                <w:szCs w:val="20"/>
              </w:rPr>
            </w:pPr>
            <w:r w:rsidRPr="00C33DDE">
              <w:rPr>
                <w:rFonts w:eastAsia="Times New Roman" w:cs="Times New Roman"/>
                <w:sz w:val="20"/>
                <w:szCs w:val="20"/>
                <w:lang w:eastAsia="lv-LV"/>
              </w:rPr>
              <w:t>IC</w:t>
            </w:r>
          </w:p>
        </w:tc>
        <w:tc>
          <w:tcPr>
            <w:tcW w:w="1418" w:type="dxa"/>
            <w:shd w:val="clear" w:color="auto" w:fill="auto"/>
          </w:tcPr>
          <w:p w14:paraId="3C607259" w14:textId="77777777" w:rsidR="00432AA1" w:rsidRPr="00C33DDE" w:rsidRDefault="00432AA1" w:rsidP="00432AA1">
            <w:pPr>
              <w:jc w:val="center"/>
              <w:rPr>
                <w:rFonts w:cs="Times New Roman"/>
                <w:bCs/>
                <w:sz w:val="20"/>
                <w:szCs w:val="20"/>
              </w:rPr>
            </w:pPr>
            <w:r w:rsidRPr="00C33DDE">
              <w:rPr>
                <w:rFonts w:eastAsia="Times New Roman" w:cs="Times New Roman"/>
                <w:sz w:val="20"/>
                <w:szCs w:val="20"/>
                <w:lang w:eastAsia="lv-LV"/>
              </w:rPr>
              <w:t>Pastāvīgi</w:t>
            </w:r>
          </w:p>
        </w:tc>
      </w:tr>
      <w:tr w:rsidR="00193F8E" w:rsidRPr="00F62FE2" w14:paraId="2197B27E" w14:textId="77777777" w:rsidTr="00193F8E">
        <w:trPr>
          <w:trHeight w:val="2895"/>
        </w:trPr>
        <w:tc>
          <w:tcPr>
            <w:tcW w:w="709" w:type="dxa"/>
            <w:vMerge w:val="restart"/>
          </w:tcPr>
          <w:p w14:paraId="00EAD80A" w14:textId="77777777" w:rsidR="00B56F3C" w:rsidRPr="00F62FE2" w:rsidRDefault="00B56F3C" w:rsidP="00432AA1">
            <w:pPr>
              <w:jc w:val="center"/>
              <w:rPr>
                <w:rFonts w:cs="Times New Roman"/>
                <w:bCs/>
                <w:sz w:val="20"/>
                <w:szCs w:val="20"/>
              </w:rPr>
            </w:pPr>
            <w:r w:rsidRPr="00F62FE2">
              <w:rPr>
                <w:rFonts w:cs="Times New Roman"/>
                <w:bCs/>
                <w:sz w:val="20"/>
                <w:szCs w:val="20"/>
              </w:rPr>
              <w:t>1.2.</w:t>
            </w:r>
          </w:p>
        </w:tc>
        <w:tc>
          <w:tcPr>
            <w:tcW w:w="3686" w:type="dxa"/>
            <w:vMerge w:val="restart"/>
            <w:shd w:val="clear" w:color="auto" w:fill="auto"/>
          </w:tcPr>
          <w:p w14:paraId="4C6EAA5C" w14:textId="172D015A" w:rsidR="00B56F3C" w:rsidRPr="00F62FE2" w:rsidRDefault="00B56F3C" w:rsidP="00DF5CA0">
            <w:pPr>
              <w:jc w:val="both"/>
              <w:rPr>
                <w:sz w:val="20"/>
                <w:szCs w:val="20"/>
              </w:rPr>
            </w:pPr>
            <w:r w:rsidRPr="00F62FE2">
              <w:rPr>
                <w:rFonts w:cs="Times New Roman"/>
                <w:sz w:val="20"/>
                <w:szCs w:val="20"/>
              </w:rPr>
              <w:t xml:space="preserve">Veikt Nacionālo </w:t>
            </w:r>
            <w:r w:rsidRPr="00F62FE2">
              <w:rPr>
                <w:sz w:val="20"/>
                <w:szCs w:val="20"/>
              </w:rPr>
              <w:t xml:space="preserve">NILLTPF </w:t>
            </w:r>
            <w:r w:rsidRPr="00F62FE2">
              <w:rPr>
                <w:rFonts w:cs="Times New Roman"/>
                <w:sz w:val="20"/>
                <w:szCs w:val="20"/>
              </w:rPr>
              <w:t>risku novērtējumu par 2020.-2022. gadu.</w:t>
            </w:r>
          </w:p>
        </w:tc>
        <w:tc>
          <w:tcPr>
            <w:tcW w:w="1559" w:type="dxa"/>
            <w:vMerge w:val="restart"/>
          </w:tcPr>
          <w:p w14:paraId="4C8A6423" w14:textId="77777777" w:rsidR="00B56F3C" w:rsidRPr="00F62FE2" w:rsidRDefault="00B56F3C" w:rsidP="00B849D1">
            <w:pPr>
              <w:jc w:val="both"/>
              <w:rPr>
                <w:rFonts w:cs="Times New Roman"/>
                <w:sz w:val="20"/>
                <w:szCs w:val="20"/>
              </w:rPr>
            </w:pPr>
            <w:r w:rsidRPr="00F62FE2">
              <w:rPr>
                <w:rFonts w:cs="Times New Roman"/>
                <w:sz w:val="20"/>
                <w:szCs w:val="20"/>
              </w:rPr>
              <w:t>FATF IO 1 -1.1. pamatjautājums.</w:t>
            </w:r>
          </w:p>
          <w:p w14:paraId="74307A6A" w14:textId="77777777" w:rsidR="00B56F3C" w:rsidRPr="00F62FE2" w:rsidRDefault="00B56F3C" w:rsidP="00B849D1">
            <w:pPr>
              <w:jc w:val="both"/>
              <w:rPr>
                <w:sz w:val="20"/>
                <w:szCs w:val="20"/>
              </w:rPr>
            </w:pPr>
          </w:p>
        </w:tc>
        <w:tc>
          <w:tcPr>
            <w:tcW w:w="2551" w:type="dxa"/>
            <w:vMerge w:val="restart"/>
            <w:shd w:val="clear" w:color="auto" w:fill="auto"/>
          </w:tcPr>
          <w:p w14:paraId="02D51D56" w14:textId="77777777" w:rsidR="00B56F3C" w:rsidRPr="00F62FE2" w:rsidRDefault="00B56F3C" w:rsidP="00DF5CA0">
            <w:pPr>
              <w:jc w:val="both"/>
              <w:rPr>
                <w:rFonts w:cs="Times New Roman"/>
                <w:sz w:val="20"/>
                <w:szCs w:val="20"/>
              </w:rPr>
            </w:pPr>
            <w:r w:rsidRPr="00F62FE2">
              <w:rPr>
                <w:rFonts w:cs="Times New Roman"/>
                <w:sz w:val="20"/>
                <w:szCs w:val="20"/>
              </w:rPr>
              <w:t xml:space="preserve">Identificēti, novērtēti un izprasti Latvijai piemītošie </w:t>
            </w:r>
            <w:r w:rsidRPr="00F62FE2">
              <w:rPr>
                <w:sz w:val="20"/>
                <w:szCs w:val="20"/>
              </w:rPr>
              <w:t xml:space="preserve">NILLTPF </w:t>
            </w:r>
            <w:r w:rsidRPr="00F62FE2">
              <w:rPr>
                <w:rFonts w:cs="Times New Roman"/>
                <w:sz w:val="20"/>
                <w:szCs w:val="20"/>
              </w:rPr>
              <w:t>riski.</w:t>
            </w:r>
          </w:p>
        </w:tc>
        <w:tc>
          <w:tcPr>
            <w:tcW w:w="2694" w:type="dxa"/>
          </w:tcPr>
          <w:p w14:paraId="0E726077" w14:textId="684D4DC4" w:rsidR="00B56F3C" w:rsidRPr="00F62FE2" w:rsidRDefault="008315E1" w:rsidP="00432AA1">
            <w:pPr>
              <w:jc w:val="both"/>
              <w:rPr>
                <w:rFonts w:cs="Times New Roman"/>
                <w:sz w:val="20"/>
                <w:szCs w:val="20"/>
              </w:rPr>
            </w:pPr>
            <w:r w:rsidRPr="00F62FE2">
              <w:rPr>
                <w:rFonts w:cs="Times New Roman"/>
                <w:sz w:val="20"/>
                <w:szCs w:val="20"/>
              </w:rPr>
              <w:t>1</w:t>
            </w:r>
            <w:r w:rsidR="00B56F3C" w:rsidRPr="00F62FE2">
              <w:rPr>
                <w:rFonts w:cs="Times New Roman"/>
                <w:sz w:val="20"/>
                <w:szCs w:val="20"/>
              </w:rPr>
              <w:t>.  Izstrādāts jauno tehnoloģiju (t.sk. potenciālo draudu (</w:t>
            </w:r>
            <w:r w:rsidR="00B56F3C" w:rsidRPr="00F62FE2">
              <w:rPr>
                <w:rFonts w:cs="Times New Roman"/>
                <w:i/>
                <w:sz w:val="20"/>
                <w:szCs w:val="20"/>
              </w:rPr>
              <w:t>emerging threats</w:t>
            </w:r>
            <w:r w:rsidR="00B56F3C" w:rsidRPr="00F62FE2">
              <w:rPr>
                <w:rFonts w:cs="Times New Roman"/>
                <w:sz w:val="20"/>
                <w:szCs w:val="20"/>
              </w:rPr>
              <w:t>)) un ar tām saistīto NILLTPF risku novērtējums.</w:t>
            </w:r>
          </w:p>
          <w:p w14:paraId="44D32437" w14:textId="443B1EEF" w:rsidR="00B56F3C" w:rsidRPr="00F62FE2" w:rsidRDefault="00B56F3C" w:rsidP="00432AA1">
            <w:pPr>
              <w:jc w:val="both"/>
              <w:rPr>
                <w:rFonts w:cs="Times New Roman"/>
                <w:sz w:val="20"/>
                <w:szCs w:val="20"/>
              </w:rPr>
            </w:pPr>
          </w:p>
        </w:tc>
        <w:tc>
          <w:tcPr>
            <w:tcW w:w="1134" w:type="dxa"/>
            <w:shd w:val="clear" w:color="auto" w:fill="auto"/>
          </w:tcPr>
          <w:p w14:paraId="733E738E" w14:textId="77777777" w:rsidR="00B56F3C" w:rsidRPr="007E7E37" w:rsidRDefault="00B56F3C" w:rsidP="008662D7">
            <w:pPr>
              <w:jc w:val="center"/>
              <w:rPr>
                <w:rFonts w:cs="Times New Roman"/>
                <w:sz w:val="20"/>
                <w:szCs w:val="20"/>
              </w:rPr>
            </w:pPr>
            <w:r w:rsidRPr="007E7E37">
              <w:rPr>
                <w:rFonts w:cs="Times New Roman"/>
                <w:sz w:val="20"/>
                <w:szCs w:val="20"/>
              </w:rPr>
              <w:t>FID</w:t>
            </w:r>
          </w:p>
          <w:p w14:paraId="73211FC1" w14:textId="3B7FE8F5" w:rsidR="00B56F3C" w:rsidRPr="007E7E37" w:rsidRDefault="00B56F3C" w:rsidP="00432AA1">
            <w:pPr>
              <w:jc w:val="center"/>
              <w:rPr>
                <w:sz w:val="20"/>
                <w:szCs w:val="20"/>
              </w:rPr>
            </w:pPr>
          </w:p>
        </w:tc>
        <w:tc>
          <w:tcPr>
            <w:tcW w:w="1275" w:type="dxa"/>
            <w:shd w:val="clear" w:color="auto" w:fill="auto"/>
          </w:tcPr>
          <w:p w14:paraId="58CC34C9" w14:textId="53D5BBDD" w:rsidR="00B56F3C" w:rsidRPr="007E7E37" w:rsidRDefault="00B56F3C" w:rsidP="008662D7">
            <w:pPr>
              <w:jc w:val="center"/>
              <w:rPr>
                <w:sz w:val="20"/>
                <w:szCs w:val="20"/>
              </w:rPr>
            </w:pPr>
            <w:r w:rsidRPr="007E7E37">
              <w:rPr>
                <w:rFonts w:cs="Times New Roman"/>
                <w:sz w:val="20"/>
                <w:szCs w:val="20"/>
              </w:rPr>
              <w:t xml:space="preserve">FKTK, VID, LB, IAUI, LZAP, LZNP, LZRA, NKMP, PTAC, </w:t>
            </w:r>
            <w:r w:rsidRPr="007E7E37">
              <w:rPr>
                <w:sz w:val="20"/>
                <w:szCs w:val="20"/>
              </w:rPr>
              <w:t>LSMPAA,</w:t>
            </w:r>
            <w:r w:rsidRPr="007E7E37">
              <w:rPr>
                <w:rFonts w:cs="Times New Roman"/>
                <w:sz w:val="20"/>
                <w:szCs w:val="20"/>
              </w:rPr>
              <w:t xml:space="preserve"> MKD, VP, KNAB, VDD, ĢP, IeM, FM, TM, ĀM</w:t>
            </w:r>
          </w:p>
        </w:tc>
        <w:tc>
          <w:tcPr>
            <w:tcW w:w="1418" w:type="dxa"/>
            <w:shd w:val="clear" w:color="auto" w:fill="auto"/>
          </w:tcPr>
          <w:p w14:paraId="75B220A6" w14:textId="77777777" w:rsidR="00B56F3C" w:rsidRPr="007E7E37" w:rsidRDefault="00B56F3C" w:rsidP="008662D7">
            <w:pPr>
              <w:jc w:val="center"/>
              <w:rPr>
                <w:rFonts w:cs="Times New Roman"/>
                <w:sz w:val="20"/>
                <w:szCs w:val="20"/>
              </w:rPr>
            </w:pPr>
            <w:r w:rsidRPr="007E7E37">
              <w:rPr>
                <w:rFonts w:cs="Times New Roman"/>
                <w:sz w:val="20"/>
                <w:szCs w:val="20"/>
              </w:rPr>
              <w:t>Reizi gadā līdz 1. jūlijam</w:t>
            </w:r>
          </w:p>
          <w:p w14:paraId="2D11DEA9" w14:textId="47321A48" w:rsidR="00B56F3C" w:rsidRPr="007E7E37" w:rsidRDefault="00B56F3C" w:rsidP="00432AA1">
            <w:pPr>
              <w:jc w:val="center"/>
              <w:rPr>
                <w:rFonts w:cs="Times New Roman"/>
                <w:bCs/>
                <w:sz w:val="20"/>
                <w:szCs w:val="20"/>
              </w:rPr>
            </w:pPr>
          </w:p>
        </w:tc>
      </w:tr>
      <w:tr w:rsidR="00432AA1" w:rsidRPr="00F62FE2" w14:paraId="3F1B3D8B" w14:textId="77777777" w:rsidTr="00432AA1">
        <w:trPr>
          <w:trHeight w:val="416"/>
        </w:trPr>
        <w:tc>
          <w:tcPr>
            <w:tcW w:w="709" w:type="dxa"/>
            <w:vMerge/>
          </w:tcPr>
          <w:p w14:paraId="2773F87B" w14:textId="77777777" w:rsidR="00432AA1" w:rsidRPr="00F62FE2" w:rsidRDefault="00432AA1" w:rsidP="00432AA1">
            <w:pPr>
              <w:jc w:val="center"/>
              <w:rPr>
                <w:rFonts w:cs="Times New Roman"/>
                <w:bCs/>
                <w:sz w:val="20"/>
                <w:szCs w:val="20"/>
              </w:rPr>
            </w:pPr>
          </w:p>
        </w:tc>
        <w:tc>
          <w:tcPr>
            <w:tcW w:w="3686" w:type="dxa"/>
            <w:vMerge/>
            <w:shd w:val="clear" w:color="auto" w:fill="auto"/>
          </w:tcPr>
          <w:p w14:paraId="27104819" w14:textId="77777777" w:rsidR="00432AA1" w:rsidRPr="00F62FE2" w:rsidRDefault="00432AA1" w:rsidP="00432AA1">
            <w:pPr>
              <w:rPr>
                <w:rFonts w:cs="Times New Roman"/>
                <w:sz w:val="20"/>
                <w:szCs w:val="20"/>
              </w:rPr>
            </w:pPr>
          </w:p>
        </w:tc>
        <w:tc>
          <w:tcPr>
            <w:tcW w:w="1559" w:type="dxa"/>
            <w:vMerge/>
          </w:tcPr>
          <w:p w14:paraId="36AAB083" w14:textId="77777777" w:rsidR="00432AA1" w:rsidRPr="00F62FE2" w:rsidRDefault="00432AA1" w:rsidP="00432AA1">
            <w:pPr>
              <w:rPr>
                <w:rFonts w:cs="Times New Roman"/>
                <w:sz w:val="20"/>
                <w:szCs w:val="20"/>
              </w:rPr>
            </w:pPr>
          </w:p>
        </w:tc>
        <w:tc>
          <w:tcPr>
            <w:tcW w:w="2551" w:type="dxa"/>
            <w:vMerge/>
            <w:shd w:val="clear" w:color="auto" w:fill="auto"/>
          </w:tcPr>
          <w:p w14:paraId="4D426BBA" w14:textId="77777777" w:rsidR="00432AA1" w:rsidRPr="00F62FE2" w:rsidRDefault="00432AA1" w:rsidP="00432AA1">
            <w:pPr>
              <w:rPr>
                <w:rFonts w:cs="Times New Roman"/>
                <w:sz w:val="20"/>
                <w:szCs w:val="20"/>
              </w:rPr>
            </w:pPr>
          </w:p>
        </w:tc>
        <w:tc>
          <w:tcPr>
            <w:tcW w:w="2694" w:type="dxa"/>
          </w:tcPr>
          <w:p w14:paraId="082BAC1F" w14:textId="6CB338D0" w:rsidR="00432AA1" w:rsidRPr="00F62FE2" w:rsidRDefault="008315E1" w:rsidP="00432AA1">
            <w:pPr>
              <w:jc w:val="both"/>
              <w:rPr>
                <w:rFonts w:cs="Times New Roman"/>
                <w:sz w:val="20"/>
                <w:szCs w:val="20"/>
              </w:rPr>
            </w:pPr>
            <w:r w:rsidRPr="00F62FE2">
              <w:rPr>
                <w:rFonts w:eastAsia="Times New Roman" w:cs="Times New Roman"/>
                <w:sz w:val="20"/>
                <w:szCs w:val="20"/>
                <w:lang w:eastAsia="lv-LV"/>
              </w:rPr>
              <w:t>2</w:t>
            </w:r>
            <w:r w:rsidR="00432AA1" w:rsidRPr="00F62FE2">
              <w:rPr>
                <w:rFonts w:eastAsia="Times New Roman" w:cs="Times New Roman"/>
                <w:sz w:val="20"/>
                <w:szCs w:val="20"/>
                <w:lang w:eastAsia="lv-LV"/>
              </w:rPr>
              <w:t>. Uzsākts darbs pie Nacionālā NILLTPF risku novērtējuma izstrādes par 2020.-2022. gadu, t.sk. n</w:t>
            </w:r>
            <w:r w:rsidR="00432AA1" w:rsidRPr="00F62FE2">
              <w:rPr>
                <w:rFonts w:cs="Times New Roman"/>
                <w:sz w:val="20"/>
                <w:szCs w:val="20"/>
              </w:rPr>
              <w:t>oteikta tā izstrādes metodoloģija.</w:t>
            </w:r>
          </w:p>
        </w:tc>
        <w:tc>
          <w:tcPr>
            <w:tcW w:w="1134" w:type="dxa"/>
            <w:shd w:val="clear" w:color="auto" w:fill="auto"/>
          </w:tcPr>
          <w:p w14:paraId="0E76C3CF" w14:textId="77777777" w:rsidR="00432AA1" w:rsidRPr="007E7E37" w:rsidRDefault="00432AA1" w:rsidP="00432AA1">
            <w:pPr>
              <w:jc w:val="center"/>
              <w:rPr>
                <w:rFonts w:cs="Times New Roman"/>
                <w:sz w:val="20"/>
                <w:szCs w:val="20"/>
              </w:rPr>
            </w:pPr>
            <w:r w:rsidRPr="007E7E37">
              <w:rPr>
                <w:sz w:val="20"/>
                <w:szCs w:val="20"/>
              </w:rPr>
              <w:t>FID</w:t>
            </w:r>
          </w:p>
        </w:tc>
        <w:tc>
          <w:tcPr>
            <w:tcW w:w="1275" w:type="dxa"/>
            <w:shd w:val="clear" w:color="auto" w:fill="auto"/>
          </w:tcPr>
          <w:p w14:paraId="7D42858E" w14:textId="77777777" w:rsidR="00432AA1" w:rsidRPr="007E7E37" w:rsidRDefault="00432AA1" w:rsidP="00432AA1">
            <w:pPr>
              <w:jc w:val="center"/>
              <w:rPr>
                <w:rFonts w:cs="Times New Roman"/>
                <w:sz w:val="20"/>
                <w:szCs w:val="20"/>
              </w:rPr>
            </w:pPr>
            <w:r w:rsidRPr="007E7E37">
              <w:rPr>
                <w:sz w:val="20"/>
                <w:szCs w:val="20"/>
              </w:rPr>
              <w:t xml:space="preserve">FKTK, VID, LB, IAUI, LZAP, LZNP, LZRA, NKMP, PTAC, LSMPAA, </w:t>
            </w:r>
            <w:r w:rsidRPr="007E7E37">
              <w:rPr>
                <w:rFonts w:cs="Times New Roman"/>
                <w:sz w:val="20"/>
                <w:szCs w:val="20"/>
              </w:rPr>
              <w:t>MKD,</w:t>
            </w:r>
            <w:r w:rsidRPr="007E7E37">
              <w:rPr>
                <w:sz w:val="20"/>
                <w:szCs w:val="20"/>
              </w:rPr>
              <w:t xml:space="preserve"> VP, KNAB, VDD, ĢP, IeM, FM, TM</w:t>
            </w:r>
          </w:p>
        </w:tc>
        <w:tc>
          <w:tcPr>
            <w:tcW w:w="1418" w:type="dxa"/>
            <w:shd w:val="clear" w:color="auto" w:fill="auto"/>
          </w:tcPr>
          <w:p w14:paraId="7C0AA2FA" w14:textId="77777777" w:rsidR="00432AA1" w:rsidRPr="007E7E37" w:rsidRDefault="00432AA1" w:rsidP="00432AA1">
            <w:pPr>
              <w:jc w:val="center"/>
              <w:rPr>
                <w:rFonts w:cs="Times New Roman"/>
                <w:sz w:val="20"/>
                <w:szCs w:val="20"/>
              </w:rPr>
            </w:pPr>
            <w:r w:rsidRPr="007E7E37">
              <w:rPr>
                <w:rFonts w:cs="Times New Roman"/>
                <w:bCs/>
                <w:sz w:val="20"/>
                <w:szCs w:val="20"/>
              </w:rPr>
              <w:t>31.12.2022.</w:t>
            </w:r>
          </w:p>
        </w:tc>
      </w:tr>
      <w:tr w:rsidR="00432AA1" w:rsidRPr="00F62FE2" w14:paraId="6C9E3F94" w14:textId="77777777" w:rsidTr="00432AA1">
        <w:trPr>
          <w:trHeight w:val="543"/>
        </w:trPr>
        <w:tc>
          <w:tcPr>
            <w:tcW w:w="709" w:type="dxa"/>
            <w:vMerge w:val="restart"/>
          </w:tcPr>
          <w:p w14:paraId="1314C68E" w14:textId="77777777" w:rsidR="00432AA1" w:rsidRPr="00F62FE2" w:rsidRDefault="00432AA1" w:rsidP="00432AA1">
            <w:pPr>
              <w:jc w:val="center"/>
              <w:rPr>
                <w:rFonts w:cs="Times New Roman"/>
                <w:bCs/>
                <w:sz w:val="20"/>
                <w:szCs w:val="20"/>
              </w:rPr>
            </w:pPr>
            <w:r w:rsidRPr="00F62FE2">
              <w:rPr>
                <w:rFonts w:cs="Times New Roman"/>
                <w:bCs/>
                <w:sz w:val="20"/>
                <w:szCs w:val="20"/>
              </w:rPr>
              <w:t>1.3.</w:t>
            </w:r>
          </w:p>
        </w:tc>
        <w:tc>
          <w:tcPr>
            <w:tcW w:w="3686" w:type="dxa"/>
            <w:vMerge w:val="restart"/>
            <w:shd w:val="clear" w:color="auto" w:fill="auto"/>
          </w:tcPr>
          <w:p w14:paraId="1F11ECE3" w14:textId="77777777" w:rsidR="00432AA1" w:rsidRPr="00F62FE2" w:rsidRDefault="00432AA1" w:rsidP="00432AA1">
            <w:pPr>
              <w:jc w:val="both"/>
              <w:rPr>
                <w:sz w:val="20"/>
                <w:szCs w:val="20"/>
              </w:rPr>
            </w:pPr>
            <w:r w:rsidRPr="00F62FE2">
              <w:rPr>
                <w:sz w:val="20"/>
                <w:szCs w:val="20"/>
              </w:rPr>
              <w:t>Nodrošināt likuma subjektu un atbildīgo institūciju izpratni par likuma subjektu darbībai piemītošiem NILLTPF riskiem, informācijas sniegšanu un apmācības.</w:t>
            </w:r>
          </w:p>
        </w:tc>
        <w:tc>
          <w:tcPr>
            <w:tcW w:w="1559" w:type="dxa"/>
            <w:vMerge w:val="restart"/>
          </w:tcPr>
          <w:p w14:paraId="0DB975E4" w14:textId="77777777" w:rsidR="00432AA1" w:rsidRPr="00F62FE2" w:rsidRDefault="00432AA1" w:rsidP="00432AA1">
            <w:pPr>
              <w:jc w:val="both"/>
              <w:rPr>
                <w:rFonts w:cs="Times New Roman"/>
                <w:sz w:val="20"/>
                <w:szCs w:val="20"/>
              </w:rPr>
            </w:pPr>
            <w:r w:rsidRPr="00F62FE2">
              <w:rPr>
                <w:rFonts w:cs="Times New Roman"/>
                <w:sz w:val="20"/>
                <w:szCs w:val="20"/>
              </w:rPr>
              <w:t xml:space="preserve">FATF IO 1 -1.6. pamatjautājums; </w:t>
            </w:r>
            <w:r w:rsidRPr="00F62FE2">
              <w:rPr>
                <w:sz w:val="20"/>
                <w:szCs w:val="20"/>
              </w:rPr>
              <w:t>MONEYVAL</w:t>
            </w:r>
            <w:r w:rsidRPr="00F62FE2">
              <w:t xml:space="preserve"> </w:t>
            </w:r>
            <w:r w:rsidRPr="00F62FE2">
              <w:rPr>
                <w:rFonts w:cs="Times New Roman"/>
                <w:sz w:val="20"/>
                <w:szCs w:val="20"/>
              </w:rPr>
              <w:lastRenderedPageBreak/>
              <w:t>1.3., 1.5. rekomendācija;</w:t>
            </w:r>
          </w:p>
          <w:p w14:paraId="1EEC72DD" w14:textId="32978677" w:rsidR="00432AA1" w:rsidRPr="00F62FE2" w:rsidRDefault="00151D32" w:rsidP="00432AA1">
            <w:pPr>
              <w:jc w:val="both"/>
              <w:rPr>
                <w:rFonts w:cs="Times New Roman"/>
                <w:sz w:val="20"/>
                <w:szCs w:val="20"/>
              </w:rPr>
            </w:pPr>
            <w:r w:rsidRPr="00F62FE2">
              <w:rPr>
                <w:rFonts w:cs="Times New Roman"/>
                <w:sz w:val="20"/>
                <w:szCs w:val="20"/>
              </w:rPr>
              <w:t>NRA 2017.-2019.</w:t>
            </w:r>
            <w:r w:rsidR="00432AA1" w:rsidRPr="00F62FE2">
              <w:rPr>
                <w:rFonts w:cs="Times New Roman"/>
                <w:sz w:val="20"/>
                <w:szCs w:val="20"/>
              </w:rPr>
              <w:t xml:space="preserve"> 7. nodaļa “Sektoru risku izvērtējuma rezulāti”.</w:t>
            </w:r>
          </w:p>
        </w:tc>
        <w:tc>
          <w:tcPr>
            <w:tcW w:w="2551" w:type="dxa"/>
            <w:vMerge w:val="restart"/>
            <w:shd w:val="clear" w:color="auto" w:fill="auto"/>
          </w:tcPr>
          <w:p w14:paraId="6FFF4340" w14:textId="77777777" w:rsidR="00432AA1" w:rsidRPr="00F62FE2" w:rsidRDefault="00432AA1" w:rsidP="00432AA1">
            <w:pPr>
              <w:jc w:val="both"/>
              <w:rPr>
                <w:rFonts w:cs="Times New Roman"/>
                <w:sz w:val="20"/>
                <w:szCs w:val="20"/>
              </w:rPr>
            </w:pPr>
            <w:r w:rsidRPr="00F62FE2">
              <w:rPr>
                <w:rFonts w:cs="Times New Roman"/>
                <w:sz w:val="20"/>
                <w:szCs w:val="20"/>
              </w:rPr>
              <w:lastRenderedPageBreak/>
              <w:t xml:space="preserve">Pilnveidotas likuma subjektu zināšanas </w:t>
            </w:r>
            <w:r w:rsidRPr="00F62FE2">
              <w:rPr>
                <w:sz w:val="20"/>
                <w:szCs w:val="20"/>
              </w:rPr>
              <w:t xml:space="preserve">NILLTPF </w:t>
            </w:r>
            <w:r w:rsidRPr="00F62FE2">
              <w:rPr>
                <w:rFonts w:cs="Times New Roman"/>
                <w:sz w:val="20"/>
                <w:szCs w:val="20"/>
              </w:rPr>
              <w:t xml:space="preserve">novēršanas jomā gan attiecībā uz </w:t>
            </w:r>
            <w:r w:rsidRPr="00F62FE2">
              <w:rPr>
                <w:sz w:val="20"/>
                <w:szCs w:val="20"/>
              </w:rPr>
              <w:t xml:space="preserve">NILLTPF </w:t>
            </w:r>
            <w:r w:rsidRPr="00F62FE2">
              <w:rPr>
                <w:rFonts w:cs="Times New Roman"/>
                <w:sz w:val="20"/>
                <w:szCs w:val="20"/>
              </w:rPr>
              <w:t xml:space="preserve">risku </w:t>
            </w:r>
            <w:r w:rsidRPr="00F62FE2">
              <w:rPr>
                <w:rFonts w:cs="Times New Roman"/>
                <w:sz w:val="20"/>
                <w:szCs w:val="20"/>
              </w:rPr>
              <w:lastRenderedPageBreak/>
              <w:t>izpratni, gan pienākumu nodrošināt</w:t>
            </w:r>
            <w:r w:rsidRPr="00F62FE2">
              <w:t xml:space="preserve"> </w:t>
            </w:r>
            <w:r w:rsidRPr="00F62FE2">
              <w:rPr>
                <w:rFonts w:cs="Times New Roman"/>
                <w:sz w:val="20"/>
                <w:szCs w:val="20"/>
              </w:rPr>
              <w:t>korektu aizdomīgu darījumu un sliekšņa deklarāciju ziņošanu.</w:t>
            </w:r>
          </w:p>
        </w:tc>
        <w:tc>
          <w:tcPr>
            <w:tcW w:w="2694" w:type="dxa"/>
          </w:tcPr>
          <w:p w14:paraId="2EC3EC95" w14:textId="77777777" w:rsidR="00432AA1" w:rsidRPr="00F62FE2" w:rsidRDefault="00432AA1" w:rsidP="00432AA1">
            <w:pPr>
              <w:jc w:val="both"/>
              <w:rPr>
                <w:rFonts w:cs="Times New Roman"/>
                <w:sz w:val="20"/>
                <w:szCs w:val="20"/>
              </w:rPr>
            </w:pPr>
            <w:r w:rsidRPr="00F62FE2">
              <w:rPr>
                <w:rFonts w:cs="Times New Roman"/>
                <w:sz w:val="20"/>
                <w:szCs w:val="20"/>
              </w:rPr>
              <w:lastRenderedPageBreak/>
              <w:t xml:space="preserve">1. Atbilstoši institūcijas ikgadējam plānam organizēti semināri likuma subjektiem, </w:t>
            </w:r>
            <w:r w:rsidRPr="00F62FE2">
              <w:rPr>
                <w:rFonts w:cs="Times New Roman"/>
                <w:sz w:val="20"/>
                <w:szCs w:val="20"/>
              </w:rPr>
              <w:lastRenderedPageBreak/>
              <w:t>kuros skaidroti risku novērtējumu secinājumi.</w:t>
            </w:r>
          </w:p>
        </w:tc>
        <w:tc>
          <w:tcPr>
            <w:tcW w:w="1134" w:type="dxa"/>
            <w:shd w:val="clear" w:color="auto" w:fill="auto"/>
          </w:tcPr>
          <w:p w14:paraId="2D57CD32" w14:textId="77777777" w:rsidR="00432AA1" w:rsidRPr="007E7E37" w:rsidRDefault="00432AA1" w:rsidP="00432AA1">
            <w:pPr>
              <w:jc w:val="center"/>
              <w:rPr>
                <w:sz w:val="20"/>
                <w:szCs w:val="20"/>
              </w:rPr>
            </w:pPr>
            <w:r w:rsidRPr="007E7E37">
              <w:rPr>
                <w:sz w:val="20"/>
                <w:szCs w:val="20"/>
              </w:rPr>
              <w:lastRenderedPageBreak/>
              <w:t>FID</w:t>
            </w:r>
          </w:p>
        </w:tc>
        <w:tc>
          <w:tcPr>
            <w:tcW w:w="1275" w:type="dxa"/>
            <w:shd w:val="clear" w:color="auto" w:fill="auto"/>
          </w:tcPr>
          <w:p w14:paraId="1C67D26E" w14:textId="77777777" w:rsidR="00432AA1" w:rsidRPr="007E7E37" w:rsidRDefault="00432AA1" w:rsidP="00432AA1">
            <w:pPr>
              <w:jc w:val="center"/>
              <w:rPr>
                <w:sz w:val="20"/>
                <w:szCs w:val="20"/>
              </w:rPr>
            </w:pPr>
            <w:r w:rsidRPr="007E7E37">
              <w:rPr>
                <w:sz w:val="20"/>
                <w:szCs w:val="20"/>
              </w:rPr>
              <w:t xml:space="preserve">FKTK, VID, LB, IAUI, LZAP, LZNP, </w:t>
            </w:r>
            <w:r w:rsidRPr="007E7E37">
              <w:rPr>
                <w:sz w:val="20"/>
                <w:szCs w:val="20"/>
              </w:rPr>
              <w:lastRenderedPageBreak/>
              <w:t xml:space="preserve">LZRA, NKMP, PTAC, LSMPAA, </w:t>
            </w:r>
            <w:r w:rsidRPr="007E7E37">
              <w:rPr>
                <w:rFonts w:cs="Times New Roman"/>
                <w:sz w:val="20"/>
                <w:szCs w:val="20"/>
              </w:rPr>
              <w:t>MKD</w:t>
            </w:r>
          </w:p>
        </w:tc>
        <w:tc>
          <w:tcPr>
            <w:tcW w:w="1418" w:type="dxa"/>
            <w:shd w:val="clear" w:color="auto" w:fill="auto"/>
          </w:tcPr>
          <w:p w14:paraId="56008294" w14:textId="77777777" w:rsidR="00432AA1" w:rsidRPr="007E7E37" w:rsidRDefault="00432AA1" w:rsidP="00432AA1">
            <w:pPr>
              <w:jc w:val="center"/>
              <w:rPr>
                <w:rFonts w:cs="Times New Roman"/>
                <w:bCs/>
                <w:sz w:val="20"/>
                <w:szCs w:val="20"/>
              </w:rPr>
            </w:pPr>
            <w:r w:rsidRPr="007E7E37">
              <w:rPr>
                <w:rFonts w:cs="Times New Roman"/>
                <w:bCs/>
                <w:sz w:val="20"/>
                <w:szCs w:val="20"/>
              </w:rPr>
              <w:lastRenderedPageBreak/>
              <w:t>Pastāvīgi</w:t>
            </w:r>
          </w:p>
        </w:tc>
      </w:tr>
      <w:tr w:rsidR="00432AA1" w:rsidRPr="00F62FE2" w14:paraId="5DD2636E" w14:textId="77777777" w:rsidTr="00432AA1">
        <w:trPr>
          <w:trHeight w:val="543"/>
        </w:trPr>
        <w:tc>
          <w:tcPr>
            <w:tcW w:w="709" w:type="dxa"/>
            <w:vMerge/>
          </w:tcPr>
          <w:p w14:paraId="0DFA0C7A" w14:textId="77777777" w:rsidR="00432AA1" w:rsidRPr="00F62FE2" w:rsidRDefault="00432AA1" w:rsidP="00432AA1">
            <w:pPr>
              <w:jc w:val="center"/>
              <w:rPr>
                <w:rFonts w:cs="Times New Roman"/>
                <w:bCs/>
                <w:sz w:val="20"/>
                <w:szCs w:val="20"/>
              </w:rPr>
            </w:pPr>
          </w:p>
        </w:tc>
        <w:tc>
          <w:tcPr>
            <w:tcW w:w="3686" w:type="dxa"/>
            <w:vMerge/>
            <w:shd w:val="clear" w:color="auto" w:fill="auto"/>
          </w:tcPr>
          <w:p w14:paraId="4CBD539A" w14:textId="77777777" w:rsidR="00432AA1" w:rsidRPr="00F62FE2" w:rsidRDefault="00432AA1" w:rsidP="00432AA1">
            <w:pPr>
              <w:jc w:val="both"/>
              <w:rPr>
                <w:sz w:val="20"/>
                <w:szCs w:val="20"/>
              </w:rPr>
            </w:pPr>
          </w:p>
        </w:tc>
        <w:tc>
          <w:tcPr>
            <w:tcW w:w="1559" w:type="dxa"/>
            <w:vMerge/>
          </w:tcPr>
          <w:p w14:paraId="163D0607" w14:textId="77777777" w:rsidR="00432AA1" w:rsidRPr="00F62FE2" w:rsidRDefault="00432AA1" w:rsidP="00432AA1">
            <w:pPr>
              <w:rPr>
                <w:rFonts w:cs="Times New Roman"/>
                <w:sz w:val="20"/>
                <w:szCs w:val="20"/>
              </w:rPr>
            </w:pPr>
          </w:p>
        </w:tc>
        <w:tc>
          <w:tcPr>
            <w:tcW w:w="2551" w:type="dxa"/>
            <w:vMerge/>
            <w:shd w:val="clear" w:color="auto" w:fill="auto"/>
          </w:tcPr>
          <w:p w14:paraId="3E1CEE2B" w14:textId="77777777" w:rsidR="00432AA1" w:rsidRPr="00F62FE2" w:rsidRDefault="00432AA1" w:rsidP="00432AA1">
            <w:pPr>
              <w:rPr>
                <w:rFonts w:cs="Times New Roman"/>
                <w:sz w:val="20"/>
                <w:szCs w:val="20"/>
              </w:rPr>
            </w:pPr>
          </w:p>
        </w:tc>
        <w:tc>
          <w:tcPr>
            <w:tcW w:w="2694" w:type="dxa"/>
          </w:tcPr>
          <w:p w14:paraId="76E9C73A" w14:textId="77777777" w:rsidR="00432AA1" w:rsidRPr="00F62FE2" w:rsidRDefault="00432AA1" w:rsidP="00432AA1">
            <w:pPr>
              <w:jc w:val="both"/>
              <w:rPr>
                <w:rFonts w:cs="Times New Roman"/>
                <w:sz w:val="20"/>
                <w:szCs w:val="20"/>
              </w:rPr>
            </w:pPr>
            <w:r w:rsidRPr="00F62FE2">
              <w:rPr>
                <w:rFonts w:cs="Times New Roman"/>
                <w:sz w:val="20"/>
                <w:szCs w:val="20"/>
              </w:rPr>
              <w:t>2.  Organizētas Naudas likumu dienas kā izglītojoša kampaņa uzņēmējiem un sabiedrībai, lai vairotu izpratni par ekonomiskajiem un finanšu noziegumiem ar mērķi brīdināt par riskiem tikt iesaistītiem tajos.</w:t>
            </w:r>
          </w:p>
        </w:tc>
        <w:tc>
          <w:tcPr>
            <w:tcW w:w="1134" w:type="dxa"/>
            <w:shd w:val="clear" w:color="auto" w:fill="auto"/>
          </w:tcPr>
          <w:p w14:paraId="018CF396" w14:textId="77777777" w:rsidR="00432AA1" w:rsidRPr="007E7E37" w:rsidRDefault="00432AA1" w:rsidP="00432AA1">
            <w:pPr>
              <w:jc w:val="center"/>
              <w:rPr>
                <w:sz w:val="20"/>
                <w:szCs w:val="20"/>
              </w:rPr>
            </w:pPr>
            <w:r w:rsidRPr="007E7E37">
              <w:rPr>
                <w:sz w:val="20"/>
                <w:szCs w:val="20"/>
              </w:rPr>
              <w:t>FID</w:t>
            </w:r>
          </w:p>
        </w:tc>
        <w:tc>
          <w:tcPr>
            <w:tcW w:w="1275" w:type="dxa"/>
            <w:shd w:val="clear" w:color="auto" w:fill="auto"/>
          </w:tcPr>
          <w:p w14:paraId="17696A2E" w14:textId="77777777" w:rsidR="00432AA1" w:rsidRPr="007E7E37" w:rsidRDefault="00432AA1" w:rsidP="00432AA1">
            <w:pPr>
              <w:jc w:val="center"/>
              <w:rPr>
                <w:sz w:val="20"/>
                <w:szCs w:val="20"/>
              </w:rPr>
            </w:pPr>
          </w:p>
        </w:tc>
        <w:tc>
          <w:tcPr>
            <w:tcW w:w="1418" w:type="dxa"/>
            <w:shd w:val="clear" w:color="auto" w:fill="auto"/>
          </w:tcPr>
          <w:p w14:paraId="421B3264" w14:textId="77777777" w:rsidR="00432AA1" w:rsidRPr="007E7E37" w:rsidRDefault="00432AA1" w:rsidP="00432AA1">
            <w:pPr>
              <w:jc w:val="center"/>
              <w:rPr>
                <w:rFonts w:cs="Times New Roman"/>
                <w:bCs/>
                <w:sz w:val="20"/>
                <w:szCs w:val="20"/>
              </w:rPr>
            </w:pPr>
            <w:r w:rsidRPr="007E7E37">
              <w:rPr>
                <w:rFonts w:cs="Times New Roman"/>
                <w:bCs/>
                <w:sz w:val="20"/>
                <w:szCs w:val="20"/>
              </w:rPr>
              <w:t>Ne retāk kā reizi gadā</w:t>
            </w:r>
          </w:p>
          <w:p w14:paraId="2868F6D7" w14:textId="77777777" w:rsidR="00432AA1" w:rsidRPr="007E7E37" w:rsidRDefault="00432AA1" w:rsidP="00432AA1">
            <w:pPr>
              <w:jc w:val="center"/>
              <w:rPr>
                <w:rFonts w:cs="Times New Roman"/>
                <w:bCs/>
                <w:sz w:val="20"/>
                <w:szCs w:val="20"/>
              </w:rPr>
            </w:pPr>
          </w:p>
        </w:tc>
      </w:tr>
      <w:tr w:rsidR="00432AA1" w:rsidRPr="00F62FE2" w14:paraId="2903CAC2" w14:textId="77777777" w:rsidTr="00432AA1">
        <w:trPr>
          <w:trHeight w:val="543"/>
        </w:trPr>
        <w:tc>
          <w:tcPr>
            <w:tcW w:w="709" w:type="dxa"/>
            <w:vMerge/>
          </w:tcPr>
          <w:p w14:paraId="6B3D5E2E" w14:textId="77777777" w:rsidR="00432AA1" w:rsidRPr="00F62FE2" w:rsidRDefault="00432AA1" w:rsidP="00432AA1">
            <w:pPr>
              <w:jc w:val="center"/>
              <w:rPr>
                <w:rFonts w:cs="Times New Roman"/>
                <w:bCs/>
                <w:sz w:val="20"/>
                <w:szCs w:val="20"/>
              </w:rPr>
            </w:pPr>
          </w:p>
        </w:tc>
        <w:tc>
          <w:tcPr>
            <w:tcW w:w="3686" w:type="dxa"/>
            <w:vMerge/>
            <w:shd w:val="clear" w:color="auto" w:fill="auto"/>
          </w:tcPr>
          <w:p w14:paraId="2C530824" w14:textId="77777777" w:rsidR="00432AA1" w:rsidRPr="00F62FE2" w:rsidRDefault="00432AA1" w:rsidP="00432AA1">
            <w:pPr>
              <w:jc w:val="both"/>
              <w:rPr>
                <w:sz w:val="20"/>
                <w:szCs w:val="20"/>
              </w:rPr>
            </w:pPr>
          </w:p>
        </w:tc>
        <w:tc>
          <w:tcPr>
            <w:tcW w:w="1559" w:type="dxa"/>
            <w:vMerge/>
          </w:tcPr>
          <w:p w14:paraId="086C299E" w14:textId="77777777" w:rsidR="00432AA1" w:rsidRPr="00F62FE2" w:rsidRDefault="00432AA1" w:rsidP="00432AA1">
            <w:pPr>
              <w:rPr>
                <w:rFonts w:cs="Times New Roman"/>
                <w:sz w:val="20"/>
                <w:szCs w:val="20"/>
              </w:rPr>
            </w:pPr>
          </w:p>
        </w:tc>
        <w:tc>
          <w:tcPr>
            <w:tcW w:w="2551" w:type="dxa"/>
            <w:vMerge/>
            <w:shd w:val="clear" w:color="auto" w:fill="auto"/>
          </w:tcPr>
          <w:p w14:paraId="38855263" w14:textId="77777777" w:rsidR="00432AA1" w:rsidRPr="00F62FE2" w:rsidRDefault="00432AA1" w:rsidP="00432AA1">
            <w:pPr>
              <w:rPr>
                <w:rFonts w:cs="Times New Roman"/>
                <w:sz w:val="20"/>
                <w:szCs w:val="20"/>
              </w:rPr>
            </w:pPr>
          </w:p>
        </w:tc>
        <w:tc>
          <w:tcPr>
            <w:tcW w:w="2694" w:type="dxa"/>
          </w:tcPr>
          <w:p w14:paraId="6DB67E72" w14:textId="77777777" w:rsidR="00432AA1" w:rsidRPr="007E7E37" w:rsidRDefault="00432AA1" w:rsidP="00432AA1">
            <w:pPr>
              <w:jc w:val="both"/>
              <w:rPr>
                <w:rFonts w:cs="Times New Roman"/>
                <w:sz w:val="20"/>
                <w:szCs w:val="20"/>
              </w:rPr>
            </w:pPr>
            <w:r w:rsidRPr="007E7E37">
              <w:rPr>
                <w:rFonts w:cs="Times New Roman"/>
                <w:sz w:val="20"/>
                <w:szCs w:val="20"/>
              </w:rPr>
              <w:t xml:space="preserve">3. Veikta specializētā apmācība noteiktām likuma subjektu grupām par aktuāliem </w:t>
            </w:r>
            <w:r w:rsidRPr="007E7E37">
              <w:rPr>
                <w:sz w:val="20"/>
                <w:szCs w:val="20"/>
              </w:rPr>
              <w:t xml:space="preserve">NILLTPF </w:t>
            </w:r>
            <w:r w:rsidRPr="007E7E37">
              <w:rPr>
                <w:rFonts w:cs="Times New Roman"/>
                <w:sz w:val="20"/>
                <w:szCs w:val="20"/>
              </w:rPr>
              <w:t xml:space="preserve">novēršanas jautājumiem, - nodrošinot likuma subjektu informēšanu par nacionālo risku novērtējumu rezultātiem, kas attiecīgi tiek implementēti likuma subjektu iekšējās politikās, procedūrās un kontroles sistēmās. </w:t>
            </w:r>
          </w:p>
        </w:tc>
        <w:tc>
          <w:tcPr>
            <w:tcW w:w="1134" w:type="dxa"/>
            <w:shd w:val="clear" w:color="auto" w:fill="auto"/>
          </w:tcPr>
          <w:p w14:paraId="0D1DDD7E" w14:textId="77777777" w:rsidR="00432AA1" w:rsidRPr="007E7E37" w:rsidRDefault="00432AA1" w:rsidP="00432AA1">
            <w:pPr>
              <w:jc w:val="center"/>
              <w:rPr>
                <w:sz w:val="20"/>
                <w:szCs w:val="20"/>
              </w:rPr>
            </w:pPr>
            <w:r w:rsidRPr="007E7E37">
              <w:rPr>
                <w:sz w:val="20"/>
                <w:szCs w:val="20"/>
              </w:rPr>
              <w:t xml:space="preserve">FKTK, VID, LB, IAUI, LZAP, LZNP, LZRA, NKMP, PTAC, LSMPAA, </w:t>
            </w:r>
            <w:r w:rsidRPr="007E7E37">
              <w:rPr>
                <w:rFonts w:cs="Times New Roman"/>
                <w:sz w:val="20"/>
                <w:szCs w:val="20"/>
              </w:rPr>
              <w:t>MKD</w:t>
            </w:r>
          </w:p>
        </w:tc>
        <w:tc>
          <w:tcPr>
            <w:tcW w:w="1275" w:type="dxa"/>
            <w:shd w:val="clear" w:color="auto" w:fill="auto"/>
          </w:tcPr>
          <w:p w14:paraId="4DC6EAD6" w14:textId="77777777" w:rsidR="00432AA1" w:rsidRPr="007E7E37" w:rsidRDefault="00432AA1" w:rsidP="00432AA1">
            <w:pPr>
              <w:jc w:val="center"/>
              <w:rPr>
                <w:rFonts w:cs="Times New Roman"/>
                <w:sz w:val="20"/>
                <w:szCs w:val="20"/>
              </w:rPr>
            </w:pPr>
            <w:r w:rsidRPr="007E7E37">
              <w:rPr>
                <w:sz w:val="20"/>
                <w:szCs w:val="20"/>
              </w:rPr>
              <w:t>FID</w:t>
            </w:r>
          </w:p>
        </w:tc>
        <w:tc>
          <w:tcPr>
            <w:tcW w:w="1418" w:type="dxa"/>
            <w:shd w:val="clear" w:color="auto" w:fill="auto"/>
          </w:tcPr>
          <w:p w14:paraId="632BF931" w14:textId="77777777" w:rsidR="00432AA1" w:rsidRPr="007E7E37" w:rsidRDefault="00432AA1" w:rsidP="00432AA1">
            <w:pPr>
              <w:jc w:val="center"/>
              <w:rPr>
                <w:rFonts w:cs="Times New Roman"/>
                <w:bCs/>
                <w:sz w:val="20"/>
                <w:szCs w:val="20"/>
              </w:rPr>
            </w:pPr>
            <w:r w:rsidRPr="007E7E37">
              <w:rPr>
                <w:rFonts w:cs="Times New Roman"/>
                <w:bCs/>
                <w:sz w:val="20"/>
                <w:szCs w:val="20"/>
              </w:rPr>
              <w:t>Pastāvīgi</w:t>
            </w:r>
          </w:p>
        </w:tc>
      </w:tr>
      <w:tr w:rsidR="00B863CE" w:rsidRPr="00F62FE2" w14:paraId="0BBB0FE8" w14:textId="77777777" w:rsidTr="00432AA1">
        <w:trPr>
          <w:trHeight w:val="416"/>
        </w:trPr>
        <w:tc>
          <w:tcPr>
            <w:tcW w:w="709" w:type="dxa"/>
            <w:vMerge/>
          </w:tcPr>
          <w:p w14:paraId="118634EB" w14:textId="77777777" w:rsidR="00B863CE" w:rsidRPr="00F62FE2" w:rsidRDefault="00B863CE" w:rsidP="00432AA1">
            <w:pPr>
              <w:jc w:val="center"/>
              <w:rPr>
                <w:rFonts w:cs="Times New Roman"/>
                <w:bCs/>
                <w:sz w:val="20"/>
                <w:szCs w:val="20"/>
              </w:rPr>
            </w:pPr>
          </w:p>
        </w:tc>
        <w:tc>
          <w:tcPr>
            <w:tcW w:w="3686" w:type="dxa"/>
            <w:vMerge/>
            <w:shd w:val="clear" w:color="auto" w:fill="auto"/>
          </w:tcPr>
          <w:p w14:paraId="64A8D6F0" w14:textId="77777777" w:rsidR="00B863CE" w:rsidRPr="00F62FE2" w:rsidRDefault="00B863CE" w:rsidP="00432AA1">
            <w:pPr>
              <w:jc w:val="both"/>
              <w:rPr>
                <w:sz w:val="20"/>
                <w:szCs w:val="20"/>
              </w:rPr>
            </w:pPr>
          </w:p>
        </w:tc>
        <w:tc>
          <w:tcPr>
            <w:tcW w:w="1559" w:type="dxa"/>
            <w:vMerge/>
          </w:tcPr>
          <w:p w14:paraId="3C4A9E8A" w14:textId="77777777" w:rsidR="00B863CE" w:rsidRPr="00F62FE2" w:rsidRDefault="00B863CE" w:rsidP="00432AA1">
            <w:pPr>
              <w:rPr>
                <w:rFonts w:cs="Times New Roman"/>
                <w:sz w:val="20"/>
                <w:szCs w:val="20"/>
              </w:rPr>
            </w:pPr>
          </w:p>
        </w:tc>
        <w:tc>
          <w:tcPr>
            <w:tcW w:w="2551" w:type="dxa"/>
            <w:vMerge/>
            <w:shd w:val="clear" w:color="auto" w:fill="auto"/>
          </w:tcPr>
          <w:p w14:paraId="15B0D672" w14:textId="77777777" w:rsidR="00B863CE" w:rsidRPr="00F62FE2" w:rsidRDefault="00B863CE" w:rsidP="00432AA1">
            <w:pPr>
              <w:rPr>
                <w:rFonts w:cs="Times New Roman"/>
                <w:sz w:val="20"/>
                <w:szCs w:val="20"/>
              </w:rPr>
            </w:pPr>
          </w:p>
        </w:tc>
        <w:tc>
          <w:tcPr>
            <w:tcW w:w="2694" w:type="dxa"/>
          </w:tcPr>
          <w:p w14:paraId="3C1FA3BD" w14:textId="77777777" w:rsidR="00B863CE" w:rsidRPr="007E7E37" w:rsidRDefault="00B863CE" w:rsidP="00432AA1">
            <w:pPr>
              <w:jc w:val="both"/>
              <w:rPr>
                <w:rFonts w:cs="Times New Roman"/>
                <w:sz w:val="20"/>
                <w:szCs w:val="20"/>
              </w:rPr>
            </w:pPr>
            <w:r w:rsidRPr="007E7E37">
              <w:rPr>
                <w:rFonts w:cs="Times New Roman"/>
                <w:sz w:val="20"/>
                <w:szCs w:val="20"/>
              </w:rPr>
              <w:t xml:space="preserve">4. Pilnveidota FID tīmekļa vietnē (publiski pieejama) un e-ziņošanas sadaļā (tikai reģistrētiem lietotājiem) esošā informācija par aktualitātēm attiecībā uz </w:t>
            </w:r>
            <w:r w:rsidRPr="007E7E37">
              <w:rPr>
                <w:sz w:val="20"/>
                <w:szCs w:val="20"/>
              </w:rPr>
              <w:t>NILLTPF novēršanu</w:t>
            </w:r>
            <w:r w:rsidRPr="007E7E37">
              <w:rPr>
                <w:rFonts w:cs="Times New Roman"/>
                <w:sz w:val="20"/>
                <w:szCs w:val="20"/>
              </w:rPr>
              <w:t>.</w:t>
            </w:r>
          </w:p>
        </w:tc>
        <w:tc>
          <w:tcPr>
            <w:tcW w:w="1134" w:type="dxa"/>
            <w:vMerge w:val="restart"/>
            <w:shd w:val="clear" w:color="auto" w:fill="auto"/>
          </w:tcPr>
          <w:p w14:paraId="10E6D939" w14:textId="77777777" w:rsidR="00B863CE" w:rsidRPr="007E7E37" w:rsidRDefault="00B863CE" w:rsidP="00432AA1">
            <w:pPr>
              <w:jc w:val="center"/>
              <w:rPr>
                <w:sz w:val="20"/>
                <w:szCs w:val="20"/>
              </w:rPr>
            </w:pPr>
            <w:r w:rsidRPr="007E7E37">
              <w:rPr>
                <w:sz w:val="20"/>
                <w:szCs w:val="20"/>
              </w:rPr>
              <w:t>FID</w:t>
            </w:r>
          </w:p>
          <w:p w14:paraId="24D958B6" w14:textId="06467D0D" w:rsidR="00B863CE" w:rsidRPr="007E7E37" w:rsidRDefault="00B863CE" w:rsidP="00432AA1">
            <w:pPr>
              <w:jc w:val="center"/>
              <w:rPr>
                <w:sz w:val="20"/>
                <w:szCs w:val="20"/>
              </w:rPr>
            </w:pPr>
          </w:p>
        </w:tc>
        <w:tc>
          <w:tcPr>
            <w:tcW w:w="1275" w:type="dxa"/>
            <w:vMerge w:val="restart"/>
            <w:shd w:val="clear" w:color="auto" w:fill="auto"/>
          </w:tcPr>
          <w:p w14:paraId="14B44E57" w14:textId="77777777" w:rsidR="00B863CE" w:rsidRPr="007E7E37" w:rsidRDefault="00B863CE" w:rsidP="00432AA1">
            <w:pPr>
              <w:jc w:val="center"/>
              <w:rPr>
                <w:rFonts w:cs="Times New Roman"/>
                <w:sz w:val="20"/>
                <w:szCs w:val="20"/>
              </w:rPr>
            </w:pPr>
            <w:r w:rsidRPr="007E7E37">
              <w:rPr>
                <w:sz w:val="20"/>
                <w:szCs w:val="20"/>
              </w:rPr>
              <w:t xml:space="preserve">FKTK, VID, LB, IAUI, LZAP, LZNP, LZRA, NKMP, PTAC, LSMPAA, </w:t>
            </w:r>
            <w:r w:rsidRPr="007E7E37">
              <w:rPr>
                <w:rFonts w:cs="Times New Roman"/>
                <w:sz w:val="20"/>
                <w:szCs w:val="20"/>
              </w:rPr>
              <w:t>MKD</w:t>
            </w:r>
          </w:p>
          <w:p w14:paraId="412D09CC" w14:textId="01013599" w:rsidR="00B863CE" w:rsidRPr="007E7E37" w:rsidRDefault="00B863CE" w:rsidP="00432AA1">
            <w:pPr>
              <w:jc w:val="center"/>
              <w:rPr>
                <w:rFonts w:cs="Times New Roman"/>
                <w:sz w:val="20"/>
                <w:szCs w:val="20"/>
              </w:rPr>
            </w:pPr>
          </w:p>
        </w:tc>
        <w:tc>
          <w:tcPr>
            <w:tcW w:w="1418" w:type="dxa"/>
            <w:vMerge w:val="restart"/>
            <w:shd w:val="clear" w:color="auto" w:fill="auto"/>
          </w:tcPr>
          <w:p w14:paraId="642F7EC3" w14:textId="77777777" w:rsidR="00B863CE" w:rsidRPr="007E7E37" w:rsidRDefault="00B863CE" w:rsidP="00432AA1">
            <w:pPr>
              <w:jc w:val="center"/>
              <w:rPr>
                <w:rFonts w:cs="Times New Roman"/>
                <w:bCs/>
                <w:sz w:val="20"/>
                <w:szCs w:val="20"/>
              </w:rPr>
            </w:pPr>
            <w:r w:rsidRPr="007E7E37">
              <w:rPr>
                <w:rFonts w:cs="Times New Roman"/>
                <w:bCs/>
                <w:sz w:val="20"/>
                <w:szCs w:val="20"/>
              </w:rPr>
              <w:t>Pastāvīgi</w:t>
            </w:r>
          </w:p>
          <w:p w14:paraId="77DD9C1E" w14:textId="2671EE20" w:rsidR="00B863CE" w:rsidRPr="007E7E37" w:rsidRDefault="00B863CE" w:rsidP="00432AA1">
            <w:pPr>
              <w:jc w:val="center"/>
              <w:rPr>
                <w:rFonts w:cs="Times New Roman"/>
                <w:bCs/>
                <w:sz w:val="20"/>
                <w:szCs w:val="20"/>
              </w:rPr>
            </w:pPr>
          </w:p>
        </w:tc>
      </w:tr>
      <w:tr w:rsidR="00B863CE" w:rsidRPr="00F62FE2" w14:paraId="2C5EEFBE" w14:textId="77777777" w:rsidTr="00432AA1">
        <w:trPr>
          <w:trHeight w:val="543"/>
        </w:trPr>
        <w:tc>
          <w:tcPr>
            <w:tcW w:w="709" w:type="dxa"/>
            <w:vMerge/>
          </w:tcPr>
          <w:p w14:paraId="225DE511" w14:textId="77777777" w:rsidR="00B863CE" w:rsidRPr="00F62FE2" w:rsidRDefault="00B863CE" w:rsidP="00432AA1">
            <w:pPr>
              <w:jc w:val="center"/>
              <w:rPr>
                <w:rFonts w:cs="Times New Roman"/>
                <w:bCs/>
                <w:sz w:val="20"/>
                <w:szCs w:val="20"/>
              </w:rPr>
            </w:pPr>
          </w:p>
        </w:tc>
        <w:tc>
          <w:tcPr>
            <w:tcW w:w="3686" w:type="dxa"/>
            <w:vMerge/>
            <w:shd w:val="clear" w:color="auto" w:fill="auto"/>
          </w:tcPr>
          <w:p w14:paraId="07296FFB" w14:textId="77777777" w:rsidR="00B863CE" w:rsidRPr="00F62FE2" w:rsidRDefault="00B863CE" w:rsidP="00432AA1">
            <w:pPr>
              <w:jc w:val="both"/>
              <w:rPr>
                <w:sz w:val="20"/>
                <w:szCs w:val="20"/>
              </w:rPr>
            </w:pPr>
          </w:p>
        </w:tc>
        <w:tc>
          <w:tcPr>
            <w:tcW w:w="1559" w:type="dxa"/>
            <w:vMerge/>
          </w:tcPr>
          <w:p w14:paraId="5BB9A981" w14:textId="77777777" w:rsidR="00B863CE" w:rsidRPr="00F62FE2" w:rsidRDefault="00B863CE" w:rsidP="00432AA1">
            <w:pPr>
              <w:rPr>
                <w:rFonts w:cs="Times New Roman"/>
                <w:sz w:val="20"/>
                <w:szCs w:val="20"/>
              </w:rPr>
            </w:pPr>
          </w:p>
        </w:tc>
        <w:tc>
          <w:tcPr>
            <w:tcW w:w="2551" w:type="dxa"/>
            <w:vMerge/>
            <w:shd w:val="clear" w:color="auto" w:fill="auto"/>
          </w:tcPr>
          <w:p w14:paraId="7CA891FA" w14:textId="77777777" w:rsidR="00B863CE" w:rsidRPr="00F62FE2" w:rsidRDefault="00B863CE" w:rsidP="00432AA1">
            <w:pPr>
              <w:rPr>
                <w:rFonts w:cs="Times New Roman"/>
                <w:sz w:val="20"/>
                <w:szCs w:val="20"/>
              </w:rPr>
            </w:pPr>
          </w:p>
        </w:tc>
        <w:tc>
          <w:tcPr>
            <w:tcW w:w="2694" w:type="dxa"/>
          </w:tcPr>
          <w:p w14:paraId="69F51509" w14:textId="77777777" w:rsidR="00B863CE" w:rsidRPr="00F62FE2" w:rsidRDefault="00B863CE" w:rsidP="00432AA1">
            <w:pPr>
              <w:jc w:val="both"/>
              <w:rPr>
                <w:rFonts w:cs="Times New Roman"/>
                <w:sz w:val="20"/>
                <w:szCs w:val="20"/>
              </w:rPr>
            </w:pPr>
            <w:r w:rsidRPr="00F62FE2">
              <w:rPr>
                <w:rFonts w:cs="Times New Roman"/>
                <w:sz w:val="20"/>
                <w:szCs w:val="20"/>
              </w:rPr>
              <w:t xml:space="preserve">5. Nodrošināta atgriezeniskā saite </w:t>
            </w:r>
            <w:r w:rsidRPr="00F62FE2">
              <w:rPr>
                <w:sz w:val="20"/>
                <w:szCs w:val="20"/>
              </w:rPr>
              <w:t xml:space="preserve">likuma </w:t>
            </w:r>
            <w:r w:rsidRPr="00F62FE2">
              <w:rPr>
                <w:rFonts w:cs="Times New Roman"/>
                <w:sz w:val="20"/>
                <w:szCs w:val="20"/>
              </w:rPr>
              <w:t>subjektiem (balstoties uz risku novērtējumā balstītā pieejā) un UKI par aizdomīgu darījumu ziņošanu FID.</w:t>
            </w:r>
          </w:p>
        </w:tc>
        <w:tc>
          <w:tcPr>
            <w:tcW w:w="1134" w:type="dxa"/>
            <w:vMerge/>
            <w:shd w:val="clear" w:color="auto" w:fill="auto"/>
          </w:tcPr>
          <w:p w14:paraId="7A34E5CA" w14:textId="0C78C9EA" w:rsidR="00B863CE" w:rsidRPr="00F62FE2" w:rsidRDefault="00B863CE" w:rsidP="00432AA1">
            <w:pPr>
              <w:jc w:val="center"/>
              <w:rPr>
                <w:sz w:val="20"/>
                <w:szCs w:val="20"/>
              </w:rPr>
            </w:pPr>
          </w:p>
        </w:tc>
        <w:tc>
          <w:tcPr>
            <w:tcW w:w="1275" w:type="dxa"/>
            <w:vMerge/>
            <w:shd w:val="clear" w:color="auto" w:fill="auto"/>
          </w:tcPr>
          <w:p w14:paraId="5A606952" w14:textId="4862E33C" w:rsidR="00B863CE" w:rsidRPr="00F62FE2" w:rsidRDefault="00B863CE" w:rsidP="00432AA1">
            <w:pPr>
              <w:jc w:val="center"/>
              <w:rPr>
                <w:rFonts w:cs="Times New Roman"/>
                <w:sz w:val="20"/>
                <w:szCs w:val="20"/>
              </w:rPr>
            </w:pPr>
          </w:p>
        </w:tc>
        <w:tc>
          <w:tcPr>
            <w:tcW w:w="1418" w:type="dxa"/>
            <w:vMerge/>
            <w:shd w:val="clear" w:color="auto" w:fill="auto"/>
          </w:tcPr>
          <w:p w14:paraId="3FB56134" w14:textId="0672262F" w:rsidR="00B863CE" w:rsidRPr="00F62FE2" w:rsidRDefault="00B863CE" w:rsidP="00432AA1">
            <w:pPr>
              <w:jc w:val="center"/>
              <w:rPr>
                <w:rFonts w:cs="Times New Roman"/>
                <w:bCs/>
                <w:sz w:val="20"/>
                <w:szCs w:val="20"/>
              </w:rPr>
            </w:pPr>
          </w:p>
        </w:tc>
      </w:tr>
      <w:tr w:rsidR="00432AA1" w:rsidRPr="00F62FE2" w14:paraId="7CFD3D0D" w14:textId="77777777" w:rsidTr="00432AA1">
        <w:trPr>
          <w:trHeight w:val="543"/>
        </w:trPr>
        <w:tc>
          <w:tcPr>
            <w:tcW w:w="709" w:type="dxa"/>
          </w:tcPr>
          <w:p w14:paraId="51201C6C" w14:textId="77777777" w:rsidR="00432AA1" w:rsidRPr="00F62FE2" w:rsidRDefault="00432AA1" w:rsidP="00432AA1">
            <w:pPr>
              <w:jc w:val="center"/>
              <w:rPr>
                <w:rFonts w:cs="Times New Roman"/>
                <w:bCs/>
                <w:sz w:val="20"/>
                <w:szCs w:val="20"/>
              </w:rPr>
            </w:pPr>
            <w:r w:rsidRPr="00F62FE2">
              <w:rPr>
                <w:rFonts w:cs="Times New Roman"/>
                <w:bCs/>
                <w:sz w:val="20"/>
                <w:szCs w:val="20"/>
              </w:rPr>
              <w:lastRenderedPageBreak/>
              <w:t>1.4.</w:t>
            </w:r>
          </w:p>
        </w:tc>
        <w:tc>
          <w:tcPr>
            <w:tcW w:w="3686" w:type="dxa"/>
            <w:shd w:val="clear" w:color="auto" w:fill="auto"/>
          </w:tcPr>
          <w:p w14:paraId="57EF3140" w14:textId="77777777" w:rsidR="00432AA1" w:rsidRPr="00F62FE2" w:rsidRDefault="00432AA1" w:rsidP="00432AA1">
            <w:pPr>
              <w:jc w:val="both"/>
              <w:rPr>
                <w:rFonts w:cs="Times New Roman"/>
                <w:b/>
                <w:bCs/>
                <w:sz w:val="20"/>
                <w:szCs w:val="20"/>
              </w:rPr>
            </w:pPr>
            <w:r w:rsidRPr="00F62FE2">
              <w:rPr>
                <w:sz w:val="20"/>
                <w:szCs w:val="20"/>
              </w:rPr>
              <w:t>Balstoties uz veiktajiem sektoru un citiem NILLTPF risku novērtējumiem, aktualizēt vadlīnijas par identificētajiem riskiem un rekomendētajiem risku mazinošiem pasākumiem, kā arī likuma subjektu risku novērtējumu veikšanu.</w:t>
            </w:r>
          </w:p>
        </w:tc>
        <w:tc>
          <w:tcPr>
            <w:tcW w:w="1559" w:type="dxa"/>
          </w:tcPr>
          <w:p w14:paraId="675BE3D9" w14:textId="7A0E434A" w:rsidR="00432AA1" w:rsidRPr="00F62FE2" w:rsidRDefault="00432AA1" w:rsidP="00432AA1">
            <w:pPr>
              <w:jc w:val="both"/>
              <w:rPr>
                <w:sz w:val="20"/>
                <w:szCs w:val="20"/>
              </w:rPr>
            </w:pPr>
            <w:r w:rsidRPr="00F62FE2">
              <w:rPr>
                <w:rFonts w:cs="Times New Roman"/>
                <w:sz w:val="20"/>
                <w:szCs w:val="20"/>
              </w:rPr>
              <w:t xml:space="preserve">FATF 1., 6. un 7. rekomendācija;MONEYVAL </w:t>
            </w:r>
            <w:r w:rsidRPr="00F62FE2">
              <w:rPr>
                <w:sz w:val="20"/>
                <w:szCs w:val="20"/>
              </w:rPr>
              <w:t>1.4., 1.5., 1.9. rekomendācija</w:t>
            </w:r>
            <w:r w:rsidR="00D4143A" w:rsidRPr="00F62FE2">
              <w:rPr>
                <w:sz w:val="20"/>
                <w:szCs w:val="20"/>
              </w:rPr>
              <w:t>;</w:t>
            </w:r>
          </w:p>
          <w:p w14:paraId="0E41522C" w14:textId="4B40F285" w:rsidR="00CF4220" w:rsidRPr="00F62FE2" w:rsidRDefault="00CF4220" w:rsidP="00432AA1">
            <w:pPr>
              <w:jc w:val="both"/>
              <w:rPr>
                <w:rFonts w:cs="Times New Roman"/>
                <w:b/>
                <w:sz w:val="20"/>
                <w:szCs w:val="20"/>
              </w:rPr>
            </w:pPr>
            <w:r w:rsidRPr="00F62FE2">
              <w:rPr>
                <w:rFonts w:cs="Times New Roman"/>
                <w:iCs/>
                <w:sz w:val="20"/>
                <w:szCs w:val="20"/>
              </w:rPr>
              <w:t>NRA 2017.-2019. 1.1.5. punkts.</w:t>
            </w:r>
          </w:p>
        </w:tc>
        <w:tc>
          <w:tcPr>
            <w:tcW w:w="2551" w:type="dxa"/>
            <w:shd w:val="clear" w:color="auto" w:fill="auto"/>
          </w:tcPr>
          <w:p w14:paraId="7AFA275D" w14:textId="77777777" w:rsidR="00432AA1" w:rsidRPr="00F62FE2" w:rsidRDefault="00432AA1" w:rsidP="00432AA1">
            <w:pPr>
              <w:jc w:val="both"/>
              <w:rPr>
                <w:rFonts w:cs="Times New Roman"/>
                <w:b/>
                <w:sz w:val="20"/>
                <w:szCs w:val="20"/>
              </w:rPr>
            </w:pPr>
            <w:r w:rsidRPr="00F62FE2">
              <w:rPr>
                <w:rFonts w:cs="Times New Roman"/>
                <w:sz w:val="20"/>
                <w:szCs w:val="20"/>
              </w:rPr>
              <w:t xml:space="preserve">Nodrošināta </w:t>
            </w:r>
            <w:r w:rsidRPr="00F62FE2">
              <w:rPr>
                <w:sz w:val="20"/>
                <w:szCs w:val="20"/>
              </w:rPr>
              <w:t xml:space="preserve">likuma </w:t>
            </w:r>
            <w:r w:rsidRPr="00F62FE2">
              <w:rPr>
                <w:rFonts w:cs="Times New Roman"/>
                <w:sz w:val="20"/>
                <w:szCs w:val="20"/>
              </w:rPr>
              <w:t>subjektu informēšana par identificētajiem riskiem un rekomendētajiem risku mazinošiem pasākumiem. Likuma subjekti izmanto NRA rezultātus, veicot savus riska novērtējumus.</w:t>
            </w:r>
          </w:p>
        </w:tc>
        <w:tc>
          <w:tcPr>
            <w:tcW w:w="2694" w:type="dxa"/>
          </w:tcPr>
          <w:p w14:paraId="69C522A1" w14:textId="77777777" w:rsidR="00432AA1" w:rsidRPr="007E7E37" w:rsidRDefault="00432AA1" w:rsidP="00432AA1">
            <w:pPr>
              <w:jc w:val="both"/>
              <w:rPr>
                <w:rFonts w:cs="Times New Roman"/>
                <w:b/>
                <w:sz w:val="20"/>
                <w:szCs w:val="20"/>
              </w:rPr>
            </w:pPr>
            <w:r w:rsidRPr="007E7E37">
              <w:rPr>
                <w:rFonts w:cs="Times New Roman"/>
                <w:sz w:val="20"/>
                <w:szCs w:val="20"/>
              </w:rPr>
              <w:t xml:space="preserve">Aktualizētas vadlīnijas </w:t>
            </w:r>
            <w:r w:rsidRPr="007E7E37">
              <w:rPr>
                <w:sz w:val="20"/>
                <w:szCs w:val="20"/>
              </w:rPr>
              <w:t xml:space="preserve">likuma </w:t>
            </w:r>
            <w:r w:rsidRPr="007E7E37">
              <w:rPr>
                <w:rFonts w:cs="Times New Roman"/>
                <w:sz w:val="20"/>
                <w:szCs w:val="20"/>
              </w:rPr>
              <w:t>subjektiem.</w:t>
            </w:r>
          </w:p>
        </w:tc>
        <w:tc>
          <w:tcPr>
            <w:tcW w:w="1134" w:type="dxa"/>
            <w:shd w:val="clear" w:color="auto" w:fill="auto"/>
          </w:tcPr>
          <w:p w14:paraId="4ACE6077" w14:textId="77777777" w:rsidR="00432AA1" w:rsidRPr="007E7E37" w:rsidRDefault="00432AA1" w:rsidP="00432AA1">
            <w:pPr>
              <w:jc w:val="center"/>
              <w:rPr>
                <w:rFonts w:cs="Times New Roman"/>
                <w:b/>
                <w:bCs/>
                <w:sz w:val="20"/>
                <w:szCs w:val="20"/>
              </w:rPr>
            </w:pPr>
            <w:r w:rsidRPr="007E7E37">
              <w:rPr>
                <w:sz w:val="20"/>
                <w:szCs w:val="20"/>
              </w:rPr>
              <w:t xml:space="preserve">FKTK, VID, LB, IAUI, LZAP, LZNP, LZRA, NKMP, PTAC, LSMPAA, </w:t>
            </w:r>
            <w:r w:rsidRPr="007E7E37">
              <w:rPr>
                <w:rFonts w:cs="Times New Roman"/>
                <w:sz w:val="20"/>
                <w:szCs w:val="20"/>
              </w:rPr>
              <w:t>MKD</w:t>
            </w:r>
          </w:p>
        </w:tc>
        <w:tc>
          <w:tcPr>
            <w:tcW w:w="1275" w:type="dxa"/>
            <w:shd w:val="clear" w:color="auto" w:fill="auto"/>
          </w:tcPr>
          <w:p w14:paraId="6A57973C" w14:textId="77777777" w:rsidR="00432AA1" w:rsidRPr="007E7E37" w:rsidRDefault="00432AA1" w:rsidP="00432AA1">
            <w:pPr>
              <w:jc w:val="center"/>
              <w:rPr>
                <w:rFonts w:cs="Times New Roman"/>
                <w:b/>
                <w:bCs/>
                <w:sz w:val="20"/>
                <w:szCs w:val="20"/>
              </w:rPr>
            </w:pPr>
          </w:p>
        </w:tc>
        <w:tc>
          <w:tcPr>
            <w:tcW w:w="1418" w:type="dxa"/>
            <w:shd w:val="clear" w:color="auto" w:fill="auto"/>
          </w:tcPr>
          <w:p w14:paraId="059D4218" w14:textId="5D2BF53D" w:rsidR="00432AA1" w:rsidRPr="007E7E37" w:rsidRDefault="00BF06AC">
            <w:pPr>
              <w:jc w:val="center"/>
              <w:rPr>
                <w:rFonts w:cs="Times New Roman"/>
                <w:b/>
                <w:bCs/>
                <w:sz w:val="20"/>
                <w:szCs w:val="20"/>
              </w:rPr>
            </w:pPr>
            <w:r w:rsidRPr="007E7E37">
              <w:rPr>
                <w:rFonts w:cs="Times New Roman"/>
                <w:bCs/>
                <w:sz w:val="20"/>
                <w:szCs w:val="20"/>
              </w:rPr>
              <w:t>Pastāvīgi</w:t>
            </w:r>
            <w:r w:rsidRPr="007E7E37" w:rsidDel="00BF06AC">
              <w:rPr>
                <w:rFonts w:cs="Times New Roman"/>
                <w:sz w:val="20"/>
                <w:szCs w:val="20"/>
              </w:rPr>
              <w:t xml:space="preserve"> </w:t>
            </w:r>
          </w:p>
        </w:tc>
      </w:tr>
      <w:tr w:rsidR="00432AA1" w:rsidRPr="00F62FE2" w14:paraId="71BF7AE9" w14:textId="77777777" w:rsidTr="00432AA1">
        <w:trPr>
          <w:trHeight w:val="543"/>
        </w:trPr>
        <w:tc>
          <w:tcPr>
            <w:tcW w:w="709" w:type="dxa"/>
          </w:tcPr>
          <w:p w14:paraId="1A1C0D9E" w14:textId="77777777" w:rsidR="00432AA1" w:rsidRPr="00F62FE2" w:rsidRDefault="00432AA1" w:rsidP="00432AA1">
            <w:pPr>
              <w:jc w:val="center"/>
              <w:rPr>
                <w:rFonts w:cs="Times New Roman"/>
                <w:bCs/>
                <w:sz w:val="20"/>
                <w:szCs w:val="20"/>
              </w:rPr>
            </w:pPr>
            <w:r w:rsidRPr="00F62FE2">
              <w:rPr>
                <w:rFonts w:cs="Times New Roman"/>
                <w:bCs/>
                <w:sz w:val="20"/>
                <w:szCs w:val="20"/>
              </w:rPr>
              <w:t>1.5.</w:t>
            </w:r>
          </w:p>
        </w:tc>
        <w:tc>
          <w:tcPr>
            <w:tcW w:w="3686" w:type="dxa"/>
            <w:shd w:val="clear" w:color="auto" w:fill="auto"/>
          </w:tcPr>
          <w:p w14:paraId="41431D79" w14:textId="77777777" w:rsidR="00432AA1" w:rsidRPr="00F62FE2" w:rsidRDefault="00432AA1" w:rsidP="00432AA1">
            <w:pPr>
              <w:jc w:val="both"/>
              <w:rPr>
                <w:rFonts w:cs="Times New Roman"/>
                <w:b/>
                <w:bCs/>
                <w:sz w:val="20"/>
                <w:szCs w:val="20"/>
              </w:rPr>
            </w:pPr>
            <w:r w:rsidRPr="00F62FE2">
              <w:rPr>
                <w:sz w:val="20"/>
                <w:szCs w:val="20"/>
              </w:rPr>
              <w:t>Aktualizēt kompetento iestāžu rīcības plānus atbilstoši aktuālajiem NILLTPF riskiem.</w:t>
            </w:r>
          </w:p>
        </w:tc>
        <w:tc>
          <w:tcPr>
            <w:tcW w:w="1559" w:type="dxa"/>
          </w:tcPr>
          <w:p w14:paraId="46CE71D7" w14:textId="77777777" w:rsidR="00432AA1" w:rsidRPr="00F62FE2" w:rsidRDefault="00432AA1" w:rsidP="00432AA1">
            <w:pPr>
              <w:jc w:val="both"/>
              <w:rPr>
                <w:rFonts w:cs="Times New Roman"/>
                <w:sz w:val="20"/>
                <w:szCs w:val="20"/>
              </w:rPr>
            </w:pPr>
            <w:r w:rsidRPr="00F62FE2">
              <w:rPr>
                <w:rFonts w:cs="Times New Roman"/>
                <w:sz w:val="20"/>
                <w:szCs w:val="20"/>
              </w:rPr>
              <w:t>FATF 1., 6. un 7. rekomendācija;</w:t>
            </w:r>
          </w:p>
          <w:p w14:paraId="78F2187F" w14:textId="77777777" w:rsidR="00432AA1" w:rsidRPr="00F62FE2" w:rsidRDefault="00432AA1" w:rsidP="00432AA1">
            <w:pPr>
              <w:jc w:val="both"/>
              <w:rPr>
                <w:sz w:val="20"/>
                <w:szCs w:val="20"/>
              </w:rPr>
            </w:pPr>
            <w:r w:rsidRPr="00F62FE2">
              <w:rPr>
                <w:rFonts w:cs="Times New Roman"/>
                <w:sz w:val="20"/>
                <w:szCs w:val="20"/>
              </w:rPr>
              <w:t xml:space="preserve">MONEYVAL </w:t>
            </w:r>
            <w:r w:rsidRPr="00F62FE2">
              <w:rPr>
                <w:sz w:val="20"/>
                <w:szCs w:val="20"/>
              </w:rPr>
              <w:t>1.10., 1.12. rekomendācija;</w:t>
            </w:r>
          </w:p>
          <w:p w14:paraId="7AA2C6B4" w14:textId="6A928638" w:rsidR="00432AA1" w:rsidRPr="00F62FE2" w:rsidRDefault="00151D32" w:rsidP="00432AA1">
            <w:pPr>
              <w:jc w:val="both"/>
              <w:rPr>
                <w:rFonts w:cs="Times New Roman"/>
                <w:b/>
                <w:sz w:val="20"/>
                <w:szCs w:val="20"/>
              </w:rPr>
            </w:pPr>
            <w:r w:rsidRPr="00F62FE2">
              <w:rPr>
                <w:rFonts w:cs="Times New Roman"/>
                <w:iCs/>
                <w:sz w:val="20"/>
                <w:szCs w:val="20"/>
              </w:rPr>
              <w:t>NRA 2017.-2019.</w:t>
            </w:r>
            <w:r w:rsidR="00432AA1" w:rsidRPr="00F62FE2">
              <w:rPr>
                <w:rFonts w:cs="Times New Roman"/>
                <w:iCs/>
                <w:sz w:val="20"/>
                <w:szCs w:val="20"/>
              </w:rPr>
              <w:t xml:space="preserve"> 1.1.5. punkts.</w:t>
            </w:r>
          </w:p>
        </w:tc>
        <w:tc>
          <w:tcPr>
            <w:tcW w:w="2551" w:type="dxa"/>
            <w:shd w:val="clear" w:color="auto" w:fill="auto"/>
          </w:tcPr>
          <w:p w14:paraId="51ADF049" w14:textId="77777777" w:rsidR="00432AA1" w:rsidRPr="00F62FE2" w:rsidRDefault="00432AA1" w:rsidP="00432AA1">
            <w:pPr>
              <w:jc w:val="both"/>
              <w:rPr>
                <w:rFonts w:cs="Times New Roman"/>
                <w:b/>
                <w:sz w:val="20"/>
                <w:szCs w:val="20"/>
              </w:rPr>
            </w:pPr>
            <w:r w:rsidRPr="00F62FE2">
              <w:rPr>
                <w:rFonts w:cs="Times New Roman"/>
                <w:sz w:val="20"/>
                <w:szCs w:val="20"/>
              </w:rPr>
              <w:t>Kompetento iestāžu rīcības plāni ir atbilstoši identificētajiem riskiem, definē uz nākotni vērstus un atbilstoši prioritizētus pasākumus, nosaka precīzus termiņus un izmērāmus ieviešanas rezultātus, un tie tiek ieviesti saprātīgi mazinot toleranci pret likuma subjektu formālu pieeju atbilstībai.</w:t>
            </w:r>
          </w:p>
        </w:tc>
        <w:tc>
          <w:tcPr>
            <w:tcW w:w="2694" w:type="dxa"/>
          </w:tcPr>
          <w:p w14:paraId="18E7F4F7" w14:textId="4963A541" w:rsidR="00432AA1" w:rsidRPr="007E7E37" w:rsidRDefault="00432AA1">
            <w:pPr>
              <w:jc w:val="both"/>
              <w:rPr>
                <w:rFonts w:cs="Times New Roman"/>
                <w:b/>
                <w:sz w:val="20"/>
                <w:szCs w:val="20"/>
              </w:rPr>
            </w:pPr>
            <w:r w:rsidRPr="007E7E37">
              <w:rPr>
                <w:rFonts w:cs="Times New Roman"/>
                <w:sz w:val="20"/>
                <w:szCs w:val="20"/>
              </w:rPr>
              <w:t xml:space="preserve">Atbilstoši </w:t>
            </w:r>
            <w:r w:rsidR="00DB6B31" w:rsidRPr="007E7E37">
              <w:rPr>
                <w:rFonts w:cs="Times New Roman"/>
                <w:sz w:val="20"/>
                <w:szCs w:val="20"/>
              </w:rPr>
              <w:t>n</w:t>
            </w:r>
            <w:r w:rsidRPr="007E7E37">
              <w:rPr>
                <w:rFonts w:cs="Times New Roman"/>
                <w:sz w:val="20"/>
                <w:szCs w:val="20"/>
              </w:rPr>
              <w:t>acionālajam</w:t>
            </w:r>
            <w:r w:rsidR="00B646A5" w:rsidRPr="007E7E37">
              <w:rPr>
                <w:rFonts w:cs="Times New Roman"/>
                <w:sz w:val="20"/>
                <w:szCs w:val="20"/>
              </w:rPr>
              <w:t xml:space="preserve"> un citiem</w:t>
            </w:r>
            <w:r w:rsidRPr="007E7E37">
              <w:rPr>
                <w:rFonts w:cs="Times New Roman"/>
                <w:sz w:val="20"/>
                <w:szCs w:val="20"/>
              </w:rPr>
              <w:t xml:space="preserve"> </w:t>
            </w:r>
            <w:r w:rsidRPr="007E7E37">
              <w:rPr>
                <w:sz w:val="20"/>
                <w:szCs w:val="20"/>
              </w:rPr>
              <w:t xml:space="preserve">NILLTPF </w:t>
            </w:r>
            <w:r w:rsidRPr="007E7E37">
              <w:rPr>
                <w:rFonts w:cs="Times New Roman"/>
                <w:sz w:val="20"/>
                <w:szCs w:val="20"/>
              </w:rPr>
              <w:t>risku novērtējum</w:t>
            </w:r>
            <w:r w:rsidR="00B646A5" w:rsidRPr="007E7E37">
              <w:rPr>
                <w:rFonts w:cs="Times New Roman"/>
                <w:sz w:val="20"/>
                <w:szCs w:val="20"/>
              </w:rPr>
              <w:t>ie</w:t>
            </w:r>
            <w:r w:rsidRPr="007E7E37">
              <w:rPr>
                <w:rFonts w:cs="Times New Roman"/>
                <w:sz w:val="20"/>
                <w:szCs w:val="20"/>
              </w:rPr>
              <w:t>m aktualizēti kompetento iestāžu rīcības plāni.</w:t>
            </w:r>
          </w:p>
        </w:tc>
        <w:tc>
          <w:tcPr>
            <w:tcW w:w="1134" w:type="dxa"/>
            <w:shd w:val="clear" w:color="auto" w:fill="auto"/>
          </w:tcPr>
          <w:p w14:paraId="15AD7668" w14:textId="77777777" w:rsidR="00432AA1" w:rsidRPr="007E7E37" w:rsidRDefault="00432AA1" w:rsidP="00432AA1">
            <w:pPr>
              <w:jc w:val="center"/>
              <w:rPr>
                <w:rFonts w:cs="Times New Roman"/>
                <w:b/>
                <w:bCs/>
                <w:sz w:val="20"/>
                <w:szCs w:val="20"/>
              </w:rPr>
            </w:pPr>
            <w:r w:rsidRPr="007E7E37">
              <w:rPr>
                <w:rFonts w:cs="Times New Roman"/>
                <w:sz w:val="20"/>
                <w:szCs w:val="20"/>
              </w:rPr>
              <w:t xml:space="preserve">FKTK, VID, LB, IAUI, LZAP, LZNP, LZRA, NKMP, PTAC, </w:t>
            </w:r>
            <w:r w:rsidRPr="007E7E37">
              <w:rPr>
                <w:sz w:val="20"/>
                <w:szCs w:val="20"/>
              </w:rPr>
              <w:t xml:space="preserve">LSMPAA, </w:t>
            </w:r>
            <w:r w:rsidRPr="007E7E37">
              <w:rPr>
                <w:rFonts w:cs="Times New Roman"/>
                <w:sz w:val="20"/>
                <w:szCs w:val="20"/>
              </w:rPr>
              <w:t xml:space="preserve">MKD, ĢP, VP, KNAB, </w:t>
            </w:r>
            <w:r w:rsidRPr="007E7E37">
              <w:rPr>
                <w:sz w:val="20"/>
                <w:szCs w:val="20"/>
              </w:rPr>
              <w:t>FID</w:t>
            </w:r>
          </w:p>
        </w:tc>
        <w:tc>
          <w:tcPr>
            <w:tcW w:w="1275" w:type="dxa"/>
            <w:shd w:val="clear" w:color="auto" w:fill="auto"/>
          </w:tcPr>
          <w:p w14:paraId="3AA442FB" w14:textId="77777777" w:rsidR="00432AA1" w:rsidRPr="007E7E37" w:rsidRDefault="00432AA1" w:rsidP="00432AA1">
            <w:pPr>
              <w:jc w:val="center"/>
              <w:rPr>
                <w:rFonts w:cs="Times New Roman"/>
                <w:b/>
                <w:bCs/>
                <w:sz w:val="20"/>
                <w:szCs w:val="20"/>
              </w:rPr>
            </w:pPr>
          </w:p>
        </w:tc>
        <w:tc>
          <w:tcPr>
            <w:tcW w:w="1418" w:type="dxa"/>
            <w:shd w:val="clear" w:color="auto" w:fill="auto"/>
          </w:tcPr>
          <w:p w14:paraId="07B6253E" w14:textId="212CEFA1" w:rsidR="00432AA1" w:rsidRPr="007E7E37" w:rsidRDefault="00BF06AC">
            <w:pPr>
              <w:jc w:val="center"/>
              <w:rPr>
                <w:rFonts w:cs="Times New Roman"/>
                <w:b/>
                <w:bCs/>
                <w:sz w:val="20"/>
                <w:szCs w:val="20"/>
              </w:rPr>
            </w:pPr>
            <w:r w:rsidRPr="007E7E37">
              <w:rPr>
                <w:rFonts w:cs="Times New Roman"/>
                <w:bCs/>
                <w:sz w:val="20"/>
                <w:szCs w:val="20"/>
              </w:rPr>
              <w:t>Pastāvīgi</w:t>
            </w:r>
            <w:r w:rsidRPr="007E7E37" w:rsidDel="00BF06AC">
              <w:rPr>
                <w:rFonts w:cs="Times New Roman"/>
                <w:sz w:val="20"/>
                <w:szCs w:val="20"/>
              </w:rPr>
              <w:t xml:space="preserve"> </w:t>
            </w:r>
          </w:p>
        </w:tc>
      </w:tr>
      <w:tr w:rsidR="00432AA1" w:rsidRPr="007E7E37" w14:paraId="45511291" w14:textId="77777777" w:rsidTr="00432AA1">
        <w:trPr>
          <w:trHeight w:val="543"/>
        </w:trPr>
        <w:tc>
          <w:tcPr>
            <w:tcW w:w="709" w:type="dxa"/>
          </w:tcPr>
          <w:p w14:paraId="59DB301C" w14:textId="77777777" w:rsidR="00432AA1" w:rsidRPr="007E7E37" w:rsidRDefault="00432AA1" w:rsidP="00432AA1">
            <w:pPr>
              <w:jc w:val="center"/>
              <w:rPr>
                <w:rFonts w:cs="Times New Roman"/>
                <w:bCs/>
                <w:sz w:val="20"/>
                <w:szCs w:val="20"/>
              </w:rPr>
            </w:pPr>
            <w:r w:rsidRPr="007E7E37">
              <w:rPr>
                <w:rFonts w:cs="Times New Roman"/>
                <w:bCs/>
                <w:sz w:val="20"/>
                <w:szCs w:val="20"/>
              </w:rPr>
              <w:t>1.6.</w:t>
            </w:r>
          </w:p>
        </w:tc>
        <w:tc>
          <w:tcPr>
            <w:tcW w:w="3686" w:type="dxa"/>
            <w:shd w:val="clear" w:color="auto" w:fill="auto"/>
          </w:tcPr>
          <w:p w14:paraId="48D17890" w14:textId="53F1ADB5" w:rsidR="00432AA1" w:rsidRPr="007E7E37" w:rsidRDefault="00432AA1" w:rsidP="00432AA1">
            <w:pPr>
              <w:jc w:val="both"/>
              <w:rPr>
                <w:rFonts w:cs="Times New Roman"/>
                <w:b/>
                <w:bCs/>
                <w:sz w:val="20"/>
                <w:szCs w:val="20"/>
              </w:rPr>
            </w:pPr>
            <w:r w:rsidRPr="007E7E37">
              <w:rPr>
                <w:sz w:val="20"/>
                <w:szCs w:val="20"/>
              </w:rPr>
              <w:t xml:space="preserve">Atbilstoši </w:t>
            </w:r>
            <w:r w:rsidR="00DB6B31" w:rsidRPr="007E7E37">
              <w:rPr>
                <w:sz w:val="20"/>
                <w:szCs w:val="20"/>
              </w:rPr>
              <w:t>n</w:t>
            </w:r>
            <w:r w:rsidRPr="007E7E37">
              <w:rPr>
                <w:sz w:val="20"/>
                <w:szCs w:val="20"/>
              </w:rPr>
              <w:t>acionālajam NILLTPF risku novērtējumam veikt nepieciešamās izmaiņas politikas plānošanas dokumentos un normatīvajos aktos.</w:t>
            </w:r>
          </w:p>
        </w:tc>
        <w:tc>
          <w:tcPr>
            <w:tcW w:w="1559" w:type="dxa"/>
          </w:tcPr>
          <w:p w14:paraId="270B16B6" w14:textId="77777777" w:rsidR="00432AA1" w:rsidRPr="007E7E37" w:rsidRDefault="00432AA1" w:rsidP="00432AA1">
            <w:pPr>
              <w:jc w:val="both"/>
              <w:rPr>
                <w:sz w:val="20"/>
                <w:szCs w:val="20"/>
              </w:rPr>
            </w:pPr>
            <w:r w:rsidRPr="007E7E37">
              <w:rPr>
                <w:rFonts w:cs="Times New Roman"/>
                <w:sz w:val="20"/>
                <w:szCs w:val="20"/>
              </w:rPr>
              <w:t xml:space="preserve">FATF 1., 6. un 7. rekomendācija;MONEYVAL </w:t>
            </w:r>
            <w:r w:rsidRPr="007E7E37">
              <w:rPr>
                <w:sz w:val="20"/>
                <w:szCs w:val="20"/>
              </w:rPr>
              <w:t>1.8., 1.11. rekomendācija;</w:t>
            </w:r>
          </w:p>
          <w:p w14:paraId="6F731B42" w14:textId="1EBFA8C0" w:rsidR="00432AA1" w:rsidRPr="007E7E37" w:rsidRDefault="00151D32" w:rsidP="00432AA1">
            <w:pPr>
              <w:jc w:val="both"/>
              <w:rPr>
                <w:rFonts w:cs="Times New Roman"/>
                <w:b/>
                <w:sz w:val="20"/>
                <w:szCs w:val="20"/>
              </w:rPr>
            </w:pPr>
            <w:r w:rsidRPr="007E7E37">
              <w:rPr>
                <w:sz w:val="20"/>
                <w:szCs w:val="20"/>
              </w:rPr>
              <w:t xml:space="preserve">NRA 2017.-2019. </w:t>
            </w:r>
            <w:r w:rsidR="00432AA1" w:rsidRPr="007E7E37">
              <w:rPr>
                <w:sz w:val="20"/>
                <w:szCs w:val="20"/>
              </w:rPr>
              <w:t>1.1.5. punkts.</w:t>
            </w:r>
          </w:p>
        </w:tc>
        <w:tc>
          <w:tcPr>
            <w:tcW w:w="2551" w:type="dxa"/>
            <w:shd w:val="clear" w:color="auto" w:fill="auto"/>
          </w:tcPr>
          <w:p w14:paraId="2DE99655" w14:textId="77777777" w:rsidR="00432AA1" w:rsidRPr="007E7E37" w:rsidRDefault="00432AA1" w:rsidP="00432AA1">
            <w:pPr>
              <w:jc w:val="both"/>
              <w:rPr>
                <w:rFonts w:cs="Times New Roman"/>
                <w:b/>
                <w:sz w:val="20"/>
                <w:szCs w:val="20"/>
              </w:rPr>
            </w:pPr>
            <w:r w:rsidRPr="007E7E37">
              <w:rPr>
                <w:rFonts w:cs="Times New Roman"/>
                <w:sz w:val="20"/>
                <w:szCs w:val="20"/>
              </w:rPr>
              <w:t>Nodrošināt, ka, izstrādājot politikas plānošanas dokumentus un normatīvos aktus, tiek ņemti vērā identificētie NILLTPF riski.</w:t>
            </w:r>
          </w:p>
        </w:tc>
        <w:tc>
          <w:tcPr>
            <w:tcW w:w="2694" w:type="dxa"/>
          </w:tcPr>
          <w:p w14:paraId="75390F52" w14:textId="77777777" w:rsidR="00432AA1" w:rsidRPr="007E7E37" w:rsidRDefault="00432AA1" w:rsidP="00432AA1">
            <w:pPr>
              <w:jc w:val="both"/>
              <w:rPr>
                <w:rFonts w:cs="Times New Roman"/>
                <w:b/>
                <w:sz w:val="20"/>
                <w:szCs w:val="20"/>
              </w:rPr>
            </w:pPr>
            <w:r w:rsidRPr="007E7E37">
              <w:rPr>
                <w:rFonts w:cs="Times New Roman"/>
                <w:sz w:val="20"/>
                <w:szCs w:val="20"/>
              </w:rPr>
              <w:t>Sagatavoti priekšlikumi nepieciešamajiem grozījumiem politikas plānošanas dokumentos un normatīvajos aktos.</w:t>
            </w:r>
          </w:p>
        </w:tc>
        <w:tc>
          <w:tcPr>
            <w:tcW w:w="1134" w:type="dxa"/>
            <w:shd w:val="clear" w:color="auto" w:fill="auto"/>
          </w:tcPr>
          <w:p w14:paraId="290DB1D4" w14:textId="77777777" w:rsidR="00432AA1" w:rsidRPr="007E7E37" w:rsidRDefault="00432AA1" w:rsidP="00432AA1">
            <w:pPr>
              <w:jc w:val="center"/>
              <w:rPr>
                <w:rFonts w:cs="Times New Roman"/>
                <w:b/>
                <w:bCs/>
                <w:sz w:val="20"/>
                <w:szCs w:val="20"/>
              </w:rPr>
            </w:pPr>
            <w:r w:rsidRPr="007E7E37">
              <w:rPr>
                <w:sz w:val="20"/>
                <w:szCs w:val="20"/>
              </w:rPr>
              <w:t>FM, TM, IeM, ĀM, EM</w:t>
            </w:r>
          </w:p>
        </w:tc>
        <w:tc>
          <w:tcPr>
            <w:tcW w:w="1275" w:type="dxa"/>
            <w:shd w:val="clear" w:color="auto" w:fill="auto"/>
          </w:tcPr>
          <w:p w14:paraId="0D6BE15E" w14:textId="77777777" w:rsidR="00432AA1" w:rsidRPr="007E7E37" w:rsidRDefault="00432AA1" w:rsidP="00432AA1">
            <w:pPr>
              <w:jc w:val="center"/>
              <w:rPr>
                <w:rFonts w:cs="Times New Roman"/>
                <w:b/>
                <w:bCs/>
                <w:sz w:val="20"/>
                <w:szCs w:val="20"/>
              </w:rPr>
            </w:pPr>
          </w:p>
        </w:tc>
        <w:tc>
          <w:tcPr>
            <w:tcW w:w="1418" w:type="dxa"/>
            <w:shd w:val="clear" w:color="auto" w:fill="auto"/>
          </w:tcPr>
          <w:p w14:paraId="7EB19455" w14:textId="77777777" w:rsidR="00432AA1" w:rsidRPr="007E7E37" w:rsidRDefault="00432AA1" w:rsidP="00432AA1">
            <w:pPr>
              <w:jc w:val="center"/>
              <w:rPr>
                <w:rFonts w:cs="Times New Roman"/>
                <w:sz w:val="20"/>
                <w:szCs w:val="20"/>
              </w:rPr>
            </w:pPr>
            <w:r w:rsidRPr="007E7E37">
              <w:rPr>
                <w:rFonts w:cs="Times New Roman"/>
                <w:sz w:val="20"/>
                <w:szCs w:val="20"/>
              </w:rPr>
              <w:t>31.12.2021.</w:t>
            </w:r>
          </w:p>
          <w:p w14:paraId="7D948220" w14:textId="77777777" w:rsidR="00432AA1" w:rsidRPr="007E7E37" w:rsidRDefault="00432AA1" w:rsidP="00432AA1">
            <w:pPr>
              <w:jc w:val="center"/>
              <w:rPr>
                <w:rFonts w:cs="Times New Roman"/>
                <w:b/>
                <w:bCs/>
                <w:sz w:val="20"/>
                <w:szCs w:val="20"/>
              </w:rPr>
            </w:pPr>
          </w:p>
        </w:tc>
      </w:tr>
      <w:tr w:rsidR="00432AA1" w:rsidRPr="007E7E37" w14:paraId="5D92BBCF" w14:textId="77777777" w:rsidTr="00432AA1">
        <w:trPr>
          <w:trHeight w:val="543"/>
        </w:trPr>
        <w:tc>
          <w:tcPr>
            <w:tcW w:w="709" w:type="dxa"/>
          </w:tcPr>
          <w:p w14:paraId="524211C7" w14:textId="77777777" w:rsidR="00432AA1" w:rsidRPr="007E7E37" w:rsidRDefault="00432AA1" w:rsidP="00432AA1">
            <w:pPr>
              <w:jc w:val="center"/>
              <w:rPr>
                <w:rFonts w:cs="Times New Roman"/>
                <w:bCs/>
                <w:sz w:val="20"/>
                <w:szCs w:val="20"/>
              </w:rPr>
            </w:pPr>
            <w:r w:rsidRPr="007E7E37">
              <w:rPr>
                <w:rFonts w:cs="Times New Roman"/>
                <w:bCs/>
                <w:sz w:val="20"/>
                <w:szCs w:val="20"/>
              </w:rPr>
              <w:t>1.7.</w:t>
            </w:r>
          </w:p>
        </w:tc>
        <w:tc>
          <w:tcPr>
            <w:tcW w:w="3686" w:type="dxa"/>
            <w:shd w:val="clear" w:color="auto" w:fill="auto"/>
          </w:tcPr>
          <w:p w14:paraId="4BB0D59C" w14:textId="77777777" w:rsidR="00432AA1" w:rsidRPr="007E7E37" w:rsidRDefault="00432AA1" w:rsidP="00432AA1">
            <w:pPr>
              <w:jc w:val="both"/>
              <w:rPr>
                <w:rFonts w:cs="Times New Roman"/>
                <w:b/>
                <w:bCs/>
                <w:sz w:val="20"/>
                <w:szCs w:val="20"/>
              </w:rPr>
            </w:pPr>
            <w:r w:rsidRPr="007E7E37">
              <w:rPr>
                <w:sz w:val="20"/>
                <w:szCs w:val="20"/>
              </w:rPr>
              <w:t>Nodrošināt NILLTPF novēršanā un apkarošanā iesaistīto kompetento iestāžu ciešāku sadarbību.</w:t>
            </w:r>
          </w:p>
        </w:tc>
        <w:tc>
          <w:tcPr>
            <w:tcW w:w="1559" w:type="dxa"/>
          </w:tcPr>
          <w:p w14:paraId="59FFA51A" w14:textId="10FFE479" w:rsidR="00432AA1" w:rsidRPr="007E7E37" w:rsidRDefault="00151D32" w:rsidP="00432AA1">
            <w:pPr>
              <w:jc w:val="both"/>
              <w:rPr>
                <w:rFonts w:cs="Times New Roman"/>
                <w:sz w:val="20"/>
                <w:szCs w:val="20"/>
              </w:rPr>
            </w:pPr>
            <w:r w:rsidRPr="007E7E37">
              <w:rPr>
                <w:rFonts w:cs="Times New Roman"/>
                <w:iCs/>
                <w:sz w:val="20"/>
                <w:szCs w:val="20"/>
              </w:rPr>
              <w:t>NRA 2017.-2019.</w:t>
            </w:r>
            <w:r w:rsidR="00432AA1" w:rsidRPr="007E7E37">
              <w:rPr>
                <w:rFonts w:cs="Times New Roman"/>
                <w:iCs/>
                <w:sz w:val="20"/>
                <w:szCs w:val="20"/>
              </w:rPr>
              <w:t xml:space="preserve"> 4.8.13. punkts.</w:t>
            </w:r>
          </w:p>
        </w:tc>
        <w:tc>
          <w:tcPr>
            <w:tcW w:w="2551" w:type="dxa"/>
            <w:shd w:val="clear" w:color="auto" w:fill="auto"/>
          </w:tcPr>
          <w:p w14:paraId="3F6DB1B5" w14:textId="77777777" w:rsidR="00432AA1" w:rsidRPr="007E7E37" w:rsidRDefault="00432AA1" w:rsidP="00432AA1">
            <w:pPr>
              <w:jc w:val="both"/>
              <w:rPr>
                <w:rFonts w:cs="Times New Roman"/>
                <w:b/>
                <w:sz w:val="20"/>
                <w:szCs w:val="20"/>
              </w:rPr>
            </w:pPr>
            <w:r w:rsidRPr="007E7E37">
              <w:rPr>
                <w:sz w:val="20"/>
                <w:szCs w:val="20"/>
              </w:rPr>
              <w:t xml:space="preserve">NILLTPF </w:t>
            </w:r>
            <w:r w:rsidRPr="007E7E37">
              <w:rPr>
                <w:rFonts w:cs="Times New Roman"/>
                <w:sz w:val="20"/>
                <w:szCs w:val="20"/>
              </w:rPr>
              <w:t>novēršanā un apkarošanā iesaistīto kompetento iestāžu (FID, izmeklēšanas iestāžu un prokuratūras) pastāvīga sadarbība – informācijas un prakses apmaiņa.</w:t>
            </w:r>
          </w:p>
        </w:tc>
        <w:tc>
          <w:tcPr>
            <w:tcW w:w="2694" w:type="dxa"/>
          </w:tcPr>
          <w:p w14:paraId="6E474FBB" w14:textId="77777777" w:rsidR="00432AA1" w:rsidRPr="007E7E37" w:rsidRDefault="00432AA1" w:rsidP="00432AA1">
            <w:pPr>
              <w:jc w:val="both"/>
              <w:rPr>
                <w:rFonts w:cs="Times New Roman"/>
                <w:b/>
                <w:sz w:val="20"/>
                <w:szCs w:val="20"/>
              </w:rPr>
            </w:pPr>
            <w:r w:rsidRPr="007E7E37">
              <w:rPr>
                <w:rFonts w:cs="Times New Roman"/>
                <w:sz w:val="20"/>
                <w:szCs w:val="20"/>
              </w:rPr>
              <w:t>Izveidota pastāvīga starpinstitūciju ekspertu (darba) grupa ciešākas sadarbības nodrošināšanai.</w:t>
            </w:r>
          </w:p>
        </w:tc>
        <w:tc>
          <w:tcPr>
            <w:tcW w:w="1134" w:type="dxa"/>
            <w:shd w:val="clear" w:color="auto" w:fill="auto"/>
          </w:tcPr>
          <w:p w14:paraId="40CAB71D" w14:textId="77777777" w:rsidR="00432AA1" w:rsidRPr="007E7E37" w:rsidRDefault="00432AA1" w:rsidP="00432AA1">
            <w:pPr>
              <w:jc w:val="center"/>
              <w:rPr>
                <w:rFonts w:cs="Times New Roman"/>
                <w:b/>
                <w:bCs/>
                <w:sz w:val="20"/>
                <w:szCs w:val="20"/>
              </w:rPr>
            </w:pPr>
            <w:r w:rsidRPr="007E7E37">
              <w:rPr>
                <w:sz w:val="20"/>
                <w:szCs w:val="20"/>
              </w:rPr>
              <w:t>NKIM starpinstitūciju darba grupa</w:t>
            </w:r>
          </w:p>
        </w:tc>
        <w:tc>
          <w:tcPr>
            <w:tcW w:w="1275" w:type="dxa"/>
            <w:shd w:val="clear" w:color="auto" w:fill="auto"/>
          </w:tcPr>
          <w:p w14:paraId="3BDFA8E1" w14:textId="77777777" w:rsidR="00432AA1" w:rsidRPr="007E7E37" w:rsidRDefault="00432AA1" w:rsidP="00432AA1">
            <w:pPr>
              <w:jc w:val="center"/>
              <w:rPr>
                <w:rFonts w:cs="Times New Roman"/>
                <w:b/>
                <w:bCs/>
                <w:sz w:val="20"/>
                <w:szCs w:val="20"/>
              </w:rPr>
            </w:pPr>
          </w:p>
        </w:tc>
        <w:tc>
          <w:tcPr>
            <w:tcW w:w="1418" w:type="dxa"/>
            <w:shd w:val="clear" w:color="auto" w:fill="auto"/>
          </w:tcPr>
          <w:p w14:paraId="0E5E954F" w14:textId="77777777" w:rsidR="00432AA1" w:rsidRPr="007E7E37" w:rsidRDefault="00432AA1" w:rsidP="00432AA1">
            <w:pPr>
              <w:jc w:val="center"/>
              <w:rPr>
                <w:rFonts w:cs="Times New Roman"/>
                <w:b/>
                <w:bCs/>
                <w:sz w:val="20"/>
                <w:szCs w:val="20"/>
              </w:rPr>
            </w:pPr>
            <w:r w:rsidRPr="007E7E37">
              <w:rPr>
                <w:rFonts w:cs="Times New Roman"/>
                <w:bCs/>
                <w:sz w:val="20"/>
                <w:szCs w:val="20"/>
              </w:rPr>
              <w:t>Pastāvīgi</w:t>
            </w:r>
          </w:p>
        </w:tc>
      </w:tr>
      <w:tr w:rsidR="00432AA1" w:rsidRPr="007E7E37" w14:paraId="5DB1DFF5" w14:textId="77777777" w:rsidTr="00432AA1">
        <w:trPr>
          <w:trHeight w:val="543"/>
        </w:trPr>
        <w:tc>
          <w:tcPr>
            <w:tcW w:w="709" w:type="dxa"/>
            <w:vMerge w:val="restart"/>
          </w:tcPr>
          <w:p w14:paraId="613BD24F" w14:textId="77777777" w:rsidR="00432AA1" w:rsidRPr="007E7E37" w:rsidRDefault="00432AA1" w:rsidP="00432AA1">
            <w:pPr>
              <w:jc w:val="center"/>
              <w:rPr>
                <w:rFonts w:cs="Times New Roman"/>
                <w:bCs/>
                <w:sz w:val="20"/>
                <w:szCs w:val="20"/>
              </w:rPr>
            </w:pPr>
            <w:r w:rsidRPr="007E7E37">
              <w:rPr>
                <w:rFonts w:cs="Times New Roman"/>
                <w:bCs/>
                <w:sz w:val="20"/>
                <w:szCs w:val="20"/>
              </w:rPr>
              <w:lastRenderedPageBreak/>
              <w:t>1.8.</w:t>
            </w:r>
          </w:p>
        </w:tc>
        <w:tc>
          <w:tcPr>
            <w:tcW w:w="3686" w:type="dxa"/>
            <w:vMerge w:val="restart"/>
            <w:shd w:val="clear" w:color="auto" w:fill="auto"/>
          </w:tcPr>
          <w:p w14:paraId="4EFFFFEF" w14:textId="77777777" w:rsidR="00432AA1" w:rsidRPr="007E7E37" w:rsidRDefault="00432AA1" w:rsidP="00432AA1">
            <w:pPr>
              <w:jc w:val="both"/>
              <w:rPr>
                <w:rFonts w:cs="Times New Roman"/>
                <w:sz w:val="20"/>
                <w:szCs w:val="20"/>
              </w:rPr>
            </w:pPr>
            <w:r w:rsidRPr="007E7E37">
              <w:rPr>
                <w:rFonts w:cs="Times New Roman"/>
                <w:sz w:val="20"/>
                <w:szCs w:val="20"/>
              </w:rPr>
              <w:t>Nodrošināt informācijas atspoguļojumu informatīvajā telpā par NILLTPFN jomas jautājumiem.</w:t>
            </w:r>
          </w:p>
          <w:p w14:paraId="4E0A487E" w14:textId="77777777" w:rsidR="00432AA1" w:rsidRPr="007E7E37" w:rsidRDefault="00432AA1" w:rsidP="00432AA1">
            <w:pPr>
              <w:jc w:val="both"/>
              <w:rPr>
                <w:rFonts w:cs="Times New Roman"/>
                <w:sz w:val="20"/>
                <w:szCs w:val="20"/>
              </w:rPr>
            </w:pPr>
          </w:p>
          <w:p w14:paraId="7B8BED5A" w14:textId="77777777" w:rsidR="00432AA1" w:rsidRPr="007E7E37" w:rsidRDefault="00432AA1" w:rsidP="00432AA1">
            <w:pPr>
              <w:jc w:val="both"/>
              <w:rPr>
                <w:rFonts w:cs="Times New Roman"/>
                <w:sz w:val="20"/>
                <w:szCs w:val="20"/>
              </w:rPr>
            </w:pPr>
          </w:p>
          <w:p w14:paraId="421D7EE5" w14:textId="77777777" w:rsidR="00432AA1" w:rsidRPr="007E7E37" w:rsidRDefault="00432AA1" w:rsidP="00432AA1">
            <w:pPr>
              <w:jc w:val="both"/>
              <w:rPr>
                <w:rFonts w:cs="Times New Roman"/>
                <w:sz w:val="20"/>
                <w:szCs w:val="20"/>
              </w:rPr>
            </w:pPr>
          </w:p>
          <w:p w14:paraId="0099F1EF" w14:textId="77777777" w:rsidR="00432AA1" w:rsidRPr="007E7E37" w:rsidRDefault="00432AA1" w:rsidP="00432AA1">
            <w:pPr>
              <w:jc w:val="both"/>
              <w:rPr>
                <w:rFonts w:cs="Times New Roman"/>
                <w:sz w:val="20"/>
                <w:szCs w:val="20"/>
              </w:rPr>
            </w:pPr>
          </w:p>
          <w:p w14:paraId="2CE31007" w14:textId="77777777" w:rsidR="00432AA1" w:rsidRPr="007E7E37" w:rsidRDefault="00432AA1" w:rsidP="00432AA1">
            <w:pPr>
              <w:jc w:val="both"/>
              <w:rPr>
                <w:rFonts w:cs="Times New Roman"/>
                <w:sz w:val="20"/>
                <w:szCs w:val="20"/>
              </w:rPr>
            </w:pPr>
          </w:p>
        </w:tc>
        <w:tc>
          <w:tcPr>
            <w:tcW w:w="1559" w:type="dxa"/>
            <w:vMerge w:val="restart"/>
          </w:tcPr>
          <w:p w14:paraId="1DEAAAD9" w14:textId="77777777" w:rsidR="00432AA1" w:rsidRPr="007E7E37" w:rsidRDefault="00432AA1" w:rsidP="00432AA1">
            <w:pPr>
              <w:rPr>
                <w:rFonts w:cs="Times New Roman"/>
                <w:sz w:val="20"/>
                <w:szCs w:val="20"/>
              </w:rPr>
            </w:pPr>
            <w:r w:rsidRPr="007E7E37">
              <w:rPr>
                <w:rFonts w:cs="Times New Roman"/>
                <w:sz w:val="20"/>
                <w:szCs w:val="20"/>
              </w:rPr>
              <w:t>MONEYVAL 1.3. (1.1., 1.2.,  1.4. (1.8., 1.11.), 1.5.  (1.10.), 1.9.), 3.4., 4.1., 4.3., 6.1., 10.4. un 11.3. rekomendācija.</w:t>
            </w:r>
          </w:p>
        </w:tc>
        <w:tc>
          <w:tcPr>
            <w:tcW w:w="2551" w:type="dxa"/>
            <w:vMerge w:val="restart"/>
            <w:shd w:val="clear" w:color="auto" w:fill="auto"/>
          </w:tcPr>
          <w:p w14:paraId="4EA8FEB1" w14:textId="77777777" w:rsidR="00432AA1" w:rsidRPr="007E7E37" w:rsidRDefault="00432AA1" w:rsidP="00432AA1">
            <w:pPr>
              <w:jc w:val="both"/>
              <w:rPr>
                <w:rFonts w:eastAsia="Times New Roman" w:cs="Times New Roman"/>
                <w:sz w:val="20"/>
                <w:szCs w:val="20"/>
                <w:lang w:eastAsia="lv-LV"/>
              </w:rPr>
            </w:pPr>
            <w:r w:rsidRPr="007E7E37">
              <w:rPr>
                <w:rFonts w:eastAsia="Times New Roman" w:cs="Times New Roman"/>
                <w:sz w:val="20"/>
                <w:szCs w:val="20"/>
                <w:lang w:eastAsia="lv-LV"/>
              </w:rPr>
              <w:t xml:space="preserve">Nacionālā </w:t>
            </w:r>
            <w:r w:rsidRPr="007E7E37">
              <w:rPr>
                <w:sz w:val="20"/>
                <w:szCs w:val="20"/>
              </w:rPr>
              <w:t xml:space="preserve">NILLTPF </w:t>
            </w:r>
            <w:r w:rsidRPr="007E7E37">
              <w:rPr>
                <w:rFonts w:eastAsia="Times New Roman" w:cs="Times New Roman"/>
                <w:sz w:val="20"/>
                <w:szCs w:val="20"/>
                <w:lang w:eastAsia="lv-LV"/>
              </w:rPr>
              <w:t xml:space="preserve">risku novērtējuma rezultāti izskaidroti sabiedrībai (īpaši privātajam sektoram). </w:t>
            </w:r>
          </w:p>
          <w:p w14:paraId="443FA2CE" w14:textId="77777777" w:rsidR="00432AA1" w:rsidRPr="007E7E37" w:rsidRDefault="00432AA1" w:rsidP="00432AA1">
            <w:pPr>
              <w:jc w:val="both"/>
              <w:rPr>
                <w:rFonts w:eastAsia="Times New Roman" w:cs="Times New Roman"/>
                <w:sz w:val="20"/>
                <w:szCs w:val="20"/>
                <w:lang w:eastAsia="lv-LV"/>
              </w:rPr>
            </w:pPr>
            <w:r w:rsidRPr="007E7E37">
              <w:rPr>
                <w:rFonts w:eastAsia="Times New Roman" w:cs="Times New Roman"/>
                <w:sz w:val="20"/>
                <w:szCs w:val="20"/>
                <w:lang w:eastAsia="lv-LV"/>
              </w:rPr>
              <w:t>Sniegta informācija par paveikto</w:t>
            </w:r>
            <w:r w:rsidRPr="007E7E37">
              <w:rPr>
                <w:sz w:val="20"/>
                <w:szCs w:val="20"/>
              </w:rPr>
              <w:t xml:space="preserve"> NILLTPF </w:t>
            </w:r>
            <w:r w:rsidRPr="007E7E37">
              <w:rPr>
                <w:rFonts w:eastAsia="Times New Roman" w:cs="Times New Roman"/>
                <w:sz w:val="20"/>
                <w:szCs w:val="20"/>
                <w:lang w:eastAsia="lv-LV"/>
              </w:rPr>
              <w:t>novēršanas jomā.</w:t>
            </w:r>
          </w:p>
          <w:p w14:paraId="58559A8B" w14:textId="77777777" w:rsidR="00432AA1" w:rsidRPr="007E7E37" w:rsidRDefault="00432AA1" w:rsidP="00432AA1">
            <w:pPr>
              <w:jc w:val="both"/>
              <w:rPr>
                <w:rFonts w:eastAsia="Times New Roman" w:cs="Times New Roman"/>
                <w:sz w:val="20"/>
                <w:szCs w:val="20"/>
                <w:lang w:eastAsia="lv-LV"/>
              </w:rPr>
            </w:pPr>
            <w:r w:rsidRPr="007E7E37">
              <w:rPr>
                <w:rFonts w:eastAsia="Times New Roman" w:cs="Times New Roman"/>
                <w:sz w:val="20"/>
                <w:szCs w:val="20"/>
                <w:lang w:eastAsia="lv-LV"/>
              </w:rPr>
              <w:t xml:space="preserve">Palielinās sabiedrības informētība, zināšanas un izpratne par NILLTPF (t.sk. starptautisko un nacionālo sankciju) jautājumiem. </w:t>
            </w:r>
          </w:p>
          <w:p w14:paraId="67169AF0" w14:textId="77777777" w:rsidR="00432AA1" w:rsidRPr="007E7E37" w:rsidRDefault="00432AA1" w:rsidP="00432AA1">
            <w:pPr>
              <w:jc w:val="both"/>
              <w:rPr>
                <w:rFonts w:cs="Times New Roman"/>
                <w:sz w:val="20"/>
                <w:szCs w:val="20"/>
              </w:rPr>
            </w:pPr>
            <w:r w:rsidRPr="007E7E37">
              <w:rPr>
                <w:rFonts w:eastAsia="Times New Roman" w:cs="Times New Roman"/>
                <w:sz w:val="20"/>
                <w:szCs w:val="20"/>
                <w:lang w:eastAsia="lv-LV"/>
              </w:rPr>
              <w:t xml:space="preserve">Samazinājies to noziedzīgo nodarījumu skaits, kur personas iesaistītas </w:t>
            </w:r>
            <w:r w:rsidRPr="007E7E37">
              <w:rPr>
                <w:sz w:val="20"/>
                <w:szCs w:val="20"/>
              </w:rPr>
              <w:t xml:space="preserve">NILLTPF, </w:t>
            </w:r>
            <w:r w:rsidRPr="007E7E37">
              <w:rPr>
                <w:rFonts w:eastAsia="Times New Roman" w:cs="Times New Roman"/>
                <w:sz w:val="20"/>
                <w:szCs w:val="20"/>
                <w:lang w:eastAsia="lv-LV"/>
              </w:rPr>
              <w:t>to neapzinoties.</w:t>
            </w:r>
          </w:p>
          <w:p w14:paraId="6942DE39" w14:textId="77777777" w:rsidR="00432AA1" w:rsidRPr="007E7E37" w:rsidRDefault="00432AA1" w:rsidP="00432AA1">
            <w:pPr>
              <w:jc w:val="both"/>
              <w:rPr>
                <w:rFonts w:cs="Times New Roman"/>
                <w:sz w:val="20"/>
                <w:szCs w:val="20"/>
              </w:rPr>
            </w:pPr>
          </w:p>
          <w:p w14:paraId="45542645" w14:textId="77777777" w:rsidR="00432AA1" w:rsidRPr="007E7E37" w:rsidRDefault="00432AA1" w:rsidP="00432AA1">
            <w:pPr>
              <w:jc w:val="both"/>
              <w:rPr>
                <w:rFonts w:cs="Times New Roman"/>
                <w:sz w:val="20"/>
                <w:szCs w:val="20"/>
              </w:rPr>
            </w:pPr>
          </w:p>
          <w:p w14:paraId="484CFEAE" w14:textId="77777777" w:rsidR="00432AA1" w:rsidRPr="007E7E37" w:rsidRDefault="00432AA1" w:rsidP="00432AA1">
            <w:pPr>
              <w:jc w:val="both"/>
              <w:rPr>
                <w:rFonts w:cs="Times New Roman"/>
                <w:sz w:val="20"/>
                <w:szCs w:val="20"/>
              </w:rPr>
            </w:pPr>
          </w:p>
          <w:p w14:paraId="4CD33C57" w14:textId="77777777" w:rsidR="00432AA1" w:rsidRPr="007E7E37" w:rsidRDefault="00432AA1" w:rsidP="00432AA1">
            <w:pPr>
              <w:jc w:val="both"/>
              <w:rPr>
                <w:rFonts w:cs="Times New Roman"/>
                <w:sz w:val="20"/>
                <w:szCs w:val="20"/>
              </w:rPr>
            </w:pPr>
          </w:p>
          <w:p w14:paraId="5EBEBB5B" w14:textId="77777777" w:rsidR="00432AA1" w:rsidRPr="007E7E37" w:rsidRDefault="00432AA1" w:rsidP="00432AA1">
            <w:pPr>
              <w:rPr>
                <w:rFonts w:cs="Times New Roman"/>
                <w:sz w:val="20"/>
                <w:szCs w:val="20"/>
              </w:rPr>
            </w:pPr>
          </w:p>
        </w:tc>
        <w:tc>
          <w:tcPr>
            <w:tcW w:w="2694" w:type="dxa"/>
          </w:tcPr>
          <w:p w14:paraId="56268586" w14:textId="77777777" w:rsidR="00432AA1" w:rsidRPr="007E7E37" w:rsidRDefault="00432AA1" w:rsidP="00432AA1">
            <w:pPr>
              <w:jc w:val="both"/>
              <w:rPr>
                <w:rFonts w:cs="Times New Roman"/>
                <w:sz w:val="20"/>
                <w:szCs w:val="20"/>
              </w:rPr>
            </w:pPr>
            <w:r w:rsidRPr="007E7E37">
              <w:rPr>
                <w:rFonts w:cs="Times New Roman"/>
                <w:sz w:val="20"/>
                <w:szCs w:val="20"/>
              </w:rPr>
              <w:t>1. Aktualizēts un uzturēts LV portāla izveidotais patstāvīgais satura kanāls "</w:t>
            </w:r>
            <w:r w:rsidRPr="007E7E37">
              <w:rPr>
                <w:sz w:val="20"/>
                <w:szCs w:val="20"/>
              </w:rPr>
              <w:t>MONEYVAL</w:t>
            </w:r>
            <w:r w:rsidRPr="007E7E37">
              <w:rPr>
                <w:rFonts w:cs="Times New Roman"/>
                <w:sz w:val="20"/>
                <w:szCs w:val="20"/>
              </w:rPr>
              <w:t>".</w:t>
            </w:r>
          </w:p>
          <w:p w14:paraId="1EDD3C00" w14:textId="77777777" w:rsidR="00432AA1" w:rsidRPr="007E7E37" w:rsidRDefault="00432AA1" w:rsidP="00432AA1">
            <w:pPr>
              <w:jc w:val="both"/>
              <w:rPr>
                <w:rFonts w:cs="Times New Roman"/>
                <w:sz w:val="20"/>
                <w:szCs w:val="20"/>
              </w:rPr>
            </w:pPr>
            <w:r w:rsidRPr="007E7E37">
              <w:rPr>
                <w:rFonts w:cs="Times New Roman"/>
                <w:sz w:val="20"/>
                <w:szCs w:val="20"/>
              </w:rPr>
              <w:t>Pastāvīgi aktualizēta, multimediāla tematiskā sadaļa "</w:t>
            </w:r>
            <w:r w:rsidRPr="007E7E37">
              <w:rPr>
                <w:sz w:val="20"/>
                <w:szCs w:val="20"/>
              </w:rPr>
              <w:t>MONEYVAL</w:t>
            </w:r>
            <w:r w:rsidRPr="007E7E37">
              <w:rPr>
                <w:rFonts w:cs="Times New Roman"/>
                <w:sz w:val="20"/>
                <w:szCs w:val="20"/>
              </w:rPr>
              <w:t>" LV portālā visā pasākuma darbības periodā.</w:t>
            </w:r>
          </w:p>
          <w:p w14:paraId="28538911" w14:textId="77777777" w:rsidR="00432AA1" w:rsidRPr="007E7E37" w:rsidRDefault="00432AA1" w:rsidP="00432AA1">
            <w:pPr>
              <w:jc w:val="both"/>
              <w:rPr>
                <w:rFonts w:cs="Times New Roman"/>
                <w:sz w:val="20"/>
                <w:szCs w:val="20"/>
              </w:rPr>
            </w:pPr>
            <w:r w:rsidRPr="007E7E37">
              <w:rPr>
                <w:rFonts w:cs="Times New Roman"/>
                <w:sz w:val="20"/>
                <w:szCs w:val="20"/>
              </w:rPr>
              <w:t>LV portāla sasniedzamā auditorija – vidēji 200 000 unikālo lietotāju mēnesī, tematiskās satura sadaļas "</w:t>
            </w:r>
            <w:r w:rsidRPr="007E7E37">
              <w:rPr>
                <w:sz w:val="20"/>
                <w:szCs w:val="20"/>
              </w:rPr>
              <w:t>MONEYVAL</w:t>
            </w:r>
            <w:r w:rsidRPr="007E7E37">
              <w:rPr>
                <w:rFonts w:cs="Times New Roman"/>
                <w:sz w:val="20"/>
                <w:szCs w:val="20"/>
              </w:rPr>
              <w:t>" apmeklējums caurmērā 600 - 700 lietotāju ik mēnesi.</w:t>
            </w:r>
          </w:p>
          <w:p w14:paraId="27BE2C71" w14:textId="77777777" w:rsidR="00432AA1" w:rsidRPr="007E7E37" w:rsidRDefault="00432AA1" w:rsidP="00432AA1">
            <w:pPr>
              <w:jc w:val="both"/>
              <w:rPr>
                <w:rFonts w:cs="Times New Roman"/>
                <w:sz w:val="20"/>
                <w:szCs w:val="20"/>
              </w:rPr>
            </w:pPr>
            <w:r w:rsidRPr="007E7E37">
              <w:rPr>
                <w:rFonts w:cs="Times New Roman"/>
                <w:sz w:val="20"/>
                <w:szCs w:val="20"/>
              </w:rPr>
              <w:t>Vienuviet nodrošināta pastāvīga satura plūsma, tostarp, audiovizuālā formātā (vismaz 100 publikācijas gadā) LV portāla tematiskajā sadaļā "</w:t>
            </w:r>
            <w:r w:rsidRPr="007E7E37">
              <w:rPr>
                <w:sz w:val="20"/>
                <w:szCs w:val="20"/>
              </w:rPr>
              <w:t>MONEYVAL</w:t>
            </w:r>
            <w:r w:rsidRPr="007E7E37">
              <w:rPr>
                <w:rFonts w:cs="Times New Roman"/>
                <w:sz w:val="20"/>
                <w:szCs w:val="20"/>
              </w:rPr>
              <w:t>", aptverot šādu tematisko loku:</w:t>
            </w:r>
          </w:p>
          <w:p w14:paraId="45BBA7AB" w14:textId="77777777" w:rsidR="00432AA1" w:rsidRPr="007E7E37" w:rsidRDefault="00432AA1" w:rsidP="00432AA1">
            <w:pPr>
              <w:pStyle w:val="ListParagraph"/>
              <w:numPr>
                <w:ilvl w:val="0"/>
                <w:numId w:val="2"/>
              </w:numPr>
              <w:ind w:left="312" w:hanging="284"/>
              <w:jc w:val="both"/>
              <w:rPr>
                <w:rFonts w:cs="Times New Roman"/>
                <w:sz w:val="20"/>
                <w:szCs w:val="20"/>
              </w:rPr>
            </w:pPr>
            <w:r w:rsidRPr="007E7E37">
              <w:rPr>
                <w:rFonts w:cs="Times New Roman"/>
                <w:sz w:val="20"/>
                <w:szCs w:val="20"/>
              </w:rPr>
              <w:t>informācija par progresu aktuālās "</w:t>
            </w:r>
            <w:r w:rsidRPr="007E7E37">
              <w:rPr>
                <w:sz w:val="20"/>
                <w:szCs w:val="20"/>
              </w:rPr>
              <w:t>MONEYVAL</w:t>
            </w:r>
            <w:r w:rsidRPr="007E7E37">
              <w:rPr>
                <w:rFonts w:cs="Times New Roman"/>
                <w:sz w:val="20"/>
                <w:szCs w:val="20"/>
              </w:rPr>
              <w:t>" kārtas uzdevumu izpildē;</w:t>
            </w:r>
          </w:p>
          <w:p w14:paraId="4B1C22F0" w14:textId="77777777" w:rsidR="00432AA1" w:rsidRPr="007E7E37" w:rsidRDefault="00432AA1" w:rsidP="00432AA1">
            <w:pPr>
              <w:pStyle w:val="ListParagraph"/>
              <w:numPr>
                <w:ilvl w:val="0"/>
                <w:numId w:val="2"/>
              </w:numPr>
              <w:ind w:left="312" w:hanging="284"/>
              <w:jc w:val="both"/>
              <w:rPr>
                <w:rFonts w:cs="Times New Roman"/>
                <w:sz w:val="20"/>
                <w:szCs w:val="20"/>
              </w:rPr>
            </w:pPr>
            <w:r w:rsidRPr="007E7E37">
              <w:rPr>
                <w:rFonts w:cs="Times New Roman"/>
                <w:sz w:val="20"/>
                <w:szCs w:val="20"/>
              </w:rPr>
              <w:t>skaidrojumi par aktuālo regulējumu un izmaiņām tiesību aktos;</w:t>
            </w:r>
          </w:p>
          <w:p w14:paraId="11752689" w14:textId="77777777" w:rsidR="00432AA1" w:rsidRPr="007E7E37" w:rsidRDefault="00432AA1" w:rsidP="00432AA1">
            <w:pPr>
              <w:pStyle w:val="ListParagraph"/>
              <w:numPr>
                <w:ilvl w:val="0"/>
                <w:numId w:val="2"/>
              </w:numPr>
              <w:ind w:left="312" w:hanging="284"/>
              <w:jc w:val="both"/>
              <w:rPr>
                <w:rFonts w:cs="Times New Roman"/>
                <w:sz w:val="20"/>
                <w:szCs w:val="20"/>
              </w:rPr>
            </w:pPr>
            <w:r w:rsidRPr="007E7E37">
              <w:rPr>
                <w:rFonts w:cs="Times New Roman"/>
                <w:sz w:val="20"/>
                <w:szCs w:val="20"/>
              </w:rPr>
              <w:t>informācija par regulējuma piemērošanu praksē;</w:t>
            </w:r>
          </w:p>
          <w:p w14:paraId="565404F9" w14:textId="77777777" w:rsidR="00432AA1" w:rsidRPr="007E7E37" w:rsidRDefault="00432AA1" w:rsidP="00432AA1">
            <w:pPr>
              <w:pStyle w:val="ListParagraph"/>
              <w:numPr>
                <w:ilvl w:val="0"/>
                <w:numId w:val="2"/>
              </w:numPr>
              <w:ind w:left="312" w:hanging="284"/>
              <w:jc w:val="both"/>
              <w:rPr>
                <w:rFonts w:cs="Times New Roman"/>
                <w:sz w:val="20"/>
                <w:szCs w:val="20"/>
              </w:rPr>
            </w:pPr>
            <w:r w:rsidRPr="007E7E37">
              <w:rPr>
                <w:rFonts w:cs="Times New Roman"/>
                <w:sz w:val="20"/>
                <w:szCs w:val="20"/>
              </w:rPr>
              <w:t>atjaunināts “</w:t>
            </w:r>
            <w:r w:rsidRPr="007E7E37">
              <w:rPr>
                <w:sz w:val="20"/>
                <w:szCs w:val="20"/>
              </w:rPr>
              <w:t>MONEYVAL</w:t>
            </w:r>
            <w:r w:rsidRPr="007E7E37">
              <w:rPr>
                <w:rFonts w:cs="Times New Roman"/>
                <w:sz w:val="20"/>
                <w:szCs w:val="20"/>
              </w:rPr>
              <w:t>" Ceļvedis 11 rīcības virzienos, atbilstoši aktuālajiem mērķiem, saglabājot pieeju informācijai par "</w:t>
            </w:r>
            <w:r w:rsidRPr="007E7E37">
              <w:rPr>
                <w:sz w:val="20"/>
                <w:szCs w:val="20"/>
              </w:rPr>
              <w:t>MONEYVAL</w:t>
            </w:r>
            <w:r w:rsidRPr="007E7E37">
              <w:rPr>
                <w:rFonts w:cs="Times New Roman"/>
                <w:sz w:val="20"/>
                <w:szCs w:val="20"/>
              </w:rPr>
              <w:t>" iepriekšējo kārtu;</w:t>
            </w:r>
          </w:p>
          <w:p w14:paraId="704FAEED" w14:textId="77777777" w:rsidR="00432AA1" w:rsidRPr="007E7E37" w:rsidRDefault="00432AA1" w:rsidP="00432AA1">
            <w:pPr>
              <w:pStyle w:val="ListParagraph"/>
              <w:numPr>
                <w:ilvl w:val="0"/>
                <w:numId w:val="2"/>
              </w:numPr>
              <w:ind w:left="312" w:hanging="284"/>
              <w:jc w:val="both"/>
              <w:rPr>
                <w:rFonts w:cs="Times New Roman"/>
                <w:sz w:val="20"/>
                <w:szCs w:val="20"/>
              </w:rPr>
            </w:pPr>
            <w:r w:rsidRPr="007E7E37">
              <w:rPr>
                <w:rFonts w:cs="Times New Roman"/>
                <w:sz w:val="20"/>
                <w:szCs w:val="20"/>
              </w:rPr>
              <w:lastRenderedPageBreak/>
              <w:t>nodrošināta valsts iestāžu sniegto paziņojumu/preses relīžu pieejamība vienuviet tematiskajā sadaļā "</w:t>
            </w:r>
            <w:r w:rsidRPr="007E7E37">
              <w:rPr>
                <w:sz w:val="20"/>
                <w:szCs w:val="20"/>
              </w:rPr>
              <w:t>MONEYVAL</w:t>
            </w:r>
            <w:r w:rsidRPr="007E7E37">
              <w:rPr>
                <w:rFonts w:cs="Times New Roman"/>
                <w:sz w:val="20"/>
                <w:szCs w:val="20"/>
              </w:rPr>
              <w:t>";</w:t>
            </w:r>
          </w:p>
          <w:p w14:paraId="3BF6BE92" w14:textId="77777777" w:rsidR="00432AA1" w:rsidRPr="007E7E37" w:rsidRDefault="00432AA1" w:rsidP="00432AA1">
            <w:pPr>
              <w:pStyle w:val="ListParagraph"/>
              <w:numPr>
                <w:ilvl w:val="0"/>
                <w:numId w:val="2"/>
              </w:numPr>
              <w:ind w:left="312" w:hanging="284"/>
              <w:jc w:val="both"/>
              <w:rPr>
                <w:rFonts w:cs="Times New Roman"/>
                <w:sz w:val="20"/>
                <w:szCs w:val="20"/>
              </w:rPr>
            </w:pPr>
            <w:r w:rsidRPr="007E7E37">
              <w:rPr>
                <w:rFonts w:cs="Times New Roman"/>
                <w:sz w:val="20"/>
                <w:szCs w:val="20"/>
              </w:rPr>
              <w:t>multimediāls saturs tematiskajā sadaļā "</w:t>
            </w:r>
            <w:r w:rsidRPr="007E7E37">
              <w:rPr>
                <w:sz w:val="20"/>
                <w:szCs w:val="20"/>
              </w:rPr>
              <w:t>MONEYVAL</w:t>
            </w:r>
            <w:r w:rsidRPr="007E7E37">
              <w:rPr>
                <w:rFonts w:cs="Times New Roman"/>
                <w:sz w:val="20"/>
                <w:szCs w:val="20"/>
              </w:rPr>
              <w:t>";</w:t>
            </w:r>
          </w:p>
          <w:p w14:paraId="03F9C647" w14:textId="77777777" w:rsidR="00432AA1" w:rsidRPr="007E7E37" w:rsidRDefault="00432AA1" w:rsidP="00432AA1">
            <w:pPr>
              <w:jc w:val="both"/>
              <w:rPr>
                <w:rFonts w:cs="Times New Roman"/>
                <w:sz w:val="20"/>
                <w:szCs w:val="20"/>
              </w:rPr>
            </w:pPr>
            <w:r w:rsidRPr="007E7E37">
              <w:rPr>
                <w:rFonts w:cs="Times New Roman"/>
                <w:sz w:val="20"/>
                <w:szCs w:val="20"/>
              </w:rPr>
              <w:t>nodrošināta tematiskās sadaļas "</w:t>
            </w:r>
            <w:r w:rsidRPr="007E7E37">
              <w:rPr>
                <w:sz w:val="20"/>
                <w:szCs w:val="20"/>
              </w:rPr>
              <w:t>MONEYVAL</w:t>
            </w:r>
            <w:r w:rsidRPr="007E7E37">
              <w:rPr>
                <w:rFonts w:cs="Times New Roman"/>
                <w:sz w:val="20"/>
                <w:szCs w:val="20"/>
              </w:rPr>
              <w:t>” satura komunikācija sociālajos medijos.</w:t>
            </w:r>
          </w:p>
        </w:tc>
        <w:tc>
          <w:tcPr>
            <w:tcW w:w="1134" w:type="dxa"/>
            <w:shd w:val="clear" w:color="auto" w:fill="auto"/>
          </w:tcPr>
          <w:p w14:paraId="2038401A" w14:textId="77777777" w:rsidR="00432AA1" w:rsidRPr="007E7E37" w:rsidRDefault="00432AA1" w:rsidP="00432AA1">
            <w:pPr>
              <w:jc w:val="center"/>
              <w:rPr>
                <w:rFonts w:cs="Times New Roman"/>
                <w:sz w:val="20"/>
                <w:szCs w:val="20"/>
              </w:rPr>
            </w:pPr>
            <w:r w:rsidRPr="007E7E37">
              <w:rPr>
                <w:rFonts w:cs="Times New Roman"/>
                <w:sz w:val="20"/>
                <w:szCs w:val="20"/>
              </w:rPr>
              <w:lastRenderedPageBreak/>
              <w:t>TM</w:t>
            </w:r>
          </w:p>
        </w:tc>
        <w:tc>
          <w:tcPr>
            <w:tcW w:w="1275" w:type="dxa"/>
            <w:shd w:val="clear" w:color="auto" w:fill="auto"/>
          </w:tcPr>
          <w:p w14:paraId="28FFE2AA" w14:textId="77777777" w:rsidR="00432AA1" w:rsidRPr="007E7E37" w:rsidRDefault="00432AA1" w:rsidP="00432AA1">
            <w:pPr>
              <w:jc w:val="center"/>
              <w:rPr>
                <w:rFonts w:cs="Times New Roman"/>
                <w:sz w:val="20"/>
                <w:szCs w:val="20"/>
              </w:rPr>
            </w:pPr>
            <w:r w:rsidRPr="007E7E37">
              <w:rPr>
                <w:rFonts w:cs="Times New Roman"/>
                <w:sz w:val="20"/>
                <w:szCs w:val="20"/>
              </w:rPr>
              <w:t>Latvijas Vēstnesis, IeM, FID, FM, ĀM</w:t>
            </w:r>
          </w:p>
        </w:tc>
        <w:tc>
          <w:tcPr>
            <w:tcW w:w="1418" w:type="dxa"/>
            <w:shd w:val="clear" w:color="auto" w:fill="auto"/>
          </w:tcPr>
          <w:p w14:paraId="7BA75697" w14:textId="77777777" w:rsidR="00432AA1" w:rsidRPr="007E7E37" w:rsidRDefault="00432AA1" w:rsidP="00432AA1">
            <w:pPr>
              <w:jc w:val="center"/>
              <w:rPr>
                <w:rFonts w:cs="Times New Roman"/>
                <w:sz w:val="20"/>
                <w:szCs w:val="20"/>
              </w:rPr>
            </w:pPr>
            <w:r w:rsidRPr="007E7E37">
              <w:rPr>
                <w:rFonts w:cs="Times New Roman"/>
                <w:bCs/>
                <w:sz w:val="20"/>
                <w:szCs w:val="20"/>
              </w:rPr>
              <w:t>Pastāvīgi</w:t>
            </w:r>
          </w:p>
        </w:tc>
      </w:tr>
      <w:tr w:rsidR="00432AA1" w:rsidRPr="007E7E37" w14:paraId="08F8A282" w14:textId="77777777" w:rsidTr="00432AA1">
        <w:trPr>
          <w:trHeight w:val="543"/>
        </w:trPr>
        <w:tc>
          <w:tcPr>
            <w:tcW w:w="709" w:type="dxa"/>
            <w:vMerge/>
          </w:tcPr>
          <w:p w14:paraId="0BE992A6" w14:textId="77777777" w:rsidR="00432AA1" w:rsidRPr="007E7E37" w:rsidRDefault="00432AA1" w:rsidP="00432AA1">
            <w:pPr>
              <w:jc w:val="center"/>
              <w:rPr>
                <w:rFonts w:cs="Times New Roman"/>
                <w:bCs/>
                <w:sz w:val="20"/>
                <w:szCs w:val="20"/>
              </w:rPr>
            </w:pPr>
          </w:p>
        </w:tc>
        <w:tc>
          <w:tcPr>
            <w:tcW w:w="3686" w:type="dxa"/>
            <w:vMerge/>
            <w:shd w:val="clear" w:color="auto" w:fill="auto"/>
          </w:tcPr>
          <w:p w14:paraId="1AAB9936" w14:textId="77777777" w:rsidR="00432AA1" w:rsidRPr="007E7E37" w:rsidRDefault="00432AA1" w:rsidP="00432AA1">
            <w:pPr>
              <w:jc w:val="both"/>
              <w:rPr>
                <w:sz w:val="20"/>
                <w:szCs w:val="20"/>
              </w:rPr>
            </w:pPr>
          </w:p>
        </w:tc>
        <w:tc>
          <w:tcPr>
            <w:tcW w:w="1559" w:type="dxa"/>
            <w:vMerge/>
          </w:tcPr>
          <w:p w14:paraId="44217B38" w14:textId="77777777" w:rsidR="00432AA1" w:rsidRPr="007E7E37" w:rsidRDefault="00432AA1" w:rsidP="00432AA1">
            <w:pPr>
              <w:rPr>
                <w:rFonts w:cs="Times New Roman"/>
                <w:sz w:val="20"/>
                <w:szCs w:val="20"/>
              </w:rPr>
            </w:pPr>
          </w:p>
        </w:tc>
        <w:tc>
          <w:tcPr>
            <w:tcW w:w="2551" w:type="dxa"/>
            <w:vMerge/>
            <w:shd w:val="clear" w:color="auto" w:fill="auto"/>
          </w:tcPr>
          <w:p w14:paraId="5380DB93" w14:textId="77777777" w:rsidR="00432AA1" w:rsidRPr="007E7E37" w:rsidRDefault="00432AA1" w:rsidP="00432AA1">
            <w:pPr>
              <w:jc w:val="both"/>
              <w:rPr>
                <w:sz w:val="20"/>
                <w:szCs w:val="20"/>
              </w:rPr>
            </w:pPr>
          </w:p>
        </w:tc>
        <w:tc>
          <w:tcPr>
            <w:tcW w:w="2694" w:type="dxa"/>
          </w:tcPr>
          <w:p w14:paraId="11747424" w14:textId="77777777" w:rsidR="00432AA1" w:rsidRPr="007E7E37" w:rsidRDefault="00432AA1" w:rsidP="00432AA1">
            <w:pPr>
              <w:jc w:val="both"/>
              <w:rPr>
                <w:sz w:val="20"/>
                <w:szCs w:val="20"/>
              </w:rPr>
            </w:pPr>
            <w:r w:rsidRPr="007E7E37">
              <w:rPr>
                <w:sz w:val="20"/>
                <w:szCs w:val="20"/>
              </w:rPr>
              <w:t>2. Būtiskākie NILLTPFN jomas normatīvie akti un citi dokumenti ir pieejami tulkoti uz un no angļu vai citas nepieciešamās valodas tam piešķirtā finansējuma apmērā.</w:t>
            </w:r>
          </w:p>
        </w:tc>
        <w:tc>
          <w:tcPr>
            <w:tcW w:w="1134" w:type="dxa"/>
            <w:shd w:val="clear" w:color="auto" w:fill="auto"/>
          </w:tcPr>
          <w:p w14:paraId="3B984579" w14:textId="77777777" w:rsidR="00432AA1" w:rsidRPr="007E7E37" w:rsidRDefault="00432AA1" w:rsidP="00432AA1">
            <w:pPr>
              <w:jc w:val="center"/>
              <w:rPr>
                <w:sz w:val="20"/>
                <w:szCs w:val="20"/>
              </w:rPr>
            </w:pPr>
            <w:r w:rsidRPr="007E7E37">
              <w:rPr>
                <w:sz w:val="20"/>
                <w:szCs w:val="20"/>
              </w:rPr>
              <w:t>TM</w:t>
            </w:r>
          </w:p>
        </w:tc>
        <w:tc>
          <w:tcPr>
            <w:tcW w:w="1275" w:type="dxa"/>
            <w:shd w:val="clear" w:color="auto" w:fill="auto"/>
          </w:tcPr>
          <w:p w14:paraId="5BADF5DE" w14:textId="77777777" w:rsidR="00432AA1" w:rsidRPr="007E7E37" w:rsidRDefault="00432AA1" w:rsidP="00432AA1">
            <w:pPr>
              <w:jc w:val="center"/>
              <w:rPr>
                <w:sz w:val="20"/>
                <w:szCs w:val="20"/>
              </w:rPr>
            </w:pPr>
            <w:r w:rsidRPr="007E7E37">
              <w:rPr>
                <w:sz w:val="20"/>
                <w:szCs w:val="20"/>
              </w:rPr>
              <w:t>Valsts valodas centrs</w:t>
            </w:r>
          </w:p>
        </w:tc>
        <w:tc>
          <w:tcPr>
            <w:tcW w:w="1418" w:type="dxa"/>
            <w:shd w:val="clear" w:color="auto" w:fill="auto"/>
          </w:tcPr>
          <w:p w14:paraId="3BBE275B" w14:textId="77777777" w:rsidR="00432AA1" w:rsidRPr="007E7E37" w:rsidRDefault="00432AA1" w:rsidP="00432AA1">
            <w:pPr>
              <w:jc w:val="center"/>
              <w:rPr>
                <w:sz w:val="20"/>
                <w:szCs w:val="20"/>
              </w:rPr>
            </w:pPr>
            <w:r w:rsidRPr="007E7E37">
              <w:rPr>
                <w:rFonts w:cs="Times New Roman"/>
                <w:bCs/>
                <w:sz w:val="20"/>
                <w:szCs w:val="20"/>
              </w:rPr>
              <w:t>Pastāvīgi</w:t>
            </w:r>
          </w:p>
        </w:tc>
      </w:tr>
      <w:tr w:rsidR="009132F6" w:rsidRPr="007E7E37" w14:paraId="6B506BDF" w14:textId="77777777" w:rsidTr="00432AA1">
        <w:trPr>
          <w:trHeight w:val="384"/>
        </w:trPr>
        <w:tc>
          <w:tcPr>
            <w:tcW w:w="709" w:type="dxa"/>
            <w:vMerge w:val="restart"/>
          </w:tcPr>
          <w:p w14:paraId="457EFD8A" w14:textId="77777777" w:rsidR="009132F6" w:rsidRPr="007E7E37" w:rsidRDefault="009132F6" w:rsidP="00432AA1">
            <w:pPr>
              <w:jc w:val="center"/>
              <w:rPr>
                <w:rFonts w:cs="Times New Roman"/>
                <w:bCs/>
                <w:sz w:val="20"/>
                <w:szCs w:val="20"/>
              </w:rPr>
            </w:pPr>
            <w:r w:rsidRPr="007E7E37">
              <w:rPr>
                <w:rFonts w:cs="Times New Roman"/>
                <w:bCs/>
                <w:sz w:val="20"/>
                <w:szCs w:val="20"/>
              </w:rPr>
              <w:t>1.9.</w:t>
            </w:r>
          </w:p>
        </w:tc>
        <w:tc>
          <w:tcPr>
            <w:tcW w:w="3686" w:type="dxa"/>
            <w:vMerge w:val="restart"/>
            <w:shd w:val="clear" w:color="auto" w:fill="auto"/>
          </w:tcPr>
          <w:p w14:paraId="33D16655" w14:textId="3C01EFD1" w:rsidR="009132F6" w:rsidRPr="007E7E37" w:rsidRDefault="009132F6" w:rsidP="00432AA1">
            <w:pPr>
              <w:jc w:val="both"/>
              <w:rPr>
                <w:bCs/>
                <w:sz w:val="20"/>
                <w:szCs w:val="20"/>
              </w:rPr>
            </w:pPr>
            <w:r w:rsidRPr="007E7E37">
              <w:rPr>
                <w:sz w:val="20"/>
                <w:szCs w:val="20"/>
              </w:rPr>
              <w:t>Veidot vienotu izpratni (nacionāli un starptautiski) par situāciju NILLTPF</w:t>
            </w:r>
            <w:r w:rsidR="003963DD" w:rsidRPr="007E7E37">
              <w:rPr>
                <w:sz w:val="20"/>
                <w:szCs w:val="20"/>
              </w:rPr>
              <w:t>N</w:t>
            </w:r>
            <w:r w:rsidRPr="007E7E37">
              <w:rPr>
                <w:sz w:val="20"/>
                <w:szCs w:val="20"/>
              </w:rPr>
              <w:t xml:space="preserve"> jomā. Uzlabot Latvijas finanšu sektora starptautisko reputāciju.</w:t>
            </w:r>
          </w:p>
        </w:tc>
        <w:tc>
          <w:tcPr>
            <w:tcW w:w="1559" w:type="dxa"/>
            <w:vMerge w:val="restart"/>
          </w:tcPr>
          <w:p w14:paraId="034FA47F" w14:textId="77777777" w:rsidR="009132F6" w:rsidRPr="007E7E37" w:rsidRDefault="009132F6" w:rsidP="00432AA1">
            <w:pPr>
              <w:rPr>
                <w:rFonts w:cs="Times New Roman"/>
                <w:sz w:val="20"/>
                <w:szCs w:val="20"/>
              </w:rPr>
            </w:pPr>
          </w:p>
        </w:tc>
        <w:tc>
          <w:tcPr>
            <w:tcW w:w="2551" w:type="dxa"/>
            <w:shd w:val="clear" w:color="auto" w:fill="auto"/>
          </w:tcPr>
          <w:p w14:paraId="216658E8" w14:textId="730232B1" w:rsidR="009132F6" w:rsidRPr="007E7E37" w:rsidRDefault="009132F6" w:rsidP="00432AA1">
            <w:pPr>
              <w:jc w:val="both"/>
              <w:rPr>
                <w:sz w:val="20"/>
                <w:szCs w:val="20"/>
              </w:rPr>
            </w:pPr>
            <w:r w:rsidRPr="007E7E37">
              <w:rPr>
                <w:sz w:val="20"/>
                <w:szCs w:val="20"/>
              </w:rPr>
              <w:t xml:space="preserve">1. </w:t>
            </w:r>
            <w:r w:rsidR="003963DD" w:rsidRPr="007E7E37">
              <w:rPr>
                <w:sz w:val="20"/>
                <w:szCs w:val="20"/>
              </w:rPr>
              <w:t>Aktualizēta v</w:t>
            </w:r>
            <w:r w:rsidRPr="007E7E37">
              <w:rPr>
                <w:sz w:val="20"/>
                <w:szCs w:val="20"/>
              </w:rPr>
              <w:t>ienota pozīcija, komunikācija NILLTPF</w:t>
            </w:r>
            <w:r w:rsidR="003963DD" w:rsidRPr="007E7E37">
              <w:rPr>
                <w:sz w:val="20"/>
                <w:szCs w:val="20"/>
              </w:rPr>
              <w:t>N</w:t>
            </w:r>
            <w:r w:rsidRPr="007E7E37">
              <w:rPr>
                <w:sz w:val="20"/>
                <w:szCs w:val="20"/>
              </w:rPr>
              <w:t xml:space="preserve"> jomā.</w:t>
            </w:r>
            <w:r w:rsidR="00206A5E" w:rsidRPr="007E7E37">
              <w:rPr>
                <w:sz w:val="20"/>
                <w:szCs w:val="20"/>
              </w:rPr>
              <w:t xml:space="preserve"> </w:t>
            </w:r>
          </w:p>
        </w:tc>
        <w:tc>
          <w:tcPr>
            <w:tcW w:w="2694" w:type="dxa"/>
          </w:tcPr>
          <w:p w14:paraId="6E6D7BAC" w14:textId="6B78166D" w:rsidR="009132F6" w:rsidRPr="007E7E37" w:rsidRDefault="009132F6" w:rsidP="00432AA1">
            <w:pPr>
              <w:jc w:val="both"/>
              <w:rPr>
                <w:sz w:val="20"/>
                <w:szCs w:val="20"/>
              </w:rPr>
            </w:pPr>
            <w:r w:rsidRPr="007E7E37">
              <w:rPr>
                <w:sz w:val="20"/>
                <w:szCs w:val="20"/>
              </w:rPr>
              <w:t>Aktualizēts pozīcijas dokuments komunikācijai par valsts situācijas raksturojumu NILLTPF</w:t>
            </w:r>
            <w:r w:rsidR="003963DD" w:rsidRPr="007E7E37">
              <w:rPr>
                <w:sz w:val="20"/>
                <w:szCs w:val="20"/>
              </w:rPr>
              <w:t>N</w:t>
            </w:r>
            <w:r w:rsidRPr="007E7E37">
              <w:rPr>
                <w:sz w:val="20"/>
                <w:szCs w:val="20"/>
              </w:rPr>
              <w:t xml:space="preserve"> jomā.</w:t>
            </w:r>
          </w:p>
        </w:tc>
        <w:tc>
          <w:tcPr>
            <w:tcW w:w="1134" w:type="dxa"/>
            <w:shd w:val="clear" w:color="auto" w:fill="auto"/>
          </w:tcPr>
          <w:p w14:paraId="792E5996" w14:textId="79013839" w:rsidR="009132F6" w:rsidRPr="007E7E37" w:rsidRDefault="009132F6" w:rsidP="00432AA1">
            <w:pPr>
              <w:jc w:val="center"/>
              <w:rPr>
                <w:sz w:val="20"/>
                <w:szCs w:val="20"/>
              </w:rPr>
            </w:pPr>
            <w:r w:rsidRPr="007E7E37">
              <w:rPr>
                <w:sz w:val="20"/>
                <w:szCs w:val="20"/>
              </w:rPr>
              <w:t>FM</w:t>
            </w:r>
          </w:p>
        </w:tc>
        <w:tc>
          <w:tcPr>
            <w:tcW w:w="1275" w:type="dxa"/>
            <w:shd w:val="clear" w:color="auto" w:fill="auto"/>
          </w:tcPr>
          <w:p w14:paraId="06D14A1D" w14:textId="3EDE9BF9" w:rsidR="009132F6" w:rsidRPr="007E7E37" w:rsidRDefault="009132F6" w:rsidP="00D32033">
            <w:pPr>
              <w:jc w:val="center"/>
              <w:rPr>
                <w:sz w:val="20"/>
                <w:szCs w:val="20"/>
              </w:rPr>
            </w:pPr>
            <w:r w:rsidRPr="007E7E37">
              <w:rPr>
                <w:sz w:val="20"/>
                <w:szCs w:val="20"/>
              </w:rPr>
              <w:t>FID, FKTK,</w:t>
            </w:r>
          </w:p>
          <w:p w14:paraId="0A0D5102" w14:textId="7970D5E1" w:rsidR="009132F6" w:rsidRPr="007E7E37" w:rsidRDefault="009132F6" w:rsidP="00D32033">
            <w:pPr>
              <w:jc w:val="center"/>
              <w:rPr>
                <w:sz w:val="20"/>
                <w:szCs w:val="20"/>
              </w:rPr>
            </w:pPr>
            <w:r w:rsidRPr="007E7E37">
              <w:rPr>
                <w:sz w:val="20"/>
                <w:szCs w:val="20"/>
              </w:rPr>
              <w:t>IeM, ĀM,</w:t>
            </w:r>
          </w:p>
          <w:p w14:paraId="022FC31C" w14:textId="3ED6E0D0" w:rsidR="009132F6" w:rsidRPr="007E7E37" w:rsidRDefault="009132F6" w:rsidP="00D32033">
            <w:pPr>
              <w:jc w:val="center"/>
              <w:rPr>
                <w:sz w:val="20"/>
                <w:szCs w:val="20"/>
              </w:rPr>
            </w:pPr>
            <w:r w:rsidRPr="007E7E37">
              <w:rPr>
                <w:sz w:val="20"/>
                <w:szCs w:val="20"/>
              </w:rPr>
              <w:t>TM</w:t>
            </w:r>
          </w:p>
        </w:tc>
        <w:tc>
          <w:tcPr>
            <w:tcW w:w="1418" w:type="dxa"/>
            <w:shd w:val="clear" w:color="auto" w:fill="auto"/>
          </w:tcPr>
          <w:p w14:paraId="7D5CC722" w14:textId="1B3905C0" w:rsidR="009132F6" w:rsidRPr="007E7E37" w:rsidRDefault="009132F6" w:rsidP="00432AA1">
            <w:pPr>
              <w:jc w:val="center"/>
              <w:rPr>
                <w:sz w:val="20"/>
                <w:szCs w:val="20"/>
              </w:rPr>
            </w:pPr>
            <w:r w:rsidRPr="007E7E37">
              <w:rPr>
                <w:rFonts w:cs="Times New Roman"/>
                <w:bCs/>
                <w:sz w:val="20"/>
                <w:szCs w:val="20"/>
              </w:rPr>
              <w:t>Vismaz reizi ceturksnī atbilstoši komunikācijas nepieciešamībai</w:t>
            </w:r>
          </w:p>
        </w:tc>
      </w:tr>
      <w:tr w:rsidR="009132F6" w:rsidRPr="007E7E37" w14:paraId="071CCAFA" w14:textId="77777777" w:rsidTr="00432AA1">
        <w:trPr>
          <w:trHeight w:val="384"/>
        </w:trPr>
        <w:tc>
          <w:tcPr>
            <w:tcW w:w="709" w:type="dxa"/>
            <w:vMerge/>
          </w:tcPr>
          <w:p w14:paraId="78F64340" w14:textId="77777777" w:rsidR="009132F6" w:rsidRPr="007E7E37" w:rsidRDefault="009132F6" w:rsidP="009132F6">
            <w:pPr>
              <w:jc w:val="center"/>
              <w:rPr>
                <w:rFonts w:cs="Times New Roman"/>
                <w:bCs/>
                <w:sz w:val="20"/>
                <w:szCs w:val="20"/>
              </w:rPr>
            </w:pPr>
          </w:p>
        </w:tc>
        <w:tc>
          <w:tcPr>
            <w:tcW w:w="3686" w:type="dxa"/>
            <w:vMerge/>
            <w:shd w:val="clear" w:color="auto" w:fill="auto"/>
          </w:tcPr>
          <w:p w14:paraId="1A7EF952" w14:textId="77777777" w:rsidR="009132F6" w:rsidRPr="007E7E37" w:rsidRDefault="009132F6" w:rsidP="009132F6">
            <w:pPr>
              <w:jc w:val="both"/>
              <w:rPr>
                <w:sz w:val="20"/>
                <w:szCs w:val="20"/>
              </w:rPr>
            </w:pPr>
          </w:p>
        </w:tc>
        <w:tc>
          <w:tcPr>
            <w:tcW w:w="1559" w:type="dxa"/>
            <w:vMerge/>
          </w:tcPr>
          <w:p w14:paraId="142F7710" w14:textId="77777777" w:rsidR="009132F6" w:rsidRPr="007E7E37" w:rsidRDefault="009132F6" w:rsidP="009132F6">
            <w:pPr>
              <w:rPr>
                <w:rFonts w:cs="Times New Roman"/>
                <w:sz w:val="20"/>
                <w:szCs w:val="20"/>
              </w:rPr>
            </w:pPr>
          </w:p>
        </w:tc>
        <w:tc>
          <w:tcPr>
            <w:tcW w:w="2551" w:type="dxa"/>
            <w:shd w:val="clear" w:color="auto" w:fill="auto"/>
          </w:tcPr>
          <w:p w14:paraId="7BF76418" w14:textId="55A1F1B0" w:rsidR="009132F6" w:rsidRPr="007E7E37" w:rsidRDefault="009132F6" w:rsidP="009132F6">
            <w:pPr>
              <w:jc w:val="both"/>
              <w:rPr>
                <w:sz w:val="20"/>
                <w:szCs w:val="20"/>
              </w:rPr>
            </w:pPr>
            <w:r w:rsidRPr="007E7E37">
              <w:rPr>
                <w:sz w:val="20"/>
                <w:szCs w:val="20"/>
              </w:rPr>
              <w:t>2. Izstrādāti kopīgi vēstījumi valsts iestāžu un UKI publiskajām amatpersonām.</w:t>
            </w:r>
          </w:p>
        </w:tc>
        <w:tc>
          <w:tcPr>
            <w:tcW w:w="2694" w:type="dxa"/>
          </w:tcPr>
          <w:p w14:paraId="40C1D8C2" w14:textId="77777777" w:rsidR="009132F6" w:rsidRPr="007E7E37" w:rsidRDefault="009132F6" w:rsidP="009132F6">
            <w:pPr>
              <w:jc w:val="both"/>
              <w:rPr>
                <w:sz w:val="20"/>
                <w:szCs w:val="20"/>
              </w:rPr>
            </w:pPr>
            <w:r w:rsidRPr="007E7E37">
              <w:rPr>
                <w:sz w:val="20"/>
                <w:szCs w:val="20"/>
              </w:rPr>
              <w:t>Izstrādāti kopīgi vēstījumi valsts iestāžu un UKI publiskajām amatpersonām par savas kompetences jautājumiem NILLTPFN jomā atbilstoši rīcības virzieniem.</w:t>
            </w:r>
          </w:p>
          <w:p w14:paraId="5CC7F144" w14:textId="448A7922" w:rsidR="009132F6" w:rsidRPr="007E7E37" w:rsidRDefault="009132F6" w:rsidP="009132F6">
            <w:pPr>
              <w:jc w:val="both"/>
              <w:rPr>
                <w:sz w:val="20"/>
                <w:szCs w:val="20"/>
              </w:rPr>
            </w:pPr>
            <w:r w:rsidRPr="007E7E37">
              <w:rPr>
                <w:sz w:val="20"/>
                <w:szCs w:val="20"/>
              </w:rPr>
              <w:t>FM koordinēt</w:t>
            </w:r>
            <w:r w:rsidR="003963DD" w:rsidRPr="007E7E37">
              <w:rPr>
                <w:sz w:val="20"/>
                <w:szCs w:val="20"/>
              </w:rPr>
              <w:t xml:space="preserve">i </w:t>
            </w:r>
            <w:r w:rsidRPr="007E7E37">
              <w:rPr>
                <w:sz w:val="20"/>
                <w:szCs w:val="20"/>
              </w:rPr>
              <w:t>a</w:t>
            </w:r>
            <w:r w:rsidR="003963DD" w:rsidRPr="007E7E37">
              <w:rPr>
                <w:sz w:val="20"/>
                <w:szCs w:val="20"/>
              </w:rPr>
              <w:t>ktualizēti</w:t>
            </w:r>
            <w:r w:rsidRPr="007E7E37">
              <w:rPr>
                <w:sz w:val="20"/>
                <w:szCs w:val="20"/>
              </w:rPr>
              <w:t xml:space="preserve">  vēstījum</w:t>
            </w:r>
            <w:r w:rsidR="003963DD" w:rsidRPr="007E7E37">
              <w:rPr>
                <w:sz w:val="20"/>
                <w:szCs w:val="20"/>
              </w:rPr>
              <w:t>i</w:t>
            </w:r>
            <w:r w:rsidRPr="007E7E37">
              <w:rPr>
                <w:sz w:val="20"/>
                <w:szCs w:val="20"/>
              </w:rPr>
              <w:t>.</w:t>
            </w:r>
          </w:p>
        </w:tc>
        <w:tc>
          <w:tcPr>
            <w:tcW w:w="1134" w:type="dxa"/>
            <w:shd w:val="clear" w:color="auto" w:fill="auto"/>
          </w:tcPr>
          <w:p w14:paraId="3ED1C627" w14:textId="1646B0F6" w:rsidR="009132F6" w:rsidRPr="007E7E37" w:rsidRDefault="009132F6" w:rsidP="009132F6">
            <w:pPr>
              <w:jc w:val="center"/>
              <w:rPr>
                <w:sz w:val="20"/>
                <w:szCs w:val="20"/>
              </w:rPr>
            </w:pPr>
            <w:r w:rsidRPr="007E7E37">
              <w:rPr>
                <w:sz w:val="20"/>
                <w:szCs w:val="20"/>
              </w:rPr>
              <w:t>FM</w:t>
            </w:r>
            <w:r w:rsidR="00A75323" w:rsidRPr="007E7E37">
              <w:rPr>
                <w:sz w:val="20"/>
                <w:szCs w:val="20"/>
              </w:rPr>
              <w:t xml:space="preserve">, </w:t>
            </w:r>
            <w:r w:rsidRPr="007E7E37">
              <w:rPr>
                <w:sz w:val="20"/>
                <w:szCs w:val="20"/>
              </w:rPr>
              <w:t>FID</w:t>
            </w:r>
            <w:r w:rsidR="00A75323" w:rsidRPr="007E7E37">
              <w:rPr>
                <w:sz w:val="20"/>
                <w:szCs w:val="20"/>
              </w:rPr>
              <w:t>,</w:t>
            </w:r>
          </w:p>
          <w:p w14:paraId="2D1846C0" w14:textId="1777C4FF" w:rsidR="009132F6" w:rsidRPr="007E7E37" w:rsidRDefault="009132F6" w:rsidP="009132F6">
            <w:pPr>
              <w:jc w:val="center"/>
              <w:rPr>
                <w:sz w:val="20"/>
                <w:szCs w:val="20"/>
              </w:rPr>
            </w:pPr>
            <w:r w:rsidRPr="007E7E37">
              <w:rPr>
                <w:sz w:val="20"/>
                <w:szCs w:val="20"/>
              </w:rPr>
              <w:t>FKTK</w:t>
            </w:r>
            <w:r w:rsidR="00A75323" w:rsidRPr="007E7E37">
              <w:rPr>
                <w:sz w:val="20"/>
                <w:szCs w:val="20"/>
              </w:rPr>
              <w:t xml:space="preserve">, </w:t>
            </w:r>
            <w:r w:rsidRPr="007E7E37">
              <w:rPr>
                <w:sz w:val="20"/>
                <w:szCs w:val="20"/>
              </w:rPr>
              <w:t>IeM</w:t>
            </w:r>
            <w:r w:rsidR="00A75323" w:rsidRPr="007E7E37">
              <w:rPr>
                <w:sz w:val="20"/>
                <w:szCs w:val="20"/>
              </w:rPr>
              <w:t xml:space="preserve">, </w:t>
            </w:r>
            <w:r w:rsidRPr="007E7E37">
              <w:rPr>
                <w:sz w:val="20"/>
                <w:szCs w:val="20"/>
              </w:rPr>
              <w:t>ĀM</w:t>
            </w:r>
            <w:r w:rsidR="00A75323" w:rsidRPr="007E7E37">
              <w:rPr>
                <w:sz w:val="20"/>
                <w:szCs w:val="20"/>
              </w:rPr>
              <w:t>,</w:t>
            </w:r>
          </w:p>
          <w:p w14:paraId="7D7FA3FA" w14:textId="175F0247" w:rsidR="009132F6" w:rsidRPr="007E7E37" w:rsidDel="00D32033" w:rsidRDefault="009132F6" w:rsidP="009132F6">
            <w:pPr>
              <w:jc w:val="center"/>
              <w:rPr>
                <w:sz w:val="20"/>
                <w:szCs w:val="20"/>
              </w:rPr>
            </w:pPr>
            <w:r w:rsidRPr="007E7E37">
              <w:rPr>
                <w:sz w:val="20"/>
                <w:szCs w:val="20"/>
              </w:rPr>
              <w:t>TM</w:t>
            </w:r>
          </w:p>
        </w:tc>
        <w:tc>
          <w:tcPr>
            <w:tcW w:w="1275" w:type="dxa"/>
            <w:shd w:val="clear" w:color="auto" w:fill="auto"/>
          </w:tcPr>
          <w:p w14:paraId="24C2ABB4" w14:textId="77777777" w:rsidR="009132F6" w:rsidRPr="007E7E37" w:rsidRDefault="009132F6" w:rsidP="009132F6">
            <w:pPr>
              <w:jc w:val="center"/>
              <w:rPr>
                <w:sz w:val="20"/>
                <w:szCs w:val="20"/>
              </w:rPr>
            </w:pPr>
          </w:p>
        </w:tc>
        <w:tc>
          <w:tcPr>
            <w:tcW w:w="1418" w:type="dxa"/>
            <w:shd w:val="clear" w:color="auto" w:fill="auto"/>
          </w:tcPr>
          <w:p w14:paraId="5B41D1DC" w14:textId="01B27482" w:rsidR="009132F6" w:rsidRPr="007E7E37" w:rsidRDefault="009132F6" w:rsidP="009132F6">
            <w:pPr>
              <w:jc w:val="center"/>
              <w:rPr>
                <w:rFonts w:cs="Times New Roman"/>
                <w:bCs/>
                <w:sz w:val="20"/>
                <w:szCs w:val="20"/>
              </w:rPr>
            </w:pPr>
            <w:r w:rsidRPr="007E7E37">
              <w:rPr>
                <w:sz w:val="20"/>
                <w:szCs w:val="20"/>
              </w:rPr>
              <w:t>Vismaz reizi ceturksnī atbilstoši komunikācijas nepieciešamībai</w:t>
            </w:r>
          </w:p>
        </w:tc>
      </w:tr>
      <w:tr w:rsidR="009132F6" w:rsidRPr="007E7E37" w14:paraId="1494ED89" w14:textId="77777777" w:rsidTr="00432AA1">
        <w:trPr>
          <w:trHeight w:val="543"/>
        </w:trPr>
        <w:tc>
          <w:tcPr>
            <w:tcW w:w="709" w:type="dxa"/>
          </w:tcPr>
          <w:p w14:paraId="485F1499" w14:textId="1F892CC0" w:rsidR="009132F6" w:rsidRPr="007E7E37" w:rsidRDefault="009132F6" w:rsidP="00B863CE">
            <w:pPr>
              <w:jc w:val="center"/>
              <w:rPr>
                <w:rFonts w:cs="Times New Roman"/>
                <w:bCs/>
                <w:sz w:val="20"/>
                <w:szCs w:val="20"/>
              </w:rPr>
            </w:pPr>
            <w:r w:rsidRPr="007E7E37">
              <w:rPr>
                <w:rFonts w:eastAsia="Times New Roman" w:cs="Times New Roman"/>
                <w:sz w:val="20"/>
                <w:szCs w:val="20"/>
                <w:lang w:eastAsia="lv-LV"/>
              </w:rPr>
              <w:t>1.1</w:t>
            </w:r>
            <w:r w:rsidR="00B863CE" w:rsidRPr="007E7E37">
              <w:rPr>
                <w:rFonts w:eastAsia="Times New Roman" w:cs="Times New Roman"/>
                <w:sz w:val="20"/>
                <w:szCs w:val="20"/>
                <w:lang w:eastAsia="lv-LV"/>
              </w:rPr>
              <w:t>0</w:t>
            </w:r>
            <w:r w:rsidRPr="007E7E37">
              <w:rPr>
                <w:rFonts w:eastAsia="Times New Roman" w:cs="Times New Roman"/>
                <w:sz w:val="20"/>
                <w:szCs w:val="20"/>
                <w:lang w:eastAsia="lv-LV"/>
              </w:rPr>
              <w:t>.</w:t>
            </w:r>
          </w:p>
        </w:tc>
        <w:tc>
          <w:tcPr>
            <w:tcW w:w="3686" w:type="dxa"/>
            <w:shd w:val="clear" w:color="auto" w:fill="auto"/>
          </w:tcPr>
          <w:p w14:paraId="02A61BAF" w14:textId="77777777" w:rsidR="009132F6" w:rsidRPr="007E7E37" w:rsidRDefault="009132F6" w:rsidP="009132F6">
            <w:pPr>
              <w:jc w:val="both"/>
              <w:rPr>
                <w:rFonts w:cs="Times New Roman"/>
                <w:bCs/>
                <w:sz w:val="20"/>
                <w:szCs w:val="20"/>
              </w:rPr>
            </w:pPr>
            <w:r w:rsidRPr="007E7E37">
              <w:rPr>
                <w:rFonts w:eastAsia="Times New Roman" w:cs="Times New Roman"/>
                <w:sz w:val="20"/>
                <w:szCs w:val="20"/>
                <w:lang w:eastAsia="lv-LV"/>
              </w:rPr>
              <w:t xml:space="preserve">Veikt </w:t>
            </w:r>
            <w:r w:rsidRPr="007E7E37">
              <w:rPr>
                <w:rFonts w:eastAsia="Times New Roman" w:cs="Times New Roman"/>
                <w:sz w:val="20"/>
                <w:szCs w:val="20"/>
              </w:rPr>
              <w:t>sabiedriskās domas aptauju / pētījumu, lai noskaidrotu atsevišķu mērķa grupu zināšanas un redzējumu par valstī īstenotajiem NILLTPF novēršanas pasākumiem un noteiktajām prasībām, kā arī par to piemērošanas efektivitāti.</w:t>
            </w:r>
          </w:p>
        </w:tc>
        <w:tc>
          <w:tcPr>
            <w:tcW w:w="1559" w:type="dxa"/>
          </w:tcPr>
          <w:p w14:paraId="3980C3D8" w14:textId="77777777" w:rsidR="009132F6" w:rsidRPr="007E7E37" w:rsidRDefault="009132F6" w:rsidP="009132F6">
            <w:pPr>
              <w:jc w:val="both"/>
              <w:rPr>
                <w:rFonts w:cs="Times New Roman"/>
                <w:sz w:val="20"/>
                <w:szCs w:val="20"/>
              </w:rPr>
            </w:pPr>
            <w:r w:rsidRPr="007E7E37">
              <w:rPr>
                <w:rFonts w:cs="Times New Roman"/>
                <w:sz w:val="20"/>
                <w:szCs w:val="20"/>
              </w:rPr>
              <w:t>MONEYVAL 1.2. rekomendācija;</w:t>
            </w:r>
          </w:p>
          <w:p w14:paraId="1BE602F3" w14:textId="1676EF43" w:rsidR="009132F6" w:rsidRPr="007E7E37" w:rsidRDefault="00151D32" w:rsidP="009132F6">
            <w:pPr>
              <w:jc w:val="both"/>
              <w:rPr>
                <w:rFonts w:cs="Times New Roman"/>
                <w:sz w:val="20"/>
                <w:szCs w:val="20"/>
              </w:rPr>
            </w:pPr>
            <w:r w:rsidRPr="007E7E37">
              <w:rPr>
                <w:rFonts w:cs="Times New Roman"/>
                <w:iCs/>
                <w:sz w:val="20"/>
                <w:szCs w:val="20"/>
              </w:rPr>
              <w:t xml:space="preserve">NRA 2017.-2019. </w:t>
            </w:r>
            <w:r w:rsidR="009132F6" w:rsidRPr="007E7E37">
              <w:rPr>
                <w:rFonts w:cs="Times New Roman"/>
                <w:iCs/>
                <w:sz w:val="20"/>
                <w:szCs w:val="20"/>
              </w:rPr>
              <w:t xml:space="preserve">2.3.5. punkts. </w:t>
            </w:r>
          </w:p>
        </w:tc>
        <w:tc>
          <w:tcPr>
            <w:tcW w:w="2551" w:type="dxa"/>
            <w:shd w:val="clear" w:color="auto" w:fill="auto"/>
          </w:tcPr>
          <w:p w14:paraId="620BE7B6" w14:textId="157C91A9" w:rsidR="009132F6" w:rsidRPr="007E7E37" w:rsidRDefault="009132F6" w:rsidP="009132F6">
            <w:pPr>
              <w:jc w:val="both"/>
              <w:rPr>
                <w:rFonts w:cs="Times New Roman"/>
                <w:sz w:val="20"/>
                <w:szCs w:val="20"/>
              </w:rPr>
            </w:pPr>
            <w:r w:rsidRPr="007E7E37">
              <w:rPr>
                <w:rFonts w:cs="Times New Roman"/>
                <w:sz w:val="20"/>
                <w:szCs w:val="20"/>
              </w:rPr>
              <w:t xml:space="preserve">Veikta </w:t>
            </w:r>
            <w:r w:rsidRPr="007E7E37">
              <w:rPr>
                <w:rFonts w:eastAsia="Times New Roman" w:cs="Times New Roman"/>
                <w:sz w:val="20"/>
                <w:szCs w:val="20"/>
              </w:rPr>
              <w:t>sabiedriskās domas aptauja / pētījums, definējot konkrētas mērķa grupas, izziņas tēmas un pielietojot dažādas pētījum</w:t>
            </w:r>
            <w:r w:rsidR="00AF0EBB" w:rsidRPr="007E7E37">
              <w:rPr>
                <w:rFonts w:eastAsia="Times New Roman" w:cs="Times New Roman"/>
                <w:sz w:val="20"/>
                <w:szCs w:val="20"/>
              </w:rPr>
              <w:t>u</w:t>
            </w:r>
            <w:r w:rsidRPr="007E7E37">
              <w:rPr>
                <w:rFonts w:eastAsia="Times New Roman" w:cs="Times New Roman"/>
                <w:sz w:val="20"/>
                <w:szCs w:val="20"/>
              </w:rPr>
              <w:t xml:space="preserve"> metodes. </w:t>
            </w:r>
            <w:r w:rsidRPr="007E7E37">
              <w:rPr>
                <w:rFonts w:eastAsia="Times New Roman" w:cs="Times New Roman"/>
                <w:szCs w:val="24"/>
              </w:rPr>
              <w:t xml:space="preserve"> </w:t>
            </w:r>
          </w:p>
        </w:tc>
        <w:tc>
          <w:tcPr>
            <w:tcW w:w="2694" w:type="dxa"/>
          </w:tcPr>
          <w:p w14:paraId="7DC51D3C" w14:textId="79F4BE4A" w:rsidR="009132F6" w:rsidRPr="007E7E37" w:rsidRDefault="009132F6" w:rsidP="009132F6">
            <w:pPr>
              <w:jc w:val="both"/>
              <w:rPr>
                <w:rFonts w:cs="Times New Roman"/>
                <w:sz w:val="20"/>
                <w:szCs w:val="20"/>
              </w:rPr>
            </w:pPr>
            <w:r w:rsidRPr="007E7E37">
              <w:rPr>
                <w:rFonts w:eastAsia="Times New Roman" w:cs="Times New Roman"/>
                <w:sz w:val="20"/>
                <w:szCs w:val="20"/>
              </w:rPr>
              <w:t xml:space="preserve">Sabiedriskās domas aptaujas / pētījuma rezultātā iegūtos rezultātus FID izmanto turpmākajās sabiedrības informēšanas un izglītojošās kampaņās, precīzāk formulējot </w:t>
            </w:r>
            <w:r w:rsidRPr="007E7E37">
              <w:rPr>
                <w:rFonts w:eastAsia="Times New Roman" w:cs="Times New Roman"/>
                <w:sz w:val="20"/>
                <w:szCs w:val="20"/>
              </w:rPr>
              <w:lastRenderedPageBreak/>
              <w:t>galvenos vēstījumus, izvēloties komunikācijas kanālus un rīkus, kā arī, gatavojot FID stratēģiskās komunikācijas produktus.</w:t>
            </w:r>
          </w:p>
        </w:tc>
        <w:tc>
          <w:tcPr>
            <w:tcW w:w="1134" w:type="dxa"/>
            <w:shd w:val="clear" w:color="auto" w:fill="auto"/>
          </w:tcPr>
          <w:p w14:paraId="0DFF8B20" w14:textId="77777777" w:rsidR="009132F6" w:rsidRPr="007E7E37" w:rsidRDefault="009132F6" w:rsidP="009132F6">
            <w:pPr>
              <w:jc w:val="center"/>
              <w:rPr>
                <w:rFonts w:cs="Times New Roman"/>
                <w:bCs/>
                <w:sz w:val="20"/>
                <w:szCs w:val="20"/>
              </w:rPr>
            </w:pPr>
            <w:r w:rsidRPr="007E7E37">
              <w:rPr>
                <w:rFonts w:eastAsia="Times New Roman" w:cs="Times New Roman"/>
                <w:sz w:val="20"/>
                <w:szCs w:val="20"/>
                <w:lang w:eastAsia="lv-LV"/>
              </w:rPr>
              <w:lastRenderedPageBreak/>
              <w:t>FID</w:t>
            </w:r>
          </w:p>
        </w:tc>
        <w:tc>
          <w:tcPr>
            <w:tcW w:w="1275" w:type="dxa"/>
            <w:shd w:val="clear" w:color="auto" w:fill="auto"/>
          </w:tcPr>
          <w:p w14:paraId="1F88F5B6" w14:textId="77777777" w:rsidR="009132F6" w:rsidRPr="007E7E37" w:rsidRDefault="009132F6" w:rsidP="009132F6">
            <w:pPr>
              <w:jc w:val="center"/>
              <w:rPr>
                <w:rFonts w:cs="Times New Roman"/>
                <w:bCs/>
                <w:sz w:val="20"/>
                <w:szCs w:val="20"/>
              </w:rPr>
            </w:pPr>
          </w:p>
        </w:tc>
        <w:tc>
          <w:tcPr>
            <w:tcW w:w="1418" w:type="dxa"/>
            <w:shd w:val="clear" w:color="auto" w:fill="auto"/>
          </w:tcPr>
          <w:p w14:paraId="64470B9A" w14:textId="77777777" w:rsidR="009132F6" w:rsidRPr="007E7E37" w:rsidRDefault="009132F6" w:rsidP="009132F6">
            <w:pPr>
              <w:jc w:val="center"/>
              <w:rPr>
                <w:rFonts w:cs="Times New Roman"/>
                <w:bCs/>
                <w:sz w:val="20"/>
                <w:szCs w:val="20"/>
              </w:rPr>
            </w:pPr>
            <w:r w:rsidRPr="007E7E37">
              <w:rPr>
                <w:rFonts w:eastAsia="Times New Roman" w:cs="Times New Roman"/>
                <w:sz w:val="20"/>
                <w:szCs w:val="20"/>
                <w:lang w:eastAsia="lv-LV"/>
              </w:rPr>
              <w:t>Reizi gadā</w:t>
            </w:r>
          </w:p>
        </w:tc>
      </w:tr>
    </w:tbl>
    <w:p w14:paraId="4CFB5B6F" w14:textId="1E08755D" w:rsidR="009754EF" w:rsidRPr="007E7E37" w:rsidRDefault="009754EF" w:rsidP="009754EF">
      <w:pPr>
        <w:pStyle w:val="Heading2"/>
        <w:rPr>
          <w:rFonts w:ascii="Times New Roman" w:hAnsi="Times New Roman" w:cs="Times New Roman"/>
          <w:b/>
          <w:color w:val="auto"/>
          <w:sz w:val="28"/>
          <w:szCs w:val="28"/>
        </w:rPr>
      </w:pPr>
    </w:p>
    <w:p w14:paraId="61EF8504" w14:textId="77777777" w:rsidR="00C703D7" w:rsidRPr="007E7E37" w:rsidRDefault="00C703D7" w:rsidP="00172808">
      <w:pPr>
        <w:pStyle w:val="Heading2"/>
        <w:numPr>
          <w:ilvl w:val="0"/>
          <w:numId w:val="1"/>
        </w:numPr>
        <w:rPr>
          <w:rFonts w:ascii="Times New Roman" w:hAnsi="Times New Roman" w:cs="Times New Roman"/>
          <w:b/>
          <w:color w:val="auto"/>
          <w:sz w:val="28"/>
          <w:szCs w:val="28"/>
        </w:rPr>
      </w:pPr>
      <w:r w:rsidRPr="007E7E37">
        <w:rPr>
          <w:rFonts w:ascii="Times New Roman" w:hAnsi="Times New Roman" w:cs="Times New Roman"/>
          <w:b/>
          <w:color w:val="auto"/>
          <w:sz w:val="28"/>
          <w:szCs w:val="28"/>
        </w:rPr>
        <w:t xml:space="preserve">rīcības virziens – </w:t>
      </w:r>
      <w:r w:rsidR="001628EF" w:rsidRPr="007E7E37">
        <w:rPr>
          <w:rFonts w:ascii="Times New Roman" w:hAnsi="Times New Roman" w:cs="Times New Roman"/>
          <w:b/>
          <w:color w:val="auto"/>
          <w:sz w:val="28"/>
          <w:szCs w:val="28"/>
        </w:rPr>
        <w:t>s</w:t>
      </w:r>
      <w:r w:rsidRPr="007E7E37">
        <w:rPr>
          <w:rFonts w:ascii="Times New Roman" w:hAnsi="Times New Roman" w:cs="Times New Roman"/>
          <w:b/>
          <w:color w:val="auto"/>
          <w:sz w:val="28"/>
          <w:szCs w:val="28"/>
        </w:rPr>
        <w:t xml:space="preserve">tarptautiskā sadarbība  </w:t>
      </w:r>
    </w:p>
    <w:p w14:paraId="3CCEE689" w14:textId="77777777" w:rsidR="00C703D7" w:rsidRPr="007E7E37" w:rsidRDefault="00C703D7" w:rsidP="00C703D7">
      <w:pPr>
        <w:pStyle w:val="Heading2"/>
        <w:rPr>
          <w:rFonts w:ascii="Times New Roman" w:hAnsi="Times New Roman" w:cs="Times New Roman"/>
          <w:b/>
          <w:color w:val="auto"/>
          <w:sz w:val="28"/>
          <w:szCs w:val="28"/>
        </w:rPr>
      </w:pPr>
    </w:p>
    <w:p w14:paraId="686EE7D0" w14:textId="0F2840CE" w:rsidR="00C703D7" w:rsidRPr="007E7E37" w:rsidRDefault="00C703D7" w:rsidP="00C703D7">
      <w:pPr>
        <w:jc w:val="both"/>
        <w:rPr>
          <w:szCs w:val="24"/>
        </w:rPr>
      </w:pPr>
      <w:r w:rsidRPr="007E7E37">
        <w:rPr>
          <w:szCs w:val="24"/>
        </w:rPr>
        <w:t xml:space="preserve">Par rīcības virzienu atbildīgā </w:t>
      </w:r>
      <w:r w:rsidR="000853A3" w:rsidRPr="007E7E37">
        <w:rPr>
          <w:szCs w:val="24"/>
        </w:rPr>
        <w:t>institūcija</w:t>
      </w:r>
      <w:r w:rsidR="00B40123" w:rsidRPr="007E7E37">
        <w:rPr>
          <w:szCs w:val="24"/>
        </w:rPr>
        <w:t>: TM</w:t>
      </w:r>
    </w:p>
    <w:p w14:paraId="01C012CC" w14:textId="629AA909" w:rsidR="00C703D7" w:rsidRPr="007E7E37" w:rsidRDefault="00C703D7" w:rsidP="00766BA7">
      <w:r w:rsidRPr="007E7E37">
        <w:rPr>
          <w:szCs w:val="24"/>
        </w:rPr>
        <w:t xml:space="preserve">Līdzatbildīgās </w:t>
      </w:r>
      <w:r w:rsidR="00D00DDA" w:rsidRPr="007E7E37">
        <w:rPr>
          <w:szCs w:val="24"/>
        </w:rPr>
        <w:t>institūcijas</w:t>
      </w:r>
      <w:r w:rsidRPr="007E7E37">
        <w:rPr>
          <w:szCs w:val="24"/>
        </w:rPr>
        <w:t>:</w:t>
      </w:r>
      <w:r w:rsidR="00703C4E" w:rsidRPr="007E7E37">
        <w:rPr>
          <w:szCs w:val="24"/>
        </w:rPr>
        <w:t xml:space="preserve"> </w:t>
      </w:r>
      <w:r w:rsidR="0008052F" w:rsidRPr="007E7E37">
        <w:t xml:space="preserve">ĀM, </w:t>
      </w:r>
      <w:r w:rsidR="005D0547" w:rsidRPr="007E7E37">
        <w:rPr>
          <w:szCs w:val="24"/>
        </w:rPr>
        <w:t xml:space="preserve">FID, </w:t>
      </w:r>
      <w:r w:rsidR="006F0BC9" w:rsidRPr="007E7E37">
        <w:rPr>
          <w:szCs w:val="24"/>
        </w:rPr>
        <w:t xml:space="preserve">FKTK, </w:t>
      </w:r>
      <w:r w:rsidR="005D0547" w:rsidRPr="007E7E37">
        <w:rPr>
          <w:szCs w:val="24"/>
        </w:rPr>
        <w:t xml:space="preserve">ĢP, </w:t>
      </w:r>
      <w:r w:rsidR="006F0BC9" w:rsidRPr="007E7E37">
        <w:rPr>
          <w:szCs w:val="24"/>
        </w:rPr>
        <w:t xml:space="preserve">IAUI, </w:t>
      </w:r>
      <w:r w:rsidR="00014779" w:rsidRPr="007E7E37">
        <w:rPr>
          <w:szCs w:val="24"/>
        </w:rPr>
        <w:t xml:space="preserve">KM, </w:t>
      </w:r>
      <w:r w:rsidR="005D0547" w:rsidRPr="007E7E37">
        <w:rPr>
          <w:szCs w:val="24"/>
        </w:rPr>
        <w:t>LB,</w:t>
      </w:r>
      <w:r w:rsidR="00F12F45" w:rsidRPr="007E7E37">
        <w:rPr>
          <w:szCs w:val="24"/>
        </w:rPr>
        <w:t xml:space="preserve"> </w:t>
      </w:r>
      <w:r w:rsidR="0095437A" w:rsidRPr="007E7E37">
        <w:rPr>
          <w:szCs w:val="24"/>
        </w:rPr>
        <w:t xml:space="preserve">LIAA, </w:t>
      </w:r>
      <w:r w:rsidR="00F12F45" w:rsidRPr="007E7E37">
        <w:rPr>
          <w:szCs w:val="24"/>
        </w:rPr>
        <w:t>LSMPAA,</w:t>
      </w:r>
      <w:r w:rsidR="005D0547" w:rsidRPr="007E7E37">
        <w:rPr>
          <w:szCs w:val="24"/>
        </w:rPr>
        <w:t xml:space="preserve"> LZAP, LZNP, LZRA,</w:t>
      </w:r>
      <w:r w:rsidR="0008052F" w:rsidRPr="007E7E37">
        <w:rPr>
          <w:szCs w:val="24"/>
        </w:rPr>
        <w:t xml:space="preserve"> </w:t>
      </w:r>
      <w:r w:rsidR="00171A05" w:rsidRPr="007E7E37">
        <w:rPr>
          <w:szCs w:val="24"/>
        </w:rPr>
        <w:t xml:space="preserve">MKD, </w:t>
      </w:r>
      <w:r w:rsidR="005D0547" w:rsidRPr="007E7E37">
        <w:rPr>
          <w:szCs w:val="24"/>
        </w:rPr>
        <w:t>NKMP, PTAC</w:t>
      </w:r>
      <w:r w:rsidR="00C97ADE" w:rsidRPr="007E7E37">
        <w:rPr>
          <w:szCs w:val="24"/>
        </w:rPr>
        <w:t xml:space="preserve">, </w:t>
      </w:r>
      <w:r w:rsidR="006F0BC9" w:rsidRPr="007E7E37">
        <w:rPr>
          <w:szCs w:val="24"/>
        </w:rPr>
        <w:t>TA, VID, VP</w:t>
      </w:r>
    </w:p>
    <w:p w14:paraId="409DD5BB" w14:textId="77777777" w:rsidR="00C703D7" w:rsidRPr="007E7E37"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C703D7" w:rsidRPr="007E7E37" w14:paraId="15F5A275" w14:textId="77777777" w:rsidTr="1AACB843">
        <w:tc>
          <w:tcPr>
            <w:tcW w:w="4395" w:type="dxa"/>
            <w:gridSpan w:val="2"/>
          </w:tcPr>
          <w:p w14:paraId="021D3491" w14:textId="77777777" w:rsidR="00C703D7" w:rsidRPr="007E7E37" w:rsidRDefault="00C703D7" w:rsidP="00C703D7">
            <w:pPr>
              <w:rPr>
                <w:rFonts w:cs="Times New Roman"/>
                <w:b/>
                <w:bCs/>
                <w:sz w:val="20"/>
                <w:szCs w:val="20"/>
              </w:rPr>
            </w:pPr>
            <w:r w:rsidRPr="007E7E37">
              <w:rPr>
                <w:rFonts w:cs="Times New Roman"/>
                <w:b/>
                <w:bCs/>
                <w:sz w:val="20"/>
                <w:szCs w:val="20"/>
              </w:rPr>
              <w:t>Rīcības virziens</w:t>
            </w:r>
          </w:p>
        </w:tc>
        <w:tc>
          <w:tcPr>
            <w:tcW w:w="10631" w:type="dxa"/>
            <w:gridSpan w:val="6"/>
          </w:tcPr>
          <w:p w14:paraId="357649B0" w14:textId="77777777" w:rsidR="00C703D7" w:rsidRPr="007E7E37" w:rsidRDefault="00C703D7" w:rsidP="00C703D7">
            <w:pPr>
              <w:jc w:val="both"/>
              <w:rPr>
                <w:rFonts w:cs="Times New Roman"/>
                <w:b/>
                <w:bCs/>
                <w:sz w:val="20"/>
                <w:szCs w:val="20"/>
              </w:rPr>
            </w:pPr>
            <w:r w:rsidRPr="007E7E37">
              <w:rPr>
                <w:rFonts w:cs="Times New Roman"/>
                <w:b/>
                <w:bCs/>
                <w:sz w:val="20"/>
                <w:szCs w:val="20"/>
              </w:rPr>
              <w:t>Starptautiskā sadarbība</w:t>
            </w:r>
          </w:p>
        </w:tc>
      </w:tr>
      <w:tr w:rsidR="00653158" w:rsidRPr="007E7E37" w14:paraId="32CCFD47" w14:textId="77777777" w:rsidTr="1AACB843">
        <w:tc>
          <w:tcPr>
            <w:tcW w:w="4395" w:type="dxa"/>
            <w:gridSpan w:val="2"/>
          </w:tcPr>
          <w:p w14:paraId="0B6631DB" w14:textId="7677921F" w:rsidR="00653158" w:rsidRPr="007E7E37" w:rsidRDefault="00653158" w:rsidP="00653158">
            <w:pPr>
              <w:rPr>
                <w:rFonts w:cs="Times New Roman"/>
                <w:b/>
                <w:bCs/>
                <w:sz w:val="20"/>
                <w:szCs w:val="20"/>
              </w:rPr>
            </w:pPr>
            <w:r w:rsidRPr="007E7E37">
              <w:rPr>
                <w:rFonts w:cs="Times New Roman"/>
                <w:b/>
                <w:bCs/>
                <w:sz w:val="20"/>
                <w:szCs w:val="20"/>
              </w:rPr>
              <w:t>Sasniedzamais mērķis</w:t>
            </w:r>
          </w:p>
        </w:tc>
        <w:tc>
          <w:tcPr>
            <w:tcW w:w="106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35FBE" w14:textId="77777777" w:rsidR="00653158" w:rsidRPr="007E7E37" w:rsidRDefault="00653158" w:rsidP="00653158">
            <w:pPr>
              <w:jc w:val="both"/>
              <w:rPr>
                <w:rFonts w:cs="Times New Roman"/>
                <w:b/>
                <w:bCs/>
                <w:sz w:val="20"/>
                <w:szCs w:val="20"/>
              </w:rPr>
            </w:pPr>
            <w:r w:rsidRPr="007E7E37">
              <w:rPr>
                <w:b/>
                <w:bCs/>
                <w:sz w:val="20"/>
                <w:szCs w:val="20"/>
              </w:rPr>
              <w:t>Starptautiskā sadarbība sniedz noderīgu informāciju, sekmē finanšu izlūkošanu un pierādījumu iegūšanu un veicina vēršanos pret noziedzniekiem un to aktīviem.</w:t>
            </w:r>
          </w:p>
        </w:tc>
      </w:tr>
      <w:tr w:rsidR="004F6CB1" w:rsidRPr="007E7E37" w14:paraId="6E7057A2" w14:textId="77777777" w:rsidTr="1AACB843">
        <w:trPr>
          <w:trHeight w:val="543"/>
        </w:trPr>
        <w:tc>
          <w:tcPr>
            <w:tcW w:w="709" w:type="dxa"/>
          </w:tcPr>
          <w:p w14:paraId="7D1D4CEE" w14:textId="77777777" w:rsidR="004F6CB1" w:rsidRPr="007E7E37" w:rsidRDefault="004F6CB1" w:rsidP="004F6CB1">
            <w:pPr>
              <w:jc w:val="center"/>
              <w:rPr>
                <w:rFonts w:cs="Times New Roman"/>
                <w:bCs/>
                <w:sz w:val="20"/>
                <w:szCs w:val="20"/>
              </w:rPr>
            </w:pPr>
            <w:r w:rsidRPr="007E7E37">
              <w:rPr>
                <w:rFonts w:cs="Times New Roman"/>
                <w:bCs/>
                <w:sz w:val="20"/>
                <w:szCs w:val="20"/>
              </w:rPr>
              <w:t>Nr. P.k.</w:t>
            </w:r>
          </w:p>
        </w:tc>
        <w:tc>
          <w:tcPr>
            <w:tcW w:w="3686" w:type="dxa"/>
            <w:shd w:val="clear" w:color="auto" w:fill="auto"/>
          </w:tcPr>
          <w:p w14:paraId="681D32E1" w14:textId="77777777" w:rsidR="004F6CB1" w:rsidRPr="007E7E37" w:rsidRDefault="004F6CB1" w:rsidP="004F6CB1">
            <w:pPr>
              <w:jc w:val="center"/>
              <w:rPr>
                <w:rFonts w:cs="Times New Roman"/>
                <w:bCs/>
                <w:i/>
                <w:sz w:val="20"/>
                <w:szCs w:val="20"/>
              </w:rPr>
            </w:pPr>
            <w:r w:rsidRPr="007E7E37">
              <w:rPr>
                <w:rFonts w:cs="Times New Roman"/>
                <w:b/>
                <w:bCs/>
                <w:sz w:val="20"/>
                <w:szCs w:val="20"/>
              </w:rPr>
              <w:t>Pasākums</w:t>
            </w:r>
          </w:p>
        </w:tc>
        <w:tc>
          <w:tcPr>
            <w:tcW w:w="1559" w:type="dxa"/>
          </w:tcPr>
          <w:p w14:paraId="4335DBA6" w14:textId="77777777" w:rsidR="004F6CB1" w:rsidRPr="007E7E37" w:rsidRDefault="004F6CB1" w:rsidP="004F6CB1">
            <w:pPr>
              <w:jc w:val="center"/>
              <w:rPr>
                <w:rFonts w:cs="Times New Roman"/>
                <w:b/>
                <w:sz w:val="20"/>
                <w:szCs w:val="20"/>
              </w:rPr>
            </w:pPr>
            <w:r w:rsidRPr="007E7E37">
              <w:rPr>
                <w:rFonts w:cs="Times New Roman"/>
                <w:b/>
                <w:sz w:val="20"/>
                <w:szCs w:val="20"/>
              </w:rPr>
              <w:t>Pamatojums</w:t>
            </w:r>
          </w:p>
        </w:tc>
        <w:tc>
          <w:tcPr>
            <w:tcW w:w="2551" w:type="dxa"/>
            <w:shd w:val="clear" w:color="auto" w:fill="auto"/>
          </w:tcPr>
          <w:p w14:paraId="04383717" w14:textId="77777777" w:rsidR="004F6CB1" w:rsidRPr="007E7E37" w:rsidRDefault="004F6CB1" w:rsidP="004F6CB1">
            <w:pPr>
              <w:jc w:val="center"/>
              <w:rPr>
                <w:rFonts w:cs="Times New Roman"/>
                <w:b/>
                <w:bCs/>
                <w:i/>
                <w:sz w:val="20"/>
                <w:szCs w:val="20"/>
              </w:rPr>
            </w:pPr>
            <w:r w:rsidRPr="007E7E37">
              <w:rPr>
                <w:rFonts w:cs="Times New Roman"/>
                <w:b/>
                <w:sz w:val="20"/>
                <w:szCs w:val="20"/>
              </w:rPr>
              <w:t>Darbības rezultāts</w:t>
            </w:r>
          </w:p>
        </w:tc>
        <w:tc>
          <w:tcPr>
            <w:tcW w:w="2694" w:type="dxa"/>
          </w:tcPr>
          <w:p w14:paraId="7BA62147" w14:textId="77777777" w:rsidR="004F6CB1" w:rsidRPr="007E7E37" w:rsidRDefault="004F6CB1" w:rsidP="004F6CB1">
            <w:pPr>
              <w:jc w:val="center"/>
              <w:rPr>
                <w:rFonts w:cs="Times New Roman"/>
                <w:bCs/>
                <w:i/>
                <w:sz w:val="20"/>
                <w:szCs w:val="20"/>
              </w:rPr>
            </w:pPr>
            <w:r w:rsidRPr="007E7E37">
              <w:rPr>
                <w:rFonts w:cs="Times New Roman"/>
                <w:b/>
                <w:sz w:val="20"/>
                <w:szCs w:val="20"/>
              </w:rPr>
              <w:t>Rezultatīvais rādītājs</w:t>
            </w:r>
          </w:p>
        </w:tc>
        <w:tc>
          <w:tcPr>
            <w:tcW w:w="1134" w:type="dxa"/>
            <w:shd w:val="clear" w:color="auto" w:fill="auto"/>
          </w:tcPr>
          <w:p w14:paraId="2F579C47" w14:textId="77777777" w:rsidR="004F6CB1" w:rsidRPr="007E7E37" w:rsidRDefault="004F6CB1" w:rsidP="004F6CB1">
            <w:pPr>
              <w:jc w:val="center"/>
              <w:rPr>
                <w:rFonts w:cs="Times New Roman"/>
                <w:bCs/>
                <w:i/>
                <w:sz w:val="20"/>
                <w:szCs w:val="20"/>
              </w:rPr>
            </w:pPr>
            <w:r w:rsidRPr="007E7E37">
              <w:rPr>
                <w:rFonts w:cs="Times New Roman"/>
                <w:b/>
                <w:bCs/>
                <w:sz w:val="20"/>
                <w:szCs w:val="20"/>
              </w:rPr>
              <w:t>Atbildīgā institūcija</w:t>
            </w:r>
          </w:p>
        </w:tc>
        <w:tc>
          <w:tcPr>
            <w:tcW w:w="1275" w:type="dxa"/>
            <w:shd w:val="clear" w:color="auto" w:fill="auto"/>
          </w:tcPr>
          <w:p w14:paraId="4F131075" w14:textId="77777777" w:rsidR="004F6CB1" w:rsidRPr="007E7E37" w:rsidRDefault="004F6CB1" w:rsidP="004F6CB1">
            <w:pPr>
              <w:jc w:val="center"/>
              <w:rPr>
                <w:rFonts w:cs="Times New Roman"/>
                <w:b/>
                <w:bCs/>
                <w:sz w:val="20"/>
                <w:szCs w:val="20"/>
              </w:rPr>
            </w:pPr>
            <w:r w:rsidRPr="007E7E37">
              <w:rPr>
                <w:rFonts w:cs="Times New Roman"/>
                <w:b/>
                <w:bCs/>
                <w:sz w:val="20"/>
                <w:szCs w:val="20"/>
              </w:rPr>
              <w:t>Līdz-</w:t>
            </w:r>
          </w:p>
          <w:p w14:paraId="296B28FB" w14:textId="77777777" w:rsidR="004F6CB1" w:rsidRPr="007E7E37" w:rsidRDefault="004F6CB1" w:rsidP="004F6CB1">
            <w:pPr>
              <w:jc w:val="center"/>
              <w:rPr>
                <w:rFonts w:cs="Times New Roman"/>
                <w:bCs/>
                <w:i/>
                <w:sz w:val="20"/>
                <w:szCs w:val="20"/>
              </w:rPr>
            </w:pPr>
            <w:r w:rsidRPr="007E7E37">
              <w:rPr>
                <w:rFonts w:cs="Times New Roman"/>
                <w:b/>
                <w:bCs/>
                <w:sz w:val="20"/>
                <w:szCs w:val="20"/>
              </w:rPr>
              <w:t>atbildīgās institūcijas</w:t>
            </w:r>
          </w:p>
        </w:tc>
        <w:tc>
          <w:tcPr>
            <w:tcW w:w="1418" w:type="dxa"/>
            <w:shd w:val="clear" w:color="auto" w:fill="auto"/>
          </w:tcPr>
          <w:p w14:paraId="0F0FDBCF" w14:textId="77777777" w:rsidR="004F6CB1" w:rsidRPr="007E7E37" w:rsidRDefault="004F6CB1" w:rsidP="004F6CB1">
            <w:pPr>
              <w:jc w:val="center"/>
              <w:rPr>
                <w:rFonts w:cs="Times New Roman"/>
                <w:bCs/>
                <w:i/>
                <w:sz w:val="20"/>
                <w:szCs w:val="20"/>
              </w:rPr>
            </w:pPr>
            <w:r w:rsidRPr="007E7E37">
              <w:rPr>
                <w:rFonts w:cs="Times New Roman"/>
                <w:b/>
                <w:bCs/>
                <w:sz w:val="20"/>
                <w:szCs w:val="20"/>
              </w:rPr>
              <w:t>Izpildes termiņš</w:t>
            </w:r>
          </w:p>
        </w:tc>
      </w:tr>
      <w:tr w:rsidR="00F51665" w:rsidRPr="007E7E37" w14:paraId="2FE6443A" w14:textId="77777777" w:rsidTr="1AACB843">
        <w:trPr>
          <w:trHeight w:val="54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DECDF9" w14:textId="77777777" w:rsidR="00F51665" w:rsidRPr="007E7E37" w:rsidRDefault="00F51665" w:rsidP="00F6007F">
            <w:pPr>
              <w:jc w:val="center"/>
              <w:rPr>
                <w:rFonts w:cs="Times New Roman"/>
                <w:sz w:val="20"/>
                <w:szCs w:val="20"/>
              </w:rPr>
            </w:pPr>
            <w:r w:rsidRPr="007E7E37">
              <w:rPr>
                <w:sz w:val="20"/>
                <w:szCs w:val="20"/>
              </w:rPr>
              <w:t>2.1.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90A77F" w14:textId="27C4E77C" w:rsidR="00F51665" w:rsidRPr="007E7E37" w:rsidRDefault="00F51665" w:rsidP="001E0AB7">
            <w:pPr>
              <w:jc w:val="both"/>
              <w:rPr>
                <w:sz w:val="20"/>
                <w:szCs w:val="20"/>
              </w:rPr>
            </w:pPr>
            <w:r w:rsidRPr="007E7E37">
              <w:rPr>
                <w:sz w:val="20"/>
                <w:szCs w:val="20"/>
              </w:rPr>
              <w:t xml:space="preserve">Organizēt regulāru sadarbību ar ārvalstu finanšu izlūkošanas dienestiem IFIT ietvaros par </w:t>
            </w:r>
            <w:r w:rsidR="00D123E2" w:rsidRPr="007E7E37">
              <w:rPr>
                <w:sz w:val="20"/>
                <w:szCs w:val="20"/>
              </w:rPr>
              <w:t>LAS ABLV</w:t>
            </w:r>
            <w:r w:rsidR="00D123E2" w:rsidRPr="007E7E37" w:rsidDel="00D123E2">
              <w:rPr>
                <w:sz w:val="20"/>
                <w:szCs w:val="20"/>
              </w:rPr>
              <w:t xml:space="preserve"> </w:t>
            </w:r>
            <w:r w:rsidRPr="007E7E37">
              <w:rPr>
                <w:sz w:val="20"/>
                <w:szCs w:val="20"/>
              </w:rPr>
              <w:t>lietu</w:t>
            </w:r>
            <w:r w:rsidR="002C73EE" w:rsidRPr="007E7E37">
              <w:rPr>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625D6" w14:textId="77777777" w:rsidR="00F51665" w:rsidRPr="007E7E37" w:rsidRDefault="00F51665" w:rsidP="001209FF">
            <w:pPr>
              <w:jc w:val="both"/>
              <w:rPr>
                <w:sz w:val="20"/>
                <w:szCs w:val="20"/>
              </w:rPr>
            </w:pPr>
            <w:r w:rsidRPr="007E7E37">
              <w:rPr>
                <w:sz w:val="20"/>
                <w:szCs w:val="20"/>
              </w:rPr>
              <w:t>FATF IO</w:t>
            </w:r>
            <w:r w:rsidR="001209FF" w:rsidRPr="007E7E37">
              <w:rPr>
                <w:sz w:val="20"/>
                <w:szCs w:val="20"/>
              </w:rPr>
              <w:t xml:space="preserve"> </w:t>
            </w:r>
            <w:r w:rsidRPr="007E7E37">
              <w:rPr>
                <w:sz w:val="20"/>
                <w:szCs w:val="20"/>
              </w:rPr>
              <w:t>2</w:t>
            </w:r>
            <w:r w:rsidR="000950D9" w:rsidRPr="007E7E37">
              <w:rPr>
                <w:sz w:val="20"/>
                <w:szCs w:val="20"/>
              </w:rPr>
              <w:t xml:space="preserve"> - </w:t>
            </w:r>
            <w:r w:rsidRPr="007E7E37">
              <w:rPr>
                <w:sz w:val="20"/>
                <w:szCs w:val="20"/>
              </w:rPr>
              <w:t>2.3.</w:t>
            </w:r>
            <w:r w:rsidR="000950D9" w:rsidRPr="007E7E37">
              <w:rPr>
                <w:sz w:val="20"/>
                <w:szCs w:val="20"/>
              </w:rPr>
              <w:t xml:space="preserve"> pamatjautājums.</w:t>
            </w:r>
          </w:p>
          <w:p w14:paraId="2476650A" w14:textId="34FB3E45" w:rsidR="004B5A15" w:rsidRPr="007E7E37" w:rsidRDefault="00151D32" w:rsidP="001209FF">
            <w:pPr>
              <w:jc w:val="both"/>
              <w:rPr>
                <w:sz w:val="20"/>
                <w:szCs w:val="20"/>
              </w:rPr>
            </w:pPr>
            <w:r w:rsidRPr="007E7E37">
              <w:rPr>
                <w:sz w:val="20"/>
                <w:szCs w:val="20"/>
              </w:rPr>
              <w:t xml:space="preserve">NRA 2017.-2019. </w:t>
            </w:r>
            <w:r w:rsidR="004B5A15" w:rsidRPr="007E7E37">
              <w:rPr>
                <w:sz w:val="20"/>
                <w:szCs w:val="20"/>
              </w:rPr>
              <w:t>1.1.2.4. punkts.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0F096C" w14:textId="4FA5705C" w:rsidR="00F51665" w:rsidRPr="007E7E37" w:rsidRDefault="00F51665" w:rsidP="00703C4E">
            <w:pPr>
              <w:jc w:val="both"/>
              <w:rPr>
                <w:rFonts w:cs="Times New Roman"/>
                <w:sz w:val="20"/>
                <w:szCs w:val="20"/>
              </w:rPr>
            </w:pPr>
            <w:r w:rsidRPr="007E7E37">
              <w:rPr>
                <w:sz w:val="20"/>
                <w:szCs w:val="20"/>
              </w:rPr>
              <w:t>Nodrošināta opera</w:t>
            </w:r>
            <w:r w:rsidR="000B05C7" w:rsidRPr="007E7E37">
              <w:rPr>
                <w:sz w:val="20"/>
                <w:szCs w:val="20"/>
              </w:rPr>
              <w:t>tīvās</w:t>
            </w:r>
            <w:r w:rsidRPr="007E7E37">
              <w:rPr>
                <w:sz w:val="20"/>
                <w:szCs w:val="20"/>
              </w:rPr>
              <w:t xml:space="preserve"> un stratēģiskas informācijas apmaiņa IFIT dalībnieku vidū par </w:t>
            </w:r>
            <w:r w:rsidR="00D123E2" w:rsidRPr="007E7E37">
              <w:rPr>
                <w:sz w:val="20"/>
                <w:szCs w:val="20"/>
              </w:rPr>
              <w:t>LAS ABLV</w:t>
            </w:r>
            <w:r w:rsidR="00D123E2" w:rsidRPr="007E7E37" w:rsidDel="00D123E2">
              <w:rPr>
                <w:sz w:val="20"/>
                <w:szCs w:val="20"/>
              </w:rPr>
              <w:t xml:space="preserve"> </w:t>
            </w:r>
            <w:r w:rsidRPr="007E7E37">
              <w:rPr>
                <w:sz w:val="20"/>
                <w:szCs w:val="20"/>
              </w:rPr>
              <w:t>lietas analīzes procesā konstatētajiem predikatīvajiem noziegumiem, tipoloģijām, iesaistītajām personām un naudas summām,</w:t>
            </w:r>
            <w:r w:rsidRPr="007E7E37">
              <w:t xml:space="preserve"> </w:t>
            </w:r>
            <w:r w:rsidRPr="007E7E37">
              <w:rPr>
                <w:sz w:val="20"/>
                <w:szCs w:val="20"/>
              </w:rPr>
              <w:t>uzsāktajiem kriminālprocesiem, kā arī naudas līdzekļiem un īpašumiem, ko potenciāli iespējams iesaldēt un konfiscēt.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E95770" w14:textId="77777777" w:rsidR="00F51665" w:rsidRPr="007E7E37" w:rsidRDefault="00F51665" w:rsidP="00F51665">
            <w:pPr>
              <w:jc w:val="both"/>
              <w:rPr>
                <w:rFonts w:cs="Times New Roman"/>
                <w:sz w:val="20"/>
                <w:szCs w:val="20"/>
              </w:rPr>
            </w:pPr>
            <w:r w:rsidRPr="007E7E37">
              <w:rPr>
                <w:sz w:val="20"/>
                <w:szCs w:val="20"/>
              </w:rPr>
              <w:t>Ārvalstu finanšu izlūkošanas vienību skaits, kas piedalās IFIT un tās ietvaros organizētajās sanāksmēs.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CC5069" w14:textId="77777777" w:rsidR="00F51665" w:rsidRPr="007E7E37" w:rsidRDefault="00F51665" w:rsidP="00664B7B">
            <w:pPr>
              <w:jc w:val="center"/>
              <w:rPr>
                <w:sz w:val="20"/>
                <w:szCs w:val="20"/>
              </w:rPr>
            </w:pPr>
            <w:r w:rsidRPr="007E7E37">
              <w:rPr>
                <w:sz w:val="20"/>
                <w:szCs w:val="20"/>
              </w:rPr>
              <w:t>FID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359533" w14:textId="77777777" w:rsidR="00F51665" w:rsidRPr="007E7E37" w:rsidRDefault="00F51665" w:rsidP="00664B7B">
            <w:pPr>
              <w:jc w:val="center"/>
              <w:rPr>
                <w:rFonts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A9A330" w14:textId="0DAE1232" w:rsidR="00F51665" w:rsidRPr="007E7E37" w:rsidRDefault="00802A44" w:rsidP="00664B7B">
            <w:pPr>
              <w:jc w:val="center"/>
              <w:rPr>
                <w:rFonts w:cs="Times New Roman"/>
                <w:bCs/>
                <w:sz w:val="20"/>
                <w:szCs w:val="20"/>
              </w:rPr>
            </w:pPr>
            <w:r w:rsidRPr="007E7E37">
              <w:rPr>
                <w:sz w:val="20"/>
                <w:szCs w:val="20"/>
              </w:rPr>
              <w:t>Pastāvīgi</w:t>
            </w:r>
          </w:p>
        </w:tc>
      </w:tr>
      <w:tr w:rsidR="00F51665" w:rsidRPr="007E7E37" w14:paraId="61F3FAE2" w14:textId="77777777" w:rsidTr="1AACB843">
        <w:trPr>
          <w:trHeight w:val="1380"/>
        </w:trPr>
        <w:tc>
          <w:tcPr>
            <w:tcW w:w="709"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2FD42C1B" w14:textId="77777777" w:rsidR="00F51665" w:rsidRPr="007E7E37" w:rsidRDefault="00F51665" w:rsidP="00F6007F">
            <w:pPr>
              <w:jc w:val="center"/>
              <w:rPr>
                <w:rFonts w:cs="Times New Roman"/>
                <w:sz w:val="20"/>
                <w:szCs w:val="20"/>
              </w:rPr>
            </w:pPr>
            <w:r w:rsidRPr="007E7E37">
              <w:rPr>
                <w:sz w:val="20"/>
                <w:szCs w:val="20"/>
              </w:rPr>
              <w:lastRenderedPageBreak/>
              <w:t>2.2.</w:t>
            </w:r>
          </w:p>
        </w:tc>
        <w:tc>
          <w:tcPr>
            <w:tcW w:w="368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79ACC2C6" w14:textId="3AA9704B" w:rsidR="00F51665" w:rsidRPr="007E7E37" w:rsidRDefault="00F51665" w:rsidP="00362151">
            <w:pPr>
              <w:jc w:val="both"/>
              <w:rPr>
                <w:sz w:val="20"/>
                <w:szCs w:val="20"/>
              </w:rPr>
            </w:pPr>
            <w:r w:rsidRPr="007E7E37">
              <w:rPr>
                <w:sz w:val="20"/>
                <w:szCs w:val="20"/>
              </w:rPr>
              <w:t>Nodrošināt FID pārstāvīb</w:t>
            </w:r>
            <w:r w:rsidR="00C57682" w:rsidRPr="007E7E37">
              <w:rPr>
                <w:sz w:val="20"/>
                <w:szCs w:val="20"/>
              </w:rPr>
              <w:t>u</w:t>
            </w:r>
            <w:r w:rsidRPr="007E7E37">
              <w:rPr>
                <w:sz w:val="20"/>
                <w:szCs w:val="20"/>
              </w:rPr>
              <w:t xml:space="preserve"> Egmont grupas </w:t>
            </w:r>
            <w:r w:rsidR="00A52F7A" w:rsidRPr="007E7E37">
              <w:rPr>
                <w:sz w:val="20"/>
                <w:szCs w:val="20"/>
              </w:rPr>
              <w:t>organizētajās sanāksmēs</w:t>
            </w:r>
            <w:r w:rsidRPr="007E7E37">
              <w:rPr>
                <w:sz w:val="20"/>
                <w:szCs w:val="20"/>
              </w:rPr>
              <w:t xml:space="preserve">, MONEYVAL, kā arī ES finanšu izlūkošanas </w:t>
            </w:r>
            <w:r w:rsidR="00A52F7A" w:rsidRPr="007E7E37">
              <w:rPr>
                <w:sz w:val="20"/>
                <w:szCs w:val="20"/>
              </w:rPr>
              <w:t xml:space="preserve">vienību </w:t>
            </w:r>
            <w:r w:rsidRPr="007E7E37">
              <w:rPr>
                <w:sz w:val="20"/>
                <w:szCs w:val="20"/>
              </w:rPr>
              <w:t>platformā</w:t>
            </w:r>
            <w:r w:rsidR="002C73EE" w:rsidRPr="007E7E37">
              <w:rPr>
                <w:sz w:val="20"/>
                <w:szCs w:val="20"/>
              </w:rPr>
              <w:t>.</w:t>
            </w:r>
          </w:p>
        </w:tc>
        <w:tc>
          <w:tcPr>
            <w:tcW w:w="1559"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40026519" w14:textId="77777777" w:rsidR="00F51665" w:rsidRPr="007E7E37" w:rsidRDefault="00F51665" w:rsidP="001209FF">
            <w:pPr>
              <w:jc w:val="both"/>
              <w:rPr>
                <w:sz w:val="20"/>
                <w:szCs w:val="20"/>
              </w:rPr>
            </w:pPr>
            <w:r w:rsidRPr="007E7E37">
              <w:rPr>
                <w:sz w:val="20"/>
                <w:szCs w:val="20"/>
              </w:rPr>
              <w:t>FATF IO</w:t>
            </w:r>
            <w:r w:rsidR="001209FF" w:rsidRPr="007E7E37">
              <w:rPr>
                <w:sz w:val="20"/>
                <w:szCs w:val="20"/>
              </w:rPr>
              <w:t xml:space="preserve"> </w:t>
            </w:r>
            <w:r w:rsidRPr="007E7E37">
              <w:rPr>
                <w:sz w:val="20"/>
                <w:szCs w:val="20"/>
              </w:rPr>
              <w:t>2</w:t>
            </w:r>
            <w:r w:rsidR="000950D9" w:rsidRPr="007E7E37">
              <w:rPr>
                <w:sz w:val="20"/>
                <w:szCs w:val="20"/>
              </w:rPr>
              <w:t xml:space="preserve"> - </w:t>
            </w:r>
            <w:r w:rsidRPr="007E7E37">
              <w:rPr>
                <w:sz w:val="20"/>
                <w:szCs w:val="20"/>
              </w:rPr>
              <w:t>2.3.</w:t>
            </w:r>
            <w:r w:rsidR="000950D9" w:rsidRPr="007E7E37">
              <w:rPr>
                <w:sz w:val="20"/>
                <w:szCs w:val="20"/>
              </w:rPr>
              <w:t xml:space="preserve"> pamatjautājums.</w:t>
            </w:r>
          </w:p>
          <w:p w14:paraId="73B92442" w14:textId="379A3114" w:rsidR="004B5A15" w:rsidRPr="007E7E37" w:rsidRDefault="00151D32" w:rsidP="001209FF">
            <w:pPr>
              <w:jc w:val="both"/>
              <w:rPr>
                <w:sz w:val="20"/>
                <w:szCs w:val="20"/>
              </w:rPr>
            </w:pPr>
            <w:r w:rsidRPr="007E7E37">
              <w:rPr>
                <w:sz w:val="20"/>
                <w:szCs w:val="20"/>
              </w:rPr>
              <w:t>NRA 2017.-2019.</w:t>
            </w:r>
            <w:r w:rsidR="004B5A15" w:rsidRPr="007E7E37">
              <w:rPr>
                <w:sz w:val="20"/>
                <w:szCs w:val="20"/>
              </w:rPr>
              <w:t xml:space="preserve"> 1.1.2.4. punkts.</w:t>
            </w:r>
          </w:p>
        </w:tc>
        <w:tc>
          <w:tcPr>
            <w:tcW w:w="2551"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20B0DB69" w14:textId="1BAAF496" w:rsidR="00F51665" w:rsidRPr="007E7E37" w:rsidRDefault="00F51665" w:rsidP="00966ED3">
            <w:pPr>
              <w:jc w:val="both"/>
              <w:rPr>
                <w:rFonts w:cs="Times New Roman"/>
                <w:sz w:val="20"/>
                <w:szCs w:val="20"/>
              </w:rPr>
            </w:pPr>
            <w:r w:rsidRPr="007E7E37">
              <w:rPr>
                <w:sz w:val="20"/>
                <w:szCs w:val="20"/>
              </w:rPr>
              <w:t xml:space="preserve">Nodrošināta aktualitāšu un jaunāko pasaules tendenču </w:t>
            </w:r>
            <w:r w:rsidR="00966ED3" w:rsidRPr="007E7E37">
              <w:rPr>
                <w:sz w:val="20"/>
                <w:szCs w:val="20"/>
              </w:rPr>
              <w:t>NILLTFPN</w:t>
            </w:r>
            <w:r w:rsidRPr="007E7E37">
              <w:rPr>
                <w:sz w:val="20"/>
                <w:szCs w:val="20"/>
              </w:rPr>
              <w:t xml:space="preserve"> jomā izzināšana, ES aktualitāšu un jaunākās likumdošanas </w:t>
            </w:r>
            <w:r w:rsidR="00966ED3" w:rsidRPr="007E7E37">
              <w:rPr>
                <w:sz w:val="20"/>
                <w:szCs w:val="20"/>
              </w:rPr>
              <w:t>NILLTPFN</w:t>
            </w:r>
            <w:r w:rsidRPr="007E7E37">
              <w:rPr>
                <w:sz w:val="20"/>
                <w:szCs w:val="20"/>
              </w:rPr>
              <w:t xml:space="preserve"> jomā izzināšana, dalība diskusijās un nepārtraukta kontaktu veidošana un uzturēšana ar ārvalstu kolēģiem, tādējādi īstenojot FID likumā noteiktās tiesības.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DE001F" w14:textId="0A59D717" w:rsidR="00F51665" w:rsidRPr="007E7E37" w:rsidRDefault="00A52F7A" w:rsidP="00B60885">
            <w:pPr>
              <w:jc w:val="both"/>
              <w:rPr>
                <w:rFonts w:cs="Times New Roman"/>
                <w:sz w:val="20"/>
                <w:szCs w:val="20"/>
              </w:rPr>
            </w:pPr>
            <w:r w:rsidRPr="007E7E37">
              <w:rPr>
                <w:sz w:val="20"/>
                <w:szCs w:val="20"/>
              </w:rPr>
              <w:t xml:space="preserve">1. Dalība </w:t>
            </w:r>
            <w:r w:rsidR="002B2721" w:rsidRPr="007E7E37">
              <w:rPr>
                <w:sz w:val="20"/>
                <w:szCs w:val="20"/>
              </w:rPr>
              <w:t>Egmont</w:t>
            </w:r>
            <w:r w:rsidR="00362151" w:rsidRPr="007E7E37">
              <w:rPr>
                <w:sz w:val="20"/>
                <w:szCs w:val="20"/>
              </w:rPr>
              <w:t xml:space="preserve"> grupas</w:t>
            </w:r>
            <w:r w:rsidR="002B2721" w:rsidRPr="007E7E37">
              <w:rPr>
                <w:sz w:val="20"/>
                <w:szCs w:val="20"/>
              </w:rPr>
              <w:t xml:space="preserve">, MONEYVAL </w:t>
            </w:r>
            <w:r w:rsidRPr="007E7E37">
              <w:rPr>
                <w:sz w:val="20"/>
                <w:szCs w:val="20"/>
              </w:rPr>
              <w:t>un</w:t>
            </w:r>
            <w:r w:rsidR="002B2721" w:rsidRPr="007E7E37">
              <w:rPr>
                <w:sz w:val="20"/>
                <w:szCs w:val="20"/>
              </w:rPr>
              <w:t xml:space="preserve"> ES finanšu izlūkošanas </w:t>
            </w:r>
            <w:r w:rsidRPr="007E7E37">
              <w:rPr>
                <w:sz w:val="20"/>
                <w:szCs w:val="20"/>
              </w:rPr>
              <w:t>vienību platformas pasākumos un tajos</w:t>
            </w:r>
            <w:r w:rsidR="002B2721" w:rsidRPr="007E7E37">
              <w:rPr>
                <w:sz w:val="20"/>
                <w:szCs w:val="20"/>
              </w:rPr>
              <w:t xml:space="preserve"> izskatāmo politikas, procedūru, u.c. dokumentu izvērtējum</w:t>
            </w:r>
            <w:r w:rsidR="00607418" w:rsidRPr="007E7E37">
              <w:rPr>
                <w:sz w:val="20"/>
                <w:szCs w:val="20"/>
              </w:rPr>
              <w:t>os</w:t>
            </w:r>
            <w:r w:rsidRPr="007E7E37">
              <w:rPr>
                <w:sz w:val="20"/>
                <w:szCs w:val="20"/>
              </w:rPr>
              <w:t>.</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4EB768D9" w14:textId="77777777" w:rsidR="00F51665" w:rsidRPr="007E7E37" w:rsidRDefault="00F51665" w:rsidP="00664B7B">
            <w:pPr>
              <w:jc w:val="center"/>
              <w:rPr>
                <w:sz w:val="20"/>
                <w:szCs w:val="20"/>
              </w:rPr>
            </w:pPr>
            <w:r w:rsidRPr="007E7E37">
              <w:rPr>
                <w:sz w:val="20"/>
                <w:szCs w:val="20"/>
              </w:rPr>
              <w:t>FID</w:t>
            </w:r>
          </w:p>
        </w:tc>
        <w:tc>
          <w:tcPr>
            <w:tcW w:w="1275" w:type="dxa"/>
            <w:tcBorders>
              <w:top w:val="single" w:sz="4" w:space="0" w:color="000000" w:themeColor="text1"/>
              <w:left w:val="single" w:sz="4" w:space="0" w:color="000000" w:themeColor="text1"/>
              <w:right w:val="single" w:sz="4" w:space="0" w:color="000000" w:themeColor="text1"/>
            </w:tcBorders>
            <w:shd w:val="clear" w:color="auto" w:fill="auto"/>
          </w:tcPr>
          <w:p w14:paraId="6D3E2086" w14:textId="77777777" w:rsidR="00F51665" w:rsidRPr="007E7E37" w:rsidRDefault="00F51665" w:rsidP="00664B7B">
            <w:pPr>
              <w:jc w:val="center"/>
              <w:rPr>
                <w:rFonts w:cs="Times New Roman"/>
                <w:sz w:val="20"/>
                <w:szCs w:val="20"/>
              </w:rPr>
            </w:pPr>
          </w:p>
        </w:tc>
        <w:tc>
          <w:tcPr>
            <w:tcW w:w="1418" w:type="dxa"/>
            <w:tcBorders>
              <w:top w:val="single" w:sz="4" w:space="0" w:color="000000" w:themeColor="text1"/>
              <w:left w:val="single" w:sz="4" w:space="0" w:color="000000" w:themeColor="text1"/>
              <w:right w:val="single" w:sz="4" w:space="0" w:color="000000" w:themeColor="text1"/>
            </w:tcBorders>
            <w:shd w:val="clear" w:color="auto" w:fill="auto"/>
          </w:tcPr>
          <w:p w14:paraId="0372B0C4" w14:textId="77777777" w:rsidR="00F51665" w:rsidRPr="007E7E37" w:rsidRDefault="00F51665" w:rsidP="00664B7B">
            <w:pPr>
              <w:jc w:val="center"/>
              <w:rPr>
                <w:rFonts w:cs="Times New Roman"/>
                <w:bCs/>
                <w:sz w:val="20"/>
                <w:szCs w:val="20"/>
              </w:rPr>
            </w:pPr>
            <w:r w:rsidRPr="007E7E37">
              <w:rPr>
                <w:sz w:val="20"/>
                <w:szCs w:val="20"/>
              </w:rPr>
              <w:t>Pastāvīgi</w:t>
            </w:r>
          </w:p>
        </w:tc>
      </w:tr>
      <w:tr w:rsidR="00A52F7A" w:rsidRPr="007E7E37" w14:paraId="1D6E73CD" w14:textId="77777777" w:rsidTr="1AACB843">
        <w:trPr>
          <w:trHeight w:val="1380"/>
        </w:trPr>
        <w:tc>
          <w:tcPr>
            <w:tcW w:w="709" w:type="dxa"/>
            <w:vMerge/>
          </w:tcPr>
          <w:p w14:paraId="2B90DD64" w14:textId="77777777" w:rsidR="00A52F7A" w:rsidRPr="007E7E37" w:rsidRDefault="00A52F7A" w:rsidP="00F51665">
            <w:pPr>
              <w:jc w:val="both"/>
              <w:rPr>
                <w:sz w:val="20"/>
                <w:szCs w:val="20"/>
              </w:rPr>
            </w:pPr>
          </w:p>
        </w:tc>
        <w:tc>
          <w:tcPr>
            <w:tcW w:w="3686" w:type="dxa"/>
            <w:vMerge/>
          </w:tcPr>
          <w:p w14:paraId="6F8A1AD2" w14:textId="77777777" w:rsidR="00A52F7A" w:rsidRPr="007E7E37" w:rsidRDefault="00A52F7A" w:rsidP="00647051">
            <w:pPr>
              <w:jc w:val="both"/>
              <w:rPr>
                <w:sz w:val="20"/>
                <w:szCs w:val="20"/>
              </w:rPr>
            </w:pPr>
          </w:p>
        </w:tc>
        <w:tc>
          <w:tcPr>
            <w:tcW w:w="1559" w:type="dxa"/>
            <w:vMerge/>
          </w:tcPr>
          <w:p w14:paraId="2033CDCC" w14:textId="77777777" w:rsidR="00A52F7A" w:rsidRPr="007E7E37" w:rsidRDefault="00A52F7A" w:rsidP="000950D9">
            <w:pPr>
              <w:jc w:val="both"/>
              <w:rPr>
                <w:sz w:val="20"/>
                <w:szCs w:val="20"/>
              </w:rPr>
            </w:pPr>
          </w:p>
        </w:tc>
        <w:tc>
          <w:tcPr>
            <w:tcW w:w="2551" w:type="dxa"/>
            <w:vMerge/>
          </w:tcPr>
          <w:p w14:paraId="7E6AC6F9" w14:textId="77777777" w:rsidR="00A52F7A" w:rsidRPr="007E7E37" w:rsidRDefault="00A52F7A" w:rsidP="00966ED3">
            <w:pPr>
              <w:jc w:val="both"/>
              <w:rPr>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6043AE" w14:textId="5CE538DE" w:rsidR="00A52F7A" w:rsidRPr="007E7E37" w:rsidRDefault="00A52F7A" w:rsidP="00647051">
            <w:pPr>
              <w:jc w:val="both"/>
              <w:rPr>
                <w:sz w:val="20"/>
                <w:szCs w:val="20"/>
              </w:rPr>
            </w:pPr>
            <w:r w:rsidRPr="007E7E37">
              <w:rPr>
                <w:sz w:val="20"/>
                <w:szCs w:val="20"/>
              </w:rPr>
              <w:t>2. Dalība Egmont grupas labākās analītiskās lietas balvas konkursā.</w:t>
            </w:r>
          </w:p>
        </w:tc>
        <w:tc>
          <w:tcPr>
            <w:tcW w:w="1134" w:type="dxa"/>
            <w:tcBorders>
              <w:left w:val="single" w:sz="4" w:space="0" w:color="000000" w:themeColor="text1"/>
              <w:bottom w:val="single" w:sz="4" w:space="0" w:color="000000" w:themeColor="text1"/>
              <w:right w:val="single" w:sz="4" w:space="0" w:color="000000" w:themeColor="text1"/>
            </w:tcBorders>
            <w:shd w:val="clear" w:color="auto" w:fill="auto"/>
          </w:tcPr>
          <w:p w14:paraId="4511428D" w14:textId="60C381A6" w:rsidR="00A52F7A" w:rsidRPr="007E7E37" w:rsidRDefault="00A52F7A" w:rsidP="00664B7B">
            <w:pPr>
              <w:jc w:val="center"/>
              <w:rPr>
                <w:sz w:val="20"/>
                <w:szCs w:val="20"/>
              </w:rPr>
            </w:pPr>
            <w:r w:rsidRPr="007E7E37">
              <w:rPr>
                <w:sz w:val="20"/>
                <w:szCs w:val="20"/>
              </w:rPr>
              <w:t>FID</w:t>
            </w:r>
          </w:p>
        </w:tc>
        <w:tc>
          <w:tcPr>
            <w:tcW w:w="1275" w:type="dxa"/>
            <w:tcBorders>
              <w:left w:val="single" w:sz="4" w:space="0" w:color="000000" w:themeColor="text1"/>
              <w:bottom w:val="single" w:sz="4" w:space="0" w:color="000000" w:themeColor="text1"/>
              <w:right w:val="single" w:sz="4" w:space="0" w:color="000000" w:themeColor="text1"/>
            </w:tcBorders>
            <w:shd w:val="clear" w:color="auto" w:fill="auto"/>
          </w:tcPr>
          <w:p w14:paraId="4232FAFB" w14:textId="77777777" w:rsidR="00A52F7A" w:rsidRPr="007E7E37" w:rsidRDefault="00A52F7A" w:rsidP="00664B7B">
            <w:pPr>
              <w:jc w:val="center"/>
              <w:rPr>
                <w:rFonts w:cs="Times New Roman"/>
                <w:sz w:val="20"/>
                <w:szCs w:val="20"/>
              </w:rPr>
            </w:pPr>
          </w:p>
        </w:tc>
        <w:tc>
          <w:tcPr>
            <w:tcW w:w="1418" w:type="dxa"/>
            <w:tcBorders>
              <w:left w:val="single" w:sz="4" w:space="0" w:color="000000" w:themeColor="text1"/>
              <w:bottom w:val="single" w:sz="4" w:space="0" w:color="000000" w:themeColor="text1"/>
              <w:right w:val="single" w:sz="4" w:space="0" w:color="000000" w:themeColor="text1"/>
            </w:tcBorders>
            <w:shd w:val="clear" w:color="auto" w:fill="auto"/>
          </w:tcPr>
          <w:p w14:paraId="38D34E45" w14:textId="4751B7D0" w:rsidR="00A52F7A" w:rsidRPr="007E7E37" w:rsidRDefault="00A52F7A" w:rsidP="00664B7B">
            <w:pPr>
              <w:jc w:val="center"/>
              <w:rPr>
                <w:sz w:val="20"/>
                <w:szCs w:val="20"/>
              </w:rPr>
            </w:pPr>
            <w:r w:rsidRPr="007E7E37">
              <w:rPr>
                <w:sz w:val="20"/>
                <w:szCs w:val="20"/>
              </w:rPr>
              <w:t>31.07.2022.</w:t>
            </w:r>
          </w:p>
        </w:tc>
      </w:tr>
      <w:tr w:rsidR="00F51665" w:rsidRPr="007E7E37" w14:paraId="3089E232" w14:textId="77777777" w:rsidTr="1AACB843">
        <w:trPr>
          <w:trHeight w:val="543"/>
        </w:trPr>
        <w:tc>
          <w:tcPr>
            <w:tcW w:w="709"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67ECAC55" w14:textId="77777777" w:rsidR="00F51665" w:rsidRPr="007E7E37" w:rsidRDefault="00F51665" w:rsidP="00F6007F">
            <w:pPr>
              <w:jc w:val="center"/>
              <w:rPr>
                <w:rFonts w:cs="Times New Roman"/>
                <w:sz w:val="20"/>
                <w:szCs w:val="20"/>
              </w:rPr>
            </w:pPr>
            <w:r w:rsidRPr="007E7E37">
              <w:rPr>
                <w:sz w:val="20"/>
                <w:szCs w:val="20"/>
              </w:rPr>
              <w:t>2.3.</w:t>
            </w:r>
          </w:p>
        </w:tc>
        <w:tc>
          <w:tcPr>
            <w:tcW w:w="368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7D9C18DC" w14:textId="77777777" w:rsidR="00F51665" w:rsidRPr="007E7E37" w:rsidRDefault="00F51665" w:rsidP="00F51665">
            <w:pPr>
              <w:jc w:val="both"/>
              <w:rPr>
                <w:sz w:val="20"/>
                <w:szCs w:val="20"/>
              </w:rPr>
            </w:pPr>
            <w:r w:rsidRPr="007E7E37">
              <w:rPr>
                <w:sz w:val="20"/>
                <w:szCs w:val="20"/>
              </w:rPr>
              <w:t>Stiprināt sadarbību nelikumīgas kultūras priekšmetu aprites novēršanai starp Baltijas valstīm.</w:t>
            </w:r>
          </w:p>
        </w:tc>
        <w:tc>
          <w:tcPr>
            <w:tcW w:w="1559"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6872A3E9" w14:textId="077B467F" w:rsidR="00F51665" w:rsidRPr="007E7E37" w:rsidRDefault="00151D32" w:rsidP="00F51665">
            <w:pPr>
              <w:jc w:val="both"/>
              <w:rPr>
                <w:sz w:val="20"/>
                <w:szCs w:val="20"/>
              </w:rPr>
            </w:pPr>
            <w:r w:rsidRPr="007E7E37">
              <w:rPr>
                <w:sz w:val="20"/>
                <w:szCs w:val="20"/>
              </w:rPr>
              <w:t xml:space="preserve">NRA 2017.-2019. </w:t>
            </w:r>
            <w:r w:rsidR="005554D7" w:rsidRPr="007E7E37">
              <w:rPr>
                <w:sz w:val="20"/>
                <w:szCs w:val="20"/>
              </w:rPr>
              <w:t>4.9.5. punkts.</w:t>
            </w:r>
          </w:p>
        </w:tc>
        <w:tc>
          <w:tcPr>
            <w:tcW w:w="2551"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11070261" w14:textId="77777777" w:rsidR="00F51665" w:rsidRPr="007E7E37" w:rsidRDefault="00F51665" w:rsidP="00E70589">
            <w:pPr>
              <w:jc w:val="both"/>
              <w:rPr>
                <w:rFonts w:cs="Times New Roman"/>
                <w:sz w:val="20"/>
                <w:szCs w:val="20"/>
              </w:rPr>
            </w:pPr>
            <w:r w:rsidRPr="007E7E37">
              <w:rPr>
                <w:sz w:val="20"/>
                <w:szCs w:val="20"/>
              </w:rPr>
              <w:t xml:space="preserve">Uzlabota Baltijas valstu </w:t>
            </w:r>
            <w:r w:rsidR="00E70589" w:rsidRPr="007E7E37">
              <w:rPr>
                <w:sz w:val="20"/>
                <w:szCs w:val="20"/>
              </w:rPr>
              <w:t>UKI</w:t>
            </w:r>
            <w:r w:rsidRPr="007E7E37">
              <w:rPr>
                <w:sz w:val="20"/>
                <w:szCs w:val="20"/>
              </w:rPr>
              <w:t xml:space="preserve"> starptautiskā sadarbība mākslas un antikvāro priekšmetu aprites jomā.</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F309D2" w14:textId="0F7D1F25" w:rsidR="00F51665" w:rsidRPr="007E7E37" w:rsidRDefault="002E7AD2" w:rsidP="00F51665">
            <w:pPr>
              <w:jc w:val="both"/>
              <w:rPr>
                <w:rFonts w:cs="Times New Roman"/>
                <w:sz w:val="20"/>
                <w:szCs w:val="20"/>
              </w:rPr>
            </w:pPr>
            <w:r w:rsidRPr="007E7E37">
              <w:rPr>
                <w:sz w:val="20"/>
                <w:szCs w:val="20"/>
              </w:rPr>
              <w:t xml:space="preserve">1. </w:t>
            </w:r>
            <w:r w:rsidR="00F51665" w:rsidRPr="007E7E37">
              <w:rPr>
                <w:sz w:val="20"/>
                <w:szCs w:val="20"/>
              </w:rPr>
              <w:t xml:space="preserve">Noorganizēta starptautiskā tikšanās ar Baltijas </w:t>
            </w:r>
            <w:r w:rsidR="000B05C7" w:rsidRPr="007E7E37">
              <w:rPr>
                <w:sz w:val="20"/>
                <w:szCs w:val="20"/>
              </w:rPr>
              <w:t xml:space="preserve">valstu </w:t>
            </w:r>
            <w:r w:rsidR="00F51665" w:rsidRPr="007E7E37">
              <w:rPr>
                <w:sz w:val="20"/>
                <w:szCs w:val="20"/>
              </w:rPr>
              <w:t>kultūras mantojuma institūcijām</w:t>
            </w:r>
            <w:r w:rsidR="002C73EE" w:rsidRPr="007E7E37">
              <w:rPr>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C9B2E" w14:textId="21855D81" w:rsidR="00F51665" w:rsidRPr="007E7E37" w:rsidRDefault="009B6662" w:rsidP="00664B7B">
            <w:pPr>
              <w:jc w:val="center"/>
              <w:rPr>
                <w:sz w:val="20"/>
                <w:szCs w:val="20"/>
              </w:rPr>
            </w:pPr>
            <w:r w:rsidRPr="007E7E37">
              <w:rPr>
                <w:sz w:val="20"/>
                <w:szCs w:val="20"/>
              </w:rPr>
              <w:t>NKMP</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69D7AD" w14:textId="6475B302" w:rsidR="00F51665" w:rsidRPr="007E7E37" w:rsidRDefault="009B6662" w:rsidP="00664B7B">
            <w:pPr>
              <w:jc w:val="center"/>
              <w:rPr>
                <w:rFonts w:cs="Times New Roman"/>
                <w:sz w:val="20"/>
                <w:szCs w:val="20"/>
              </w:rPr>
            </w:pPr>
            <w:r w:rsidRPr="007E7E37">
              <w:rPr>
                <w:rFonts w:cs="Times New Roman"/>
                <w:sz w:val="20"/>
                <w:szCs w:val="20"/>
              </w:rPr>
              <w:t>KM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83E8E2" w14:textId="3D351658" w:rsidR="00F51665" w:rsidRPr="007E7E37" w:rsidRDefault="00351E4D" w:rsidP="00664B7B">
            <w:pPr>
              <w:jc w:val="center"/>
              <w:rPr>
                <w:rFonts w:cs="Times New Roman"/>
                <w:bCs/>
                <w:sz w:val="20"/>
                <w:szCs w:val="20"/>
              </w:rPr>
            </w:pPr>
            <w:r w:rsidRPr="007E7E37">
              <w:rPr>
                <w:sz w:val="20"/>
                <w:szCs w:val="20"/>
              </w:rPr>
              <w:t>31.12.</w:t>
            </w:r>
            <w:r w:rsidR="00F51665" w:rsidRPr="007E7E37">
              <w:rPr>
                <w:sz w:val="20"/>
                <w:szCs w:val="20"/>
              </w:rPr>
              <w:t>202</w:t>
            </w:r>
            <w:r w:rsidR="00E5571A" w:rsidRPr="007E7E37">
              <w:rPr>
                <w:sz w:val="20"/>
                <w:szCs w:val="20"/>
              </w:rPr>
              <w:t>1</w:t>
            </w:r>
            <w:r w:rsidR="000B05C7" w:rsidRPr="007E7E37">
              <w:rPr>
                <w:sz w:val="20"/>
                <w:szCs w:val="20"/>
              </w:rPr>
              <w:t>.</w:t>
            </w:r>
          </w:p>
        </w:tc>
      </w:tr>
      <w:tr w:rsidR="00F51665" w:rsidRPr="007E7E37" w14:paraId="1B1C8F86" w14:textId="77777777" w:rsidTr="1AACB843">
        <w:trPr>
          <w:trHeight w:val="543"/>
        </w:trPr>
        <w:tc>
          <w:tcPr>
            <w:tcW w:w="709" w:type="dxa"/>
            <w:vMerge/>
          </w:tcPr>
          <w:p w14:paraId="34B76591" w14:textId="77777777" w:rsidR="00F51665" w:rsidRPr="007E7E37" w:rsidRDefault="00F51665" w:rsidP="00F51665">
            <w:pPr>
              <w:jc w:val="both"/>
              <w:rPr>
                <w:rFonts w:cs="Times New Roman"/>
                <w:sz w:val="20"/>
                <w:szCs w:val="20"/>
              </w:rPr>
            </w:pPr>
          </w:p>
        </w:tc>
        <w:tc>
          <w:tcPr>
            <w:tcW w:w="3686" w:type="dxa"/>
            <w:vMerge/>
          </w:tcPr>
          <w:p w14:paraId="7AC03780" w14:textId="77777777" w:rsidR="00F51665" w:rsidRPr="007E7E37" w:rsidRDefault="00F51665" w:rsidP="00F51665">
            <w:pPr>
              <w:jc w:val="both"/>
              <w:rPr>
                <w:sz w:val="20"/>
                <w:szCs w:val="20"/>
              </w:rPr>
            </w:pPr>
          </w:p>
        </w:tc>
        <w:tc>
          <w:tcPr>
            <w:tcW w:w="1559" w:type="dxa"/>
            <w:vMerge/>
          </w:tcPr>
          <w:p w14:paraId="3B1E22CF" w14:textId="77777777" w:rsidR="00F51665" w:rsidRPr="007E7E37" w:rsidRDefault="00F51665" w:rsidP="00F51665">
            <w:pPr>
              <w:jc w:val="both"/>
              <w:rPr>
                <w:sz w:val="20"/>
                <w:szCs w:val="20"/>
              </w:rPr>
            </w:pPr>
          </w:p>
        </w:tc>
        <w:tc>
          <w:tcPr>
            <w:tcW w:w="2551" w:type="dxa"/>
            <w:vMerge/>
          </w:tcPr>
          <w:p w14:paraId="0E2A3C0A" w14:textId="77777777" w:rsidR="00F51665" w:rsidRPr="007E7E37" w:rsidRDefault="00F51665" w:rsidP="00F51665">
            <w:pPr>
              <w:jc w:val="both"/>
              <w:rPr>
                <w:rFonts w:cs="Times New Roman"/>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4E0123" w14:textId="77777777" w:rsidR="00F51665" w:rsidRPr="007E7E37" w:rsidRDefault="002E7AD2" w:rsidP="00F51665">
            <w:pPr>
              <w:jc w:val="both"/>
              <w:rPr>
                <w:rFonts w:cs="Times New Roman"/>
                <w:sz w:val="20"/>
                <w:szCs w:val="20"/>
              </w:rPr>
            </w:pPr>
            <w:r w:rsidRPr="007E7E37">
              <w:rPr>
                <w:sz w:val="20"/>
                <w:szCs w:val="20"/>
              </w:rPr>
              <w:t xml:space="preserve">2. </w:t>
            </w:r>
            <w:r w:rsidR="00F51665" w:rsidRPr="007E7E37">
              <w:rPr>
                <w:sz w:val="20"/>
                <w:szCs w:val="20"/>
              </w:rPr>
              <w:t>Panākta vienošanās par sadarbības modeli</w:t>
            </w:r>
            <w:r w:rsidR="002C73EE" w:rsidRPr="007E7E37">
              <w:rPr>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8E435B" w14:textId="21A52330" w:rsidR="00F51665" w:rsidRPr="007E7E37" w:rsidRDefault="00B30651" w:rsidP="00664B7B">
            <w:pPr>
              <w:jc w:val="center"/>
              <w:rPr>
                <w:sz w:val="20"/>
                <w:szCs w:val="20"/>
              </w:rPr>
            </w:pPr>
            <w:r w:rsidRPr="007E7E37">
              <w:rPr>
                <w:sz w:val="20"/>
                <w:szCs w:val="20"/>
              </w:rPr>
              <w:t>NKMP</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BAB0E9" w14:textId="4A8D37EE" w:rsidR="00F51665" w:rsidRPr="007E7E37" w:rsidRDefault="00B30651" w:rsidP="00664B7B">
            <w:pPr>
              <w:jc w:val="center"/>
              <w:rPr>
                <w:rFonts w:cs="Times New Roman"/>
                <w:sz w:val="20"/>
                <w:szCs w:val="20"/>
              </w:rPr>
            </w:pPr>
            <w:r w:rsidRPr="007E7E37">
              <w:rPr>
                <w:rFonts w:cs="Times New Roman"/>
                <w:sz w:val="20"/>
                <w:szCs w:val="20"/>
              </w:rPr>
              <w:t>KM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218C9F" w14:textId="0CC9A3D7" w:rsidR="00F51665" w:rsidRPr="007E7E37" w:rsidRDefault="00351E4D" w:rsidP="00664B7B">
            <w:pPr>
              <w:jc w:val="center"/>
              <w:rPr>
                <w:rFonts w:cs="Times New Roman"/>
                <w:bCs/>
                <w:sz w:val="20"/>
                <w:szCs w:val="20"/>
              </w:rPr>
            </w:pPr>
            <w:r w:rsidRPr="007E7E37">
              <w:rPr>
                <w:sz w:val="20"/>
                <w:szCs w:val="20"/>
              </w:rPr>
              <w:t>31.12.</w:t>
            </w:r>
            <w:r w:rsidR="00F51665" w:rsidRPr="007E7E37">
              <w:rPr>
                <w:sz w:val="20"/>
                <w:szCs w:val="20"/>
              </w:rPr>
              <w:t>2022</w:t>
            </w:r>
            <w:r w:rsidRPr="007E7E37">
              <w:rPr>
                <w:sz w:val="20"/>
                <w:szCs w:val="20"/>
              </w:rPr>
              <w:t>.</w:t>
            </w:r>
          </w:p>
        </w:tc>
      </w:tr>
      <w:tr w:rsidR="00165102" w:rsidRPr="007E7E37" w14:paraId="54B30E6E" w14:textId="77777777" w:rsidTr="00E60B44">
        <w:trPr>
          <w:trHeight w:val="543"/>
        </w:trPr>
        <w:tc>
          <w:tcPr>
            <w:tcW w:w="709"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31BAC067" w14:textId="77777777" w:rsidR="00165102" w:rsidRPr="007E7E37" w:rsidRDefault="00165102" w:rsidP="00F6007F">
            <w:pPr>
              <w:jc w:val="center"/>
              <w:rPr>
                <w:rFonts w:cs="Times New Roman"/>
                <w:sz w:val="20"/>
                <w:szCs w:val="20"/>
              </w:rPr>
            </w:pPr>
            <w:r w:rsidRPr="007E7E37">
              <w:rPr>
                <w:sz w:val="20"/>
                <w:szCs w:val="20"/>
              </w:rPr>
              <w:t>2.4.</w:t>
            </w:r>
          </w:p>
        </w:tc>
        <w:tc>
          <w:tcPr>
            <w:tcW w:w="368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6473F626" w14:textId="42441A1F" w:rsidR="00165102" w:rsidRPr="007E7E37" w:rsidRDefault="00165102" w:rsidP="007944F2">
            <w:pPr>
              <w:jc w:val="both"/>
              <w:rPr>
                <w:sz w:val="20"/>
                <w:szCs w:val="20"/>
              </w:rPr>
            </w:pPr>
            <w:r w:rsidRPr="007E7E37">
              <w:rPr>
                <w:sz w:val="20"/>
                <w:szCs w:val="20"/>
              </w:rPr>
              <w:t>Starptautiskās sadarbības veicināšana NILLTPF novēršanas jomā un tās kontrole, organizējot UKI pieredzes apmaiņas pasākumus par starptautisko sadarbību un informācijas pieprasījumu prioritizāciju un izpildes kvalitāti.</w:t>
            </w:r>
          </w:p>
        </w:tc>
        <w:tc>
          <w:tcPr>
            <w:tcW w:w="1559"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3BC79C0B" w14:textId="77777777" w:rsidR="00165102" w:rsidRPr="007E7E37" w:rsidRDefault="00165102" w:rsidP="001209FF">
            <w:pPr>
              <w:jc w:val="both"/>
              <w:rPr>
                <w:sz w:val="20"/>
                <w:szCs w:val="20"/>
              </w:rPr>
            </w:pPr>
            <w:r w:rsidRPr="007E7E37">
              <w:rPr>
                <w:sz w:val="20"/>
                <w:szCs w:val="20"/>
              </w:rPr>
              <w:t>MONEYVAL 2.1., 2.2., 2.3. rekomendācija.</w:t>
            </w:r>
          </w:p>
          <w:p w14:paraId="4FB6FBA0" w14:textId="3AC548A4" w:rsidR="00165102" w:rsidRPr="007E7E37" w:rsidRDefault="00165102" w:rsidP="001209FF">
            <w:pPr>
              <w:jc w:val="both"/>
              <w:rPr>
                <w:sz w:val="20"/>
                <w:szCs w:val="20"/>
              </w:rPr>
            </w:pPr>
            <w:r w:rsidRPr="007E7E37">
              <w:rPr>
                <w:sz w:val="20"/>
                <w:szCs w:val="20"/>
              </w:rPr>
              <w:t>NRA 2017.-2019. 4.9.5. punkts.</w:t>
            </w:r>
          </w:p>
        </w:tc>
        <w:tc>
          <w:tcPr>
            <w:tcW w:w="2551"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39E01193" w14:textId="7F9EF004" w:rsidR="00165102" w:rsidRPr="007E7E37" w:rsidRDefault="00165102" w:rsidP="00F51665">
            <w:pPr>
              <w:jc w:val="both"/>
              <w:rPr>
                <w:rFonts w:cs="Times New Roman"/>
                <w:sz w:val="20"/>
                <w:szCs w:val="20"/>
              </w:rPr>
            </w:pPr>
            <w:r w:rsidRPr="007E7E37">
              <w:rPr>
                <w:sz w:val="20"/>
                <w:szCs w:val="20"/>
              </w:rPr>
              <w:t xml:space="preserve">Iniciēta sadarbība ar citu valstu UKI atbilstoši NILLTPFNL 46. panta pirmās daļas 7. punktam.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F162F" w14:textId="77777777" w:rsidR="00165102" w:rsidRPr="007E7E37" w:rsidRDefault="00165102" w:rsidP="00F51665">
            <w:pPr>
              <w:jc w:val="both"/>
              <w:rPr>
                <w:rFonts w:cs="Times New Roman"/>
                <w:sz w:val="20"/>
                <w:szCs w:val="20"/>
              </w:rPr>
            </w:pPr>
            <w:r w:rsidRPr="007E7E37">
              <w:rPr>
                <w:sz w:val="20"/>
                <w:szCs w:val="20"/>
              </w:rPr>
              <w:t>1. Nosūtīto informācijas apmaiņas pieprasījumu skaits.</w:t>
            </w:r>
          </w:p>
        </w:tc>
        <w:tc>
          <w:tcPr>
            <w:tcW w:w="1134"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31D2E47D" w14:textId="25957ED7" w:rsidR="00165102" w:rsidRPr="007E7E37" w:rsidRDefault="00165102" w:rsidP="00165102">
            <w:pPr>
              <w:jc w:val="center"/>
              <w:rPr>
                <w:sz w:val="20"/>
                <w:szCs w:val="20"/>
              </w:rPr>
            </w:pPr>
            <w:r w:rsidRPr="007E7E37">
              <w:rPr>
                <w:sz w:val="20"/>
                <w:szCs w:val="20"/>
              </w:rPr>
              <w:t>VID, FKTK, LB, IAUI, LZAP, LZNP, LZRA, NKMP, PTAC, LSMPAA,</w:t>
            </w:r>
            <w:r w:rsidRPr="007E7E37" w:rsidDel="00FD2944">
              <w:rPr>
                <w:sz w:val="20"/>
                <w:szCs w:val="20"/>
              </w:rPr>
              <w:t xml:space="preserve"> </w:t>
            </w:r>
            <w:r w:rsidRPr="007E7E37">
              <w:rPr>
                <w:rFonts w:cs="Times New Roman"/>
                <w:sz w:val="20"/>
                <w:szCs w:val="20"/>
              </w:rPr>
              <w:t>MKD</w:t>
            </w:r>
          </w:p>
        </w:tc>
        <w:tc>
          <w:tcPr>
            <w:tcW w:w="1275"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029459F8" w14:textId="77777777" w:rsidR="00165102" w:rsidRPr="007E7E37" w:rsidRDefault="00165102" w:rsidP="00664B7B">
            <w:pPr>
              <w:jc w:val="center"/>
              <w:rPr>
                <w:rFonts w:cs="Times New Roman"/>
                <w:sz w:val="20"/>
                <w:szCs w:val="20"/>
              </w:rPr>
            </w:pPr>
          </w:p>
        </w:tc>
        <w:tc>
          <w:tcPr>
            <w:tcW w:w="1418"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285810D0" w14:textId="77777777" w:rsidR="00165102" w:rsidRPr="007E7E37" w:rsidRDefault="00165102" w:rsidP="00664B7B">
            <w:pPr>
              <w:jc w:val="center"/>
              <w:rPr>
                <w:rFonts w:cs="Times New Roman"/>
                <w:bCs/>
                <w:sz w:val="20"/>
                <w:szCs w:val="20"/>
              </w:rPr>
            </w:pPr>
            <w:r w:rsidRPr="007E7E37">
              <w:rPr>
                <w:sz w:val="20"/>
                <w:szCs w:val="20"/>
              </w:rPr>
              <w:t>Pastāvīgi</w:t>
            </w:r>
          </w:p>
          <w:p w14:paraId="104C284F" w14:textId="732FBBEB" w:rsidR="00165102" w:rsidRPr="007E7E37" w:rsidRDefault="00165102" w:rsidP="00664B7B">
            <w:pPr>
              <w:jc w:val="center"/>
              <w:rPr>
                <w:rFonts w:cs="Times New Roman"/>
                <w:bCs/>
                <w:sz w:val="20"/>
                <w:szCs w:val="20"/>
              </w:rPr>
            </w:pPr>
          </w:p>
        </w:tc>
      </w:tr>
      <w:tr w:rsidR="00165102" w:rsidRPr="007E7E37" w14:paraId="40115407" w14:textId="77777777" w:rsidTr="00E60B44">
        <w:trPr>
          <w:trHeight w:val="543"/>
        </w:trPr>
        <w:tc>
          <w:tcPr>
            <w:tcW w:w="709" w:type="dxa"/>
            <w:vMerge/>
          </w:tcPr>
          <w:p w14:paraId="743D777C" w14:textId="77777777" w:rsidR="00165102" w:rsidRPr="007E7E37" w:rsidRDefault="00165102" w:rsidP="00F51665">
            <w:pPr>
              <w:jc w:val="both"/>
              <w:rPr>
                <w:rFonts w:cs="Times New Roman"/>
                <w:sz w:val="20"/>
                <w:szCs w:val="20"/>
              </w:rPr>
            </w:pPr>
          </w:p>
        </w:tc>
        <w:tc>
          <w:tcPr>
            <w:tcW w:w="3686" w:type="dxa"/>
            <w:vMerge/>
          </w:tcPr>
          <w:p w14:paraId="751DD4F7" w14:textId="77777777" w:rsidR="00165102" w:rsidRPr="007E7E37" w:rsidRDefault="00165102" w:rsidP="00F51665">
            <w:pPr>
              <w:jc w:val="both"/>
              <w:rPr>
                <w:sz w:val="20"/>
                <w:szCs w:val="20"/>
              </w:rPr>
            </w:pPr>
          </w:p>
        </w:tc>
        <w:tc>
          <w:tcPr>
            <w:tcW w:w="1559" w:type="dxa"/>
            <w:vMerge/>
          </w:tcPr>
          <w:p w14:paraId="148010ED" w14:textId="77777777" w:rsidR="00165102" w:rsidRPr="007E7E37" w:rsidRDefault="00165102" w:rsidP="00F51665">
            <w:pPr>
              <w:jc w:val="both"/>
              <w:rPr>
                <w:sz w:val="20"/>
                <w:szCs w:val="20"/>
              </w:rPr>
            </w:pPr>
          </w:p>
        </w:tc>
        <w:tc>
          <w:tcPr>
            <w:tcW w:w="2551" w:type="dxa"/>
            <w:vMerge/>
          </w:tcPr>
          <w:p w14:paraId="10161E0E" w14:textId="77777777" w:rsidR="00165102" w:rsidRPr="007E7E37" w:rsidRDefault="00165102" w:rsidP="00F51665">
            <w:pPr>
              <w:jc w:val="both"/>
              <w:rPr>
                <w:rFonts w:cs="Times New Roman"/>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BBD47" w14:textId="77777777" w:rsidR="00165102" w:rsidRPr="007E7E37" w:rsidRDefault="00165102" w:rsidP="00F51665">
            <w:pPr>
              <w:jc w:val="both"/>
              <w:rPr>
                <w:rFonts w:cs="Times New Roman"/>
                <w:sz w:val="20"/>
                <w:szCs w:val="20"/>
              </w:rPr>
            </w:pPr>
            <w:r w:rsidRPr="007E7E37">
              <w:rPr>
                <w:sz w:val="20"/>
                <w:szCs w:val="20"/>
              </w:rPr>
              <w:t>2. Saņemto informācijas apmaiņas pieprasījumu skaits.</w:t>
            </w:r>
          </w:p>
        </w:tc>
        <w:tc>
          <w:tcPr>
            <w:tcW w:w="1134" w:type="dxa"/>
            <w:vMerge/>
            <w:tcBorders>
              <w:left w:val="single" w:sz="4" w:space="0" w:color="000000" w:themeColor="text1"/>
              <w:bottom w:val="single" w:sz="4" w:space="0" w:color="000000" w:themeColor="text1"/>
              <w:right w:val="single" w:sz="4" w:space="0" w:color="000000" w:themeColor="text1"/>
            </w:tcBorders>
            <w:shd w:val="clear" w:color="auto" w:fill="auto"/>
          </w:tcPr>
          <w:p w14:paraId="7AE91D7D" w14:textId="692946C2" w:rsidR="00165102" w:rsidRPr="007E7E37" w:rsidRDefault="00165102" w:rsidP="00107FE9">
            <w:pPr>
              <w:jc w:val="center"/>
              <w:rPr>
                <w:sz w:val="20"/>
                <w:szCs w:val="20"/>
              </w:rPr>
            </w:pPr>
          </w:p>
        </w:tc>
        <w:tc>
          <w:tcPr>
            <w:tcW w:w="1275" w:type="dxa"/>
            <w:vMerge/>
            <w:tcBorders>
              <w:left w:val="single" w:sz="4" w:space="0" w:color="000000" w:themeColor="text1"/>
              <w:bottom w:val="single" w:sz="4" w:space="0" w:color="000000" w:themeColor="text1"/>
              <w:right w:val="single" w:sz="4" w:space="0" w:color="000000" w:themeColor="text1"/>
            </w:tcBorders>
            <w:shd w:val="clear" w:color="auto" w:fill="auto"/>
          </w:tcPr>
          <w:p w14:paraId="5C1D364D" w14:textId="77777777" w:rsidR="00165102" w:rsidRPr="007E7E37" w:rsidRDefault="00165102" w:rsidP="00664B7B">
            <w:pPr>
              <w:jc w:val="center"/>
              <w:rPr>
                <w:rFonts w:cs="Times New Roman"/>
                <w:sz w:val="20"/>
                <w:szCs w:val="20"/>
              </w:rPr>
            </w:pPr>
          </w:p>
        </w:tc>
        <w:tc>
          <w:tcPr>
            <w:tcW w:w="1418" w:type="dxa"/>
            <w:vMerge/>
            <w:tcBorders>
              <w:left w:val="single" w:sz="4" w:space="0" w:color="000000" w:themeColor="text1"/>
              <w:bottom w:val="single" w:sz="4" w:space="0" w:color="000000" w:themeColor="text1"/>
              <w:right w:val="single" w:sz="4" w:space="0" w:color="000000" w:themeColor="text1"/>
            </w:tcBorders>
            <w:shd w:val="clear" w:color="auto" w:fill="auto"/>
          </w:tcPr>
          <w:p w14:paraId="67B90568" w14:textId="0107EE92" w:rsidR="00165102" w:rsidRPr="007E7E37" w:rsidRDefault="00165102" w:rsidP="00664B7B">
            <w:pPr>
              <w:jc w:val="center"/>
              <w:rPr>
                <w:rFonts w:cs="Times New Roman"/>
                <w:bCs/>
                <w:sz w:val="20"/>
                <w:szCs w:val="20"/>
              </w:rPr>
            </w:pPr>
          </w:p>
        </w:tc>
      </w:tr>
      <w:tr w:rsidR="00F51665" w:rsidRPr="007E7E37" w14:paraId="3468C5A5" w14:textId="77777777" w:rsidTr="1AACB843">
        <w:trPr>
          <w:trHeight w:val="54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D163EF" w14:textId="77777777" w:rsidR="00F51665" w:rsidRPr="007E7E37" w:rsidRDefault="00F51665" w:rsidP="00F6007F">
            <w:pPr>
              <w:jc w:val="center"/>
              <w:rPr>
                <w:rFonts w:cs="Times New Roman"/>
                <w:sz w:val="20"/>
                <w:szCs w:val="20"/>
              </w:rPr>
            </w:pPr>
            <w:r w:rsidRPr="007E7E37">
              <w:rPr>
                <w:sz w:val="20"/>
                <w:szCs w:val="20"/>
              </w:rPr>
              <w:t>2.5.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F3CE65" w14:textId="6A7169AC" w:rsidR="00F51665" w:rsidRPr="007E7E37" w:rsidRDefault="00F51665" w:rsidP="007944F2">
            <w:pPr>
              <w:jc w:val="both"/>
              <w:rPr>
                <w:sz w:val="20"/>
                <w:szCs w:val="20"/>
              </w:rPr>
            </w:pPr>
            <w:r w:rsidRPr="007E7E37">
              <w:rPr>
                <w:sz w:val="20"/>
                <w:szCs w:val="20"/>
              </w:rPr>
              <w:t>Nodrošināt, ka Starptautiskās krimināltiesiskās sadarbības lūgumu informācijas sistēma saistībā ar plānotajām izmaiņām TIS atbilst FATF 37. un 38.</w:t>
            </w:r>
            <w:r w:rsidR="007944F2" w:rsidRPr="007E7E37">
              <w:rPr>
                <w:sz w:val="20"/>
                <w:szCs w:val="20"/>
              </w:rPr>
              <w:t xml:space="preserve"> </w:t>
            </w:r>
            <w:r w:rsidRPr="007E7E37">
              <w:rPr>
                <w:sz w:val="20"/>
                <w:szCs w:val="20"/>
              </w:rPr>
              <w:t>rekomendācijai.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41DB39" w14:textId="1BEFD79C" w:rsidR="00F51665" w:rsidRPr="007E7E37" w:rsidRDefault="00F51665" w:rsidP="00E36839">
            <w:pPr>
              <w:jc w:val="both"/>
              <w:rPr>
                <w:sz w:val="20"/>
                <w:szCs w:val="20"/>
              </w:rPr>
            </w:pPr>
            <w:r w:rsidRPr="007E7E37">
              <w:rPr>
                <w:sz w:val="20"/>
                <w:szCs w:val="20"/>
              </w:rPr>
              <w:t>FATF 37. un 38.</w:t>
            </w:r>
            <w:r w:rsidR="00E36839" w:rsidRPr="007E7E37">
              <w:rPr>
                <w:sz w:val="20"/>
                <w:szCs w:val="20"/>
              </w:rPr>
              <w:t xml:space="preserve"> </w:t>
            </w:r>
            <w:r w:rsidRPr="007E7E37">
              <w:rPr>
                <w:sz w:val="20"/>
                <w:szCs w:val="20"/>
              </w:rPr>
              <w:t>rekomendācija</w:t>
            </w:r>
            <w:r w:rsidR="002C73EE" w:rsidRPr="007E7E37">
              <w:rPr>
                <w:sz w:val="20"/>
                <w:szCs w:val="20"/>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83EE13" w14:textId="76883C07" w:rsidR="00F51665" w:rsidRPr="007E7E37" w:rsidRDefault="00515E98" w:rsidP="00F51665">
            <w:pPr>
              <w:jc w:val="both"/>
              <w:rPr>
                <w:rFonts w:cs="Times New Roman"/>
                <w:sz w:val="20"/>
                <w:szCs w:val="20"/>
              </w:rPr>
            </w:pPr>
            <w:r w:rsidRPr="007E7E37">
              <w:rPr>
                <w:sz w:val="20"/>
                <w:szCs w:val="20"/>
              </w:rPr>
              <w:t>Ir pieejama statistika par starptautisko tiesisko palīdzību atbilstoši FATF 37. un 38. rekomendācijai</w:t>
            </w:r>
            <w:r w:rsidR="007703C4" w:rsidRPr="007E7E37">
              <w:rPr>
                <w:sz w:val="20"/>
                <w:szCs w:val="20"/>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513CF8" w14:textId="6F239F90" w:rsidR="00F51665" w:rsidRPr="007E7E37" w:rsidRDefault="00515E98" w:rsidP="00F51665">
            <w:pPr>
              <w:jc w:val="both"/>
              <w:rPr>
                <w:rFonts w:cs="Times New Roman"/>
                <w:sz w:val="20"/>
                <w:szCs w:val="20"/>
              </w:rPr>
            </w:pPr>
            <w:r w:rsidRPr="007E7E37">
              <w:rPr>
                <w:sz w:val="20"/>
                <w:szCs w:val="20"/>
              </w:rPr>
              <w:t>Izstrādāta Starptautiskās sadarbības moduļa tehniskā specifikācija un uzsākta tā tehniskā izstrāde un integrācija pamatdarbības informācijas sistēmās</w:t>
            </w:r>
            <w:r w:rsidR="00F51665" w:rsidRPr="007E7E37">
              <w:rPr>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77E89" w14:textId="3E394F1F" w:rsidR="00F51665" w:rsidRPr="007E7E37" w:rsidRDefault="00F51665" w:rsidP="00664B7B">
            <w:pPr>
              <w:pStyle w:val="Body"/>
              <w:jc w:val="center"/>
              <w:rPr>
                <w:color w:val="auto"/>
                <w:sz w:val="20"/>
                <w:szCs w:val="20"/>
              </w:rPr>
            </w:pPr>
            <w:r w:rsidRPr="007E7E37">
              <w:rPr>
                <w:color w:val="auto"/>
                <w:sz w:val="20"/>
                <w:szCs w:val="20"/>
              </w:rPr>
              <w:t>TM (TA), ĢP,</w:t>
            </w:r>
            <w:r w:rsidR="00E41086" w:rsidRPr="007E7E37">
              <w:rPr>
                <w:color w:val="auto"/>
                <w:sz w:val="20"/>
                <w:szCs w:val="20"/>
              </w:rPr>
              <w:t xml:space="preserve"> </w:t>
            </w:r>
            <w:r w:rsidRPr="007E7E37">
              <w:rPr>
                <w:color w:val="auto"/>
                <w:sz w:val="20"/>
                <w:szCs w:val="20"/>
              </w:rPr>
              <w:t>VP</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E0E0F" w14:textId="77777777" w:rsidR="00F51665" w:rsidRPr="007E7E37" w:rsidRDefault="00F51665" w:rsidP="00664B7B">
            <w:pPr>
              <w:jc w:val="center"/>
              <w:rPr>
                <w:rFonts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5E2972" w14:textId="4B815358" w:rsidR="00F51665" w:rsidRPr="007E7E37" w:rsidRDefault="00CE2F9B" w:rsidP="000111D8">
            <w:pPr>
              <w:jc w:val="center"/>
              <w:rPr>
                <w:rFonts w:cs="Times New Roman"/>
                <w:bCs/>
                <w:sz w:val="20"/>
                <w:szCs w:val="20"/>
              </w:rPr>
            </w:pPr>
            <w:r w:rsidRPr="007E7E37">
              <w:rPr>
                <w:sz w:val="20"/>
                <w:szCs w:val="20"/>
              </w:rPr>
              <w:t>31.12.202</w:t>
            </w:r>
            <w:r w:rsidR="000111D8" w:rsidRPr="007E7E37">
              <w:rPr>
                <w:sz w:val="20"/>
                <w:szCs w:val="20"/>
              </w:rPr>
              <w:t>2</w:t>
            </w:r>
            <w:r w:rsidRPr="007E7E37">
              <w:rPr>
                <w:sz w:val="20"/>
                <w:szCs w:val="20"/>
              </w:rPr>
              <w:t>.</w:t>
            </w:r>
          </w:p>
        </w:tc>
      </w:tr>
      <w:tr w:rsidR="00BB1744" w:rsidRPr="007E7E37" w14:paraId="02B1C4F3" w14:textId="77777777" w:rsidTr="1AACB843">
        <w:trPr>
          <w:trHeight w:val="54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65626A" w14:textId="15786299" w:rsidR="00BB1744" w:rsidRPr="007E7E37" w:rsidRDefault="00BB1744" w:rsidP="00165102">
            <w:pPr>
              <w:jc w:val="center"/>
              <w:rPr>
                <w:sz w:val="20"/>
                <w:szCs w:val="20"/>
              </w:rPr>
            </w:pPr>
            <w:r w:rsidRPr="007E7E37">
              <w:rPr>
                <w:sz w:val="20"/>
                <w:szCs w:val="20"/>
              </w:rPr>
              <w:t>2.</w:t>
            </w:r>
            <w:r w:rsidR="00165102" w:rsidRPr="007E7E37">
              <w:rPr>
                <w:sz w:val="20"/>
                <w:szCs w:val="20"/>
              </w:rPr>
              <w:t>6</w:t>
            </w:r>
            <w:r w:rsidRPr="007E7E37">
              <w:rPr>
                <w:sz w:val="20"/>
                <w:szCs w:val="20"/>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D6CAE" w14:textId="7923D4C0" w:rsidR="00BB1744" w:rsidRPr="007E7E37" w:rsidRDefault="000F2EB7" w:rsidP="008B7EFA">
            <w:pPr>
              <w:jc w:val="both"/>
              <w:rPr>
                <w:sz w:val="20"/>
                <w:szCs w:val="20"/>
              </w:rPr>
            </w:pPr>
            <w:r w:rsidRPr="007E7E37">
              <w:rPr>
                <w:sz w:val="20"/>
                <w:szCs w:val="20"/>
              </w:rPr>
              <w:t>Organizēt starptautiska līmeņa Egmont grupas plenārsēdi Rīgā</w:t>
            </w:r>
            <w:r w:rsidR="00BB1744" w:rsidRPr="007E7E37">
              <w:rPr>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A71E53" w14:textId="77777777" w:rsidR="00BB1744" w:rsidRPr="007E7E37" w:rsidRDefault="00362151" w:rsidP="00BB1744">
            <w:pPr>
              <w:jc w:val="both"/>
              <w:rPr>
                <w:sz w:val="20"/>
                <w:szCs w:val="20"/>
              </w:rPr>
            </w:pPr>
            <w:r w:rsidRPr="007E7E37">
              <w:rPr>
                <w:sz w:val="20"/>
                <w:szCs w:val="20"/>
              </w:rPr>
              <w:t>Egmont grupas iniciatīva.</w:t>
            </w:r>
          </w:p>
          <w:p w14:paraId="4EBEFF8A" w14:textId="10D957C5" w:rsidR="00515E98" w:rsidRPr="007E7E37" w:rsidRDefault="00151D32" w:rsidP="00BB1744">
            <w:pPr>
              <w:jc w:val="both"/>
              <w:rPr>
                <w:sz w:val="20"/>
                <w:szCs w:val="20"/>
              </w:rPr>
            </w:pPr>
            <w:r w:rsidRPr="007E7E37">
              <w:rPr>
                <w:sz w:val="20"/>
                <w:szCs w:val="20"/>
              </w:rPr>
              <w:lastRenderedPageBreak/>
              <w:t xml:space="preserve">NRA 2017.-2019. </w:t>
            </w:r>
            <w:r w:rsidR="00515E98" w:rsidRPr="007E7E37">
              <w:rPr>
                <w:sz w:val="20"/>
                <w:szCs w:val="20"/>
              </w:rPr>
              <w:t>1.1.2.4. punkts.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5E310B" w14:textId="69E34FE9" w:rsidR="00BB1744" w:rsidRPr="007E7E37" w:rsidRDefault="00515E98" w:rsidP="000F2EB7">
            <w:pPr>
              <w:jc w:val="both"/>
              <w:rPr>
                <w:sz w:val="20"/>
                <w:szCs w:val="20"/>
              </w:rPr>
            </w:pPr>
            <w:r w:rsidRPr="007E7E37">
              <w:rPr>
                <w:rFonts w:cs="Times New Roman"/>
                <w:sz w:val="20"/>
                <w:szCs w:val="20"/>
              </w:rPr>
              <w:lastRenderedPageBreak/>
              <w:t xml:space="preserve">Nodrošinot Egmont plenārsēdes organizāciju Latvijā, stiprināta Latvijas kā </w:t>
            </w:r>
            <w:r w:rsidRPr="007E7E37">
              <w:rPr>
                <w:rFonts w:cs="Times New Roman"/>
                <w:sz w:val="20"/>
                <w:szCs w:val="20"/>
              </w:rPr>
              <w:lastRenderedPageBreak/>
              <w:t>starptautiski atbildīga partnera reputācija, kas izprot vienotas starptautiskas rīcības nozīmi NILLTPF novēršanas jomā un aktīvi sniedz savu ieguldījumu</w:t>
            </w:r>
            <w:r w:rsidR="00BB1744" w:rsidRPr="007E7E37">
              <w:rPr>
                <w:rFonts w:cs="Times New Roman"/>
                <w:sz w:val="20"/>
                <w:szCs w:val="20"/>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C39A8" w14:textId="5BF5C073" w:rsidR="00BB1744" w:rsidRPr="007E7E37" w:rsidRDefault="00BB1744" w:rsidP="00BB1744">
            <w:pPr>
              <w:jc w:val="both"/>
              <w:rPr>
                <w:sz w:val="20"/>
                <w:szCs w:val="20"/>
              </w:rPr>
            </w:pPr>
            <w:r w:rsidRPr="007E7E37">
              <w:rPr>
                <w:sz w:val="20"/>
                <w:szCs w:val="20"/>
              </w:rPr>
              <w:lastRenderedPageBreak/>
              <w:t>Organizēta starptautiska līmeņa Egmont grupas plenārsēde  Rīgā.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8CA086" w14:textId="7DE4D9E2" w:rsidR="00BB1744" w:rsidRPr="007E7E37" w:rsidRDefault="00BB1744" w:rsidP="00BB1744">
            <w:pPr>
              <w:pStyle w:val="Body"/>
              <w:jc w:val="center"/>
              <w:rPr>
                <w:color w:val="auto"/>
                <w:sz w:val="20"/>
                <w:szCs w:val="20"/>
              </w:rPr>
            </w:pPr>
            <w:r w:rsidRPr="007E7E37">
              <w:rPr>
                <w:color w:val="auto"/>
                <w:sz w:val="20"/>
                <w:szCs w:val="20"/>
              </w:rPr>
              <w:t>FID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F6FAE3" w14:textId="4F87B8B3" w:rsidR="00BB1744" w:rsidRPr="007E7E37" w:rsidRDefault="00BB1744" w:rsidP="00BB1744">
            <w:pPr>
              <w:jc w:val="center"/>
              <w:rPr>
                <w:sz w:val="20"/>
                <w:szCs w:val="20"/>
              </w:rPr>
            </w:pPr>
            <w:r w:rsidRPr="007E7E37">
              <w:rPr>
                <w:sz w:val="20"/>
                <w:szCs w:val="20"/>
              </w:rPr>
              <w:t>ĀM, LIAA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03B7E0" w14:textId="5EFAA6D8" w:rsidR="00BB1744" w:rsidRPr="007E7E37" w:rsidRDefault="00BB1744" w:rsidP="00BB1744">
            <w:pPr>
              <w:jc w:val="center"/>
              <w:rPr>
                <w:sz w:val="20"/>
                <w:szCs w:val="20"/>
              </w:rPr>
            </w:pPr>
            <w:r w:rsidRPr="007E7E37">
              <w:rPr>
                <w:rFonts w:cs="Times New Roman"/>
                <w:bCs/>
                <w:sz w:val="20"/>
                <w:szCs w:val="20"/>
              </w:rPr>
              <w:t>31.07.2022</w:t>
            </w:r>
            <w:r w:rsidR="00847CE3" w:rsidRPr="007E7E37">
              <w:rPr>
                <w:rFonts w:cs="Times New Roman"/>
                <w:bCs/>
                <w:sz w:val="20"/>
                <w:szCs w:val="20"/>
              </w:rPr>
              <w:t>.</w:t>
            </w:r>
          </w:p>
        </w:tc>
      </w:tr>
    </w:tbl>
    <w:p w14:paraId="32730C81" w14:textId="77777777" w:rsidR="009754EF" w:rsidRPr="007E7E37" w:rsidRDefault="009754EF" w:rsidP="009754EF">
      <w:pPr>
        <w:pStyle w:val="Heading2"/>
        <w:ind w:left="720"/>
        <w:rPr>
          <w:rFonts w:ascii="Times New Roman" w:hAnsi="Times New Roman" w:cs="Times New Roman"/>
          <w:b/>
          <w:color w:val="auto"/>
          <w:sz w:val="28"/>
          <w:szCs w:val="28"/>
        </w:rPr>
      </w:pPr>
    </w:p>
    <w:p w14:paraId="3643335E" w14:textId="507D8A24" w:rsidR="00432AA1" w:rsidRPr="007E7E37" w:rsidRDefault="007830AA" w:rsidP="00B849D1">
      <w:pPr>
        <w:pStyle w:val="Heading2"/>
        <w:numPr>
          <w:ilvl w:val="0"/>
          <w:numId w:val="1"/>
        </w:numPr>
        <w:rPr>
          <w:rFonts w:ascii="Times New Roman" w:hAnsi="Times New Roman" w:cs="Times New Roman"/>
          <w:b/>
          <w:color w:val="auto"/>
          <w:sz w:val="28"/>
          <w:szCs w:val="28"/>
        </w:rPr>
      </w:pPr>
      <w:r w:rsidRPr="007E7E37">
        <w:rPr>
          <w:rFonts w:ascii="Times New Roman" w:hAnsi="Times New Roman" w:cs="Times New Roman"/>
          <w:b/>
          <w:color w:val="auto"/>
          <w:sz w:val="28"/>
          <w:szCs w:val="28"/>
        </w:rPr>
        <w:t>r</w:t>
      </w:r>
      <w:r w:rsidR="00432AA1" w:rsidRPr="007E7E37">
        <w:rPr>
          <w:rFonts w:ascii="Times New Roman" w:hAnsi="Times New Roman" w:cs="Times New Roman"/>
          <w:b/>
          <w:color w:val="auto"/>
          <w:sz w:val="28"/>
          <w:szCs w:val="28"/>
        </w:rPr>
        <w:t>īcības virziens - uzraudzība</w:t>
      </w:r>
    </w:p>
    <w:p w14:paraId="7F58650D" w14:textId="7B296183" w:rsidR="004030F6" w:rsidRPr="007E7E37" w:rsidRDefault="00432AA1" w:rsidP="00577240">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7E7E37">
        <w:rPr>
          <w:rFonts w:eastAsia="Times New Roman" w:cs="Times New Roman"/>
          <w:szCs w:val="24"/>
          <w:lang w:eastAsia="lv-LV"/>
        </w:rPr>
        <w:t>Par rīcības virzienu atbildīgā institūcija: FM</w:t>
      </w:r>
    </w:p>
    <w:p w14:paraId="367849C0" w14:textId="4BEABD57" w:rsidR="00432AA1" w:rsidRPr="007E7E37" w:rsidRDefault="00432AA1" w:rsidP="00B849D1">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7E7E37">
        <w:rPr>
          <w:rFonts w:eastAsia="Times New Roman" w:cs="Times New Roman"/>
          <w:szCs w:val="24"/>
          <w:lang w:eastAsia="lv-LV"/>
        </w:rPr>
        <w:t xml:space="preserve">Līdzatbildīgās institūcijas: EM, FID, FKTK, </w:t>
      </w:r>
      <w:r w:rsidR="00E30774" w:rsidRPr="007E7E37">
        <w:rPr>
          <w:rFonts w:eastAsia="Times New Roman" w:cs="Times New Roman"/>
          <w:szCs w:val="24"/>
          <w:lang w:eastAsia="lv-LV"/>
        </w:rPr>
        <w:t xml:space="preserve">ĢP, </w:t>
      </w:r>
      <w:r w:rsidRPr="007E7E37">
        <w:rPr>
          <w:rFonts w:eastAsia="Times New Roman" w:cs="Times New Roman"/>
          <w:szCs w:val="24"/>
          <w:lang w:eastAsia="lv-LV"/>
        </w:rPr>
        <w:t xml:space="preserve">IAUI, KNAB, LB, </w:t>
      </w:r>
      <w:r w:rsidR="00E30774" w:rsidRPr="007E7E37">
        <w:rPr>
          <w:rFonts w:eastAsia="Times New Roman" w:cs="Times New Roman"/>
          <w:szCs w:val="24"/>
          <w:lang w:eastAsia="lv-LV"/>
        </w:rPr>
        <w:t xml:space="preserve">LFNA, </w:t>
      </w:r>
      <w:r w:rsidRPr="007E7E37">
        <w:rPr>
          <w:rFonts w:eastAsia="Times New Roman" w:cs="Times New Roman"/>
          <w:szCs w:val="24"/>
          <w:lang w:eastAsia="lv-LV"/>
        </w:rPr>
        <w:t>LSMPAA, LZAP, LZNP, LZRA, MKD, NKMP, PTAC, VDD, VID, VP</w:t>
      </w:r>
    </w:p>
    <w:tbl>
      <w:tblPr>
        <w:tblW w:w="5034"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72"/>
        <w:gridCol w:w="1277"/>
        <w:gridCol w:w="1382"/>
        <w:gridCol w:w="1249"/>
        <w:gridCol w:w="5979"/>
        <w:gridCol w:w="1384"/>
        <w:gridCol w:w="1384"/>
        <w:gridCol w:w="1010"/>
      </w:tblGrid>
      <w:tr w:rsidR="00432AA1" w:rsidRPr="007E7E37" w14:paraId="51221520" w14:textId="77777777" w:rsidTr="00165102">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FB20E30" w14:textId="77777777" w:rsidR="00432AA1" w:rsidRPr="007E7E37" w:rsidRDefault="00432AA1" w:rsidP="00432AA1">
            <w:pPr>
              <w:spacing w:before="195"/>
              <w:rPr>
                <w:rFonts w:eastAsia="Times New Roman" w:cs="Times New Roman"/>
                <w:b/>
                <w:bCs/>
                <w:sz w:val="20"/>
                <w:szCs w:val="20"/>
                <w:lang w:eastAsia="lv-LV"/>
              </w:rPr>
            </w:pPr>
            <w:r w:rsidRPr="007E7E37">
              <w:rPr>
                <w:rFonts w:eastAsia="Times New Roman" w:cs="Times New Roman"/>
                <w:b/>
                <w:bCs/>
                <w:sz w:val="20"/>
                <w:szCs w:val="20"/>
                <w:lang w:eastAsia="lv-LV"/>
              </w:rPr>
              <w:t>Rīcības virziens</w:t>
            </w:r>
          </w:p>
        </w:tc>
        <w:tc>
          <w:tcPr>
            <w:tcW w:w="4413"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2CD70D32" w14:textId="77777777" w:rsidR="00432AA1" w:rsidRPr="007E7E37" w:rsidRDefault="00432AA1" w:rsidP="00432AA1">
            <w:pPr>
              <w:spacing w:before="195"/>
              <w:rPr>
                <w:rFonts w:eastAsia="Times New Roman" w:cs="Times New Roman"/>
                <w:b/>
                <w:bCs/>
                <w:sz w:val="20"/>
                <w:szCs w:val="20"/>
                <w:lang w:eastAsia="lv-LV"/>
              </w:rPr>
            </w:pPr>
            <w:r w:rsidRPr="007E7E37">
              <w:rPr>
                <w:rFonts w:eastAsia="Times New Roman" w:cs="Times New Roman"/>
                <w:b/>
                <w:bCs/>
                <w:sz w:val="20"/>
                <w:szCs w:val="20"/>
                <w:lang w:eastAsia="lv-LV"/>
              </w:rPr>
              <w:t>UZRAUDZĪBA</w:t>
            </w:r>
          </w:p>
        </w:tc>
      </w:tr>
      <w:tr w:rsidR="00432AA1" w:rsidRPr="007E7E37" w14:paraId="4E5893C5" w14:textId="77777777" w:rsidTr="00165102">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3913DED" w14:textId="77777777" w:rsidR="00432AA1" w:rsidRPr="007E7E37" w:rsidRDefault="00432AA1" w:rsidP="00432AA1">
            <w:pPr>
              <w:spacing w:before="195"/>
              <w:rPr>
                <w:rFonts w:eastAsia="Times New Roman" w:cs="Times New Roman"/>
                <w:b/>
                <w:bCs/>
                <w:sz w:val="20"/>
                <w:szCs w:val="20"/>
                <w:lang w:eastAsia="lv-LV"/>
              </w:rPr>
            </w:pPr>
            <w:r w:rsidRPr="007E7E37">
              <w:rPr>
                <w:rFonts w:eastAsia="Times New Roman" w:cs="Times New Roman"/>
                <w:b/>
                <w:bCs/>
                <w:sz w:val="20"/>
                <w:szCs w:val="20"/>
                <w:lang w:eastAsia="lv-LV"/>
              </w:rPr>
              <w:t>Sasniedzamais mērķis</w:t>
            </w:r>
          </w:p>
        </w:tc>
        <w:tc>
          <w:tcPr>
            <w:tcW w:w="4413"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160163A6" w14:textId="77777777" w:rsidR="00432AA1" w:rsidRPr="007E7E37" w:rsidRDefault="00432AA1" w:rsidP="00432AA1">
            <w:pPr>
              <w:spacing w:before="195"/>
              <w:rPr>
                <w:rFonts w:eastAsia="Times New Roman" w:cs="Times New Roman"/>
                <w:b/>
                <w:bCs/>
                <w:sz w:val="20"/>
                <w:szCs w:val="20"/>
                <w:lang w:eastAsia="lv-LV"/>
              </w:rPr>
            </w:pPr>
            <w:r w:rsidRPr="007E7E37">
              <w:rPr>
                <w:rFonts w:eastAsia="Times New Roman" w:cs="Times New Roman"/>
                <w:b/>
                <w:bCs/>
                <w:sz w:val="20"/>
                <w:szCs w:val="20"/>
                <w:lang w:eastAsia="lv-LV"/>
              </w:rPr>
              <w:t>UKI pienācīgi uzrauga, kontrolē un regulē finanšu iestādes, NNDP un virtuālo aktīvu pakalpojumu sniedzējus, lai nodrošinātu atbilstību NILLTPFN prasībām, kas ir samērīgas atbilstošajiem riskiem.</w:t>
            </w:r>
          </w:p>
        </w:tc>
      </w:tr>
      <w:tr w:rsidR="00432AA1" w:rsidRPr="007E7E37" w14:paraId="53A9FB24" w14:textId="77777777" w:rsidTr="00165102">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729DCCF" w14:textId="77777777" w:rsidR="00432AA1" w:rsidRPr="007E7E37" w:rsidRDefault="00432AA1" w:rsidP="00432AA1">
            <w:pPr>
              <w:spacing w:before="195"/>
              <w:jc w:val="center"/>
              <w:rPr>
                <w:rFonts w:eastAsia="Times New Roman" w:cs="Times New Roman"/>
                <w:sz w:val="20"/>
                <w:szCs w:val="20"/>
                <w:lang w:eastAsia="lv-LV"/>
              </w:rPr>
            </w:pPr>
            <w:r w:rsidRPr="007E7E37">
              <w:rPr>
                <w:rFonts w:eastAsia="Times New Roman" w:cs="Times New Roman"/>
                <w:sz w:val="20"/>
                <w:szCs w:val="20"/>
                <w:lang w:eastAsia="lv-LV"/>
              </w:rPr>
              <w:t>Nr. P.k.</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C08CEC9" w14:textId="77777777" w:rsidR="00432AA1" w:rsidRPr="007E7E37" w:rsidRDefault="00432AA1" w:rsidP="00432AA1">
            <w:pPr>
              <w:spacing w:before="195"/>
              <w:jc w:val="center"/>
              <w:rPr>
                <w:rFonts w:eastAsia="Times New Roman" w:cs="Times New Roman"/>
                <w:b/>
                <w:bCs/>
                <w:sz w:val="20"/>
                <w:szCs w:val="20"/>
                <w:lang w:eastAsia="lv-LV"/>
              </w:rPr>
            </w:pPr>
            <w:r w:rsidRPr="007E7E37">
              <w:rPr>
                <w:rFonts w:eastAsia="Times New Roman" w:cs="Times New Roman"/>
                <w:b/>
                <w:bCs/>
                <w:sz w:val="20"/>
                <w:szCs w:val="20"/>
                <w:lang w:eastAsia="lv-LV"/>
              </w:rPr>
              <w:t>Pasākums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8F1C9D6" w14:textId="77777777" w:rsidR="00432AA1" w:rsidRPr="007E7E37" w:rsidRDefault="00432AA1" w:rsidP="00432AA1">
            <w:pPr>
              <w:spacing w:before="195"/>
              <w:jc w:val="center"/>
              <w:rPr>
                <w:rFonts w:eastAsia="Times New Roman" w:cs="Times New Roman"/>
                <w:b/>
                <w:bCs/>
                <w:sz w:val="20"/>
                <w:szCs w:val="20"/>
                <w:lang w:eastAsia="lv-LV"/>
              </w:rPr>
            </w:pPr>
            <w:r w:rsidRPr="007E7E37">
              <w:rPr>
                <w:rFonts w:eastAsia="Times New Roman" w:cs="Times New Roman"/>
                <w:b/>
                <w:bCs/>
                <w:sz w:val="20"/>
                <w:szCs w:val="20"/>
                <w:lang w:eastAsia="lv-LV"/>
              </w:rPr>
              <w:t>Pamatojums</w:t>
            </w:r>
          </w:p>
        </w:tc>
        <w:tc>
          <w:tcPr>
            <w:tcW w:w="445" w:type="pct"/>
            <w:tcBorders>
              <w:top w:val="outset" w:sz="6" w:space="0" w:color="414142"/>
              <w:left w:val="outset" w:sz="6" w:space="0" w:color="414142"/>
              <w:bottom w:val="outset" w:sz="6" w:space="0" w:color="414142"/>
              <w:right w:val="outset" w:sz="6" w:space="0" w:color="414142"/>
            </w:tcBorders>
            <w:shd w:val="clear" w:color="auto" w:fill="FFFFFF"/>
            <w:hideMark/>
          </w:tcPr>
          <w:p w14:paraId="4ED90842" w14:textId="77777777" w:rsidR="00432AA1" w:rsidRPr="007E7E37" w:rsidRDefault="00432AA1" w:rsidP="00432AA1">
            <w:pPr>
              <w:spacing w:before="195"/>
              <w:jc w:val="center"/>
              <w:rPr>
                <w:rFonts w:eastAsia="Times New Roman" w:cs="Times New Roman"/>
                <w:b/>
                <w:bCs/>
                <w:sz w:val="20"/>
                <w:szCs w:val="20"/>
                <w:lang w:eastAsia="lv-LV"/>
              </w:rPr>
            </w:pPr>
            <w:r w:rsidRPr="007E7E37">
              <w:rPr>
                <w:rFonts w:eastAsia="Times New Roman" w:cs="Times New Roman"/>
                <w:b/>
                <w:bCs/>
                <w:sz w:val="20"/>
                <w:szCs w:val="20"/>
                <w:lang w:eastAsia="lv-LV"/>
              </w:rPr>
              <w:t>Darbības rezultāts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71EACEE" w14:textId="77777777" w:rsidR="00432AA1" w:rsidRPr="007E7E37" w:rsidRDefault="00432AA1" w:rsidP="00432AA1">
            <w:pPr>
              <w:spacing w:before="195"/>
              <w:jc w:val="center"/>
              <w:rPr>
                <w:rFonts w:eastAsia="Times New Roman" w:cs="Times New Roman"/>
                <w:b/>
                <w:bCs/>
                <w:sz w:val="20"/>
                <w:szCs w:val="20"/>
                <w:lang w:eastAsia="lv-LV"/>
              </w:rPr>
            </w:pPr>
            <w:r w:rsidRPr="007E7E37">
              <w:rPr>
                <w:rFonts w:eastAsia="Times New Roman" w:cs="Times New Roman"/>
                <w:b/>
                <w:bCs/>
                <w:sz w:val="20"/>
                <w:szCs w:val="20"/>
                <w:lang w:eastAsia="lv-LV"/>
              </w:rPr>
              <w:t>Rezultatīvais rādītājs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EDD284F" w14:textId="77777777" w:rsidR="00432AA1" w:rsidRPr="007E7E37" w:rsidRDefault="00432AA1" w:rsidP="00432AA1">
            <w:pPr>
              <w:spacing w:before="195"/>
              <w:jc w:val="center"/>
              <w:rPr>
                <w:rFonts w:eastAsia="Times New Roman" w:cs="Times New Roman"/>
                <w:b/>
                <w:bCs/>
                <w:sz w:val="20"/>
                <w:szCs w:val="20"/>
                <w:lang w:eastAsia="lv-LV"/>
              </w:rPr>
            </w:pPr>
            <w:r w:rsidRPr="007E7E37">
              <w:rPr>
                <w:rFonts w:eastAsia="Times New Roman" w:cs="Times New Roman"/>
                <w:b/>
                <w:bCs/>
                <w:sz w:val="20"/>
                <w:szCs w:val="20"/>
                <w:lang w:eastAsia="lv-LV"/>
              </w:rPr>
              <w:t>Atbildīgā institūcija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56056A9" w14:textId="77777777" w:rsidR="00432AA1" w:rsidRPr="007E7E37" w:rsidRDefault="00432AA1" w:rsidP="00432AA1">
            <w:pPr>
              <w:spacing w:before="195"/>
              <w:jc w:val="center"/>
              <w:rPr>
                <w:rFonts w:eastAsia="Times New Roman" w:cs="Times New Roman"/>
                <w:b/>
                <w:bCs/>
                <w:sz w:val="20"/>
                <w:szCs w:val="20"/>
                <w:lang w:eastAsia="lv-LV"/>
              </w:rPr>
            </w:pPr>
            <w:r w:rsidRPr="007E7E37">
              <w:rPr>
                <w:rFonts w:eastAsia="Times New Roman" w:cs="Times New Roman"/>
                <w:b/>
                <w:bCs/>
                <w:sz w:val="20"/>
                <w:szCs w:val="20"/>
                <w:lang w:eastAsia="lv-LV"/>
              </w:rPr>
              <w:t>Līdzatbildīgās institūcijas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BE963E4" w14:textId="77777777" w:rsidR="00432AA1" w:rsidRPr="007E7E37" w:rsidRDefault="00432AA1" w:rsidP="00432AA1">
            <w:pPr>
              <w:spacing w:before="195"/>
              <w:jc w:val="center"/>
              <w:rPr>
                <w:rFonts w:eastAsia="Times New Roman" w:cs="Times New Roman"/>
                <w:b/>
                <w:bCs/>
                <w:sz w:val="20"/>
                <w:szCs w:val="20"/>
                <w:lang w:eastAsia="lv-LV"/>
              </w:rPr>
            </w:pPr>
            <w:r w:rsidRPr="007E7E37">
              <w:rPr>
                <w:rFonts w:eastAsia="Times New Roman" w:cs="Times New Roman"/>
                <w:b/>
                <w:bCs/>
                <w:sz w:val="20"/>
                <w:szCs w:val="20"/>
                <w:lang w:eastAsia="lv-LV"/>
              </w:rPr>
              <w:t>Izpildes termiņš</w:t>
            </w:r>
          </w:p>
        </w:tc>
      </w:tr>
      <w:tr w:rsidR="00165102" w:rsidRPr="007E7E37" w14:paraId="18F53988" w14:textId="77777777" w:rsidTr="00165102">
        <w:trPr>
          <w:trHeight w:val="2530"/>
        </w:trPr>
        <w:tc>
          <w:tcPr>
            <w:tcW w:w="0" w:type="auto"/>
            <w:vMerge w:val="restart"/>
            <w:tcBorders>
              <w:top w:val="outset" w:sz="6" w:space="0" w:color="414142"/>
              <w:left w:val="outset" w:sz="6" w:space="0" w:color="414142"/>
              <w:right w:val="outset" w:sz="6" w:space="0" w:color="414142"/>
            </w:tcBorders>
            <w:shd w:val="clear" w:color="auto" w:fill="FFFFFF"/>
          </w:tcPr>
          <w:p w14:paraId="3B1481B3" w14:textId="77777777" w:rsidR="00165102" w:rsidRPr="007E7E37" w:rsidRDefault="00165102" w:rsidP="00B849D1">
            <w:pPr>
              <w:spacing w:before="195"/>
              <w:rPr>
                <w:rFonts w:eastAsia="Times New Roman" w:cs="Times New Roman"/>
                <w:sz w:val="20"/>
                <w:szCs w:val="20"/>
                <w:lang w:eastAsia="lv-LV"/>
              </w:rPr>
            </w:pPr>
            <w:r w:rsidRPr="007E7E37">
              <w:rPr>
                <w:rFonts w:eastAsia="Times New Roman" w:cs="Times New Roman"/>
                <w:sz w:val="20"/>
                <w:szCs w:val="20"/>
                <w:lang w:eastAsia="lv-LV"/>
              </w:rPr>
              <w:t>3.1.</w:t>
            </w:r>
          </w:p>
        </w:tc>
        <w:tc>
          <w:tcPr>
            <w:tcW w:w="0" w:type="auto"/>
            <w:vMerge w:val="restart"/>
            <w:tcBorders>
              <w:top w:val="outset" w:sz="6" w:space="0" w:color="414142"/>
              <w:left w:val="outset" w:sz="6" w:space="0" w:color="414142"/>
              <w:right w:val="outset" w:sz="6" w:space="0" w:color="414142"/>
            </w:tcBorders>
            <w:shd w:val="clear" w:color="auto" w:fill="FFFFFF"/>
          </w:tcPr>
          <w:p w14:paraId="1CC07FE7" w14:textId="11CCF9A2" w:rsidR="00165102" w:rsidRPr="007E7E37" w:rsidRDefault="00165102" w:rsidP="00B849D1">
            <w:pPr>
              <w:jc w:val="both"/>
              <w:rPr>
                <w:rFonts w:eastAsia="Times New Roman" w:cs="Times New Roman"/>
                <w:sz w:val="20"/>
                <w:szCs w:val="20"/>
                <w:lang w:eastAsia="lv-LV"/>
              </w:rPr>
            </w:pPr>
            <w:r w:rsidRPr="007E7E37">
              <w:rPr>
                <w:rFonts w:eastAsia="Times New Roman" w:cs="Times New Roman"/>
                <w:sz w:val="20"/>
                <w:szCs w:val="20"/>
                <w:lang w:eastAsia="lv-LV"/>
              </w:rPr>
              <w:t>Nodrošināt uz risku novērtējumu</w:t>
            </w:r>
            <w:r w:rsidRPr="007E7E37" w:rsidDel="009D765E">
              <w:rPr>
                <w:rFonts w:eastAsia="Times New Roman" w:cs="Times New Roman"/>
                <w:sz w:val="20"/>
                <w:szCs w:val="20"/>
                <w:lang w:eastAsia="lv-LV"/>
              </w:rPr>
              <w:t xml:space="preserve"> </w:t>
            </w:r>
            <w:r w:rsidRPr="007E7E37">
              <w:rPr>
                <w:rFonts w:eastAsia="Times New Roman" w:cs="Times New Roman"/>
                <w:sz w:val="20"/>
                <w:szCs w:val="20"/>
                <w:lang w:eastAsia="lv-LV"/>
              </w:rPr>
              <w:t>balstītu pieeju un samērīgas prasības uzraudzības un kontroles pasākumos.</w:t>
            </w:r>
          </w:p>
          <w:p w14:paraId="1FF78C86" w14:textId="77777777" w:rsidR="00165102" w:rsidRPr="007E7E37" w:rsidRDefault="00165102" w:rsidP="00B849D1">
            <w:pPr>
              <w:jc w:val="both"/>
              <w:rPr>
                <w:rFonts w:eastAsia="Times New Roman" w:cs="Times New Roman"/>
                <w:sz w:val="20"/>
                <w:szCs w:val="20"/>
                <w:lang w:eastAsia="lv-LV"/>
              </w:rPr>
            </w:pPr>
          </w:p>
          <w:p w14:paraId="76D6AEB8" w14:textId="77777777" w:rsidR="00165102" w:rsidRPr="007E7E37" w:rsidRDefault="00165102" w:rsidP="00B849D1">
            <w:pPr>
              <w:jc w:val="both"/>
              <w:rPr>
                <w:rFonts w:eastAsia="Times New Roman" w:cs="Times New Roman"/>
                <w:sz w:val="20"/>
                <w:szCs w:val="20"/>
                <w:lang w:eastAsia="lv-LV"/>
              </w:rPr>
            </w:pPr>
          </w:p>
          <w:p w14:paraId="24F9B1F8" w14:textId="77777777" w:rsidR="00165102" w:rsidRPr="007E7E37" w:rsidRDefault="00165102" w:rsidP="00B849D1">
            <w:pPr>
              <w:jc w:val="both"/>
              <w:rPr>
                <w:rFonts w:eastAsia="Times New Roman" w:cs="Times New Roman"/>
                <w:sz w:val="20"/>
                <w:szCs w:val="20"/>
                <w:lang w:eastAsia="lv-LV"/>
              </w:rPr>
            </w:pPr>
          </w:p>
          <w:p w14:paraId="1A2D4AF1" w14:textId="77777777" w:rsidR="00165102" w:rsidRPr="007E7E37" w:rsidRDefault="00165102" w:rsidP="00B849D1">
            <w:pPr>
              <w:jc w:val="both"/>
              <w:rPr>
                <w:rFonts w:eastAsia="Times New Roman" w:cs="Times New Roman"/>
                <w:sz w:val="20"/>
                <w:szCs w:val="20"/>
                <w:lang w:eastAsia="lv-LV"/>
              </w:rPr>
            </w:pPr>
          </w:p>
          <w:p w14:paraId="56A0BCD7" w14:textId="77777777" w:rsidR="00165102" w:rsidRPr="007E7E37" w:rsidRDefault="00165102" w:rsidP="00B849D1">
            <w:pPr>
              <w:jc w:val="both"/>
              <w:rPr>
                <w:rFonts w:eastAsia="Times New Roman" w:cs="Times New Roman"/>
                <w:sz w:val="20"/>
                <w:szCs w:val="20"/>
                <w:lang w:eastAsia="lv-LV"/>
              </w:rPr>
            </w:pPr>
          </w:p>
          <w:p w14:paraId="6F797445" w14:textId="77777777" w:rsidR="00165102" w:rsidRPr="007E7E37" w:rsidRDefault="00165102" w:rsidP="00B849D1">
            <w:pPr>
              <w:jc w:val="both"/>
              <w:rPr>
                <w:rFonts w:eastAsia="Times New Roman" w:cs="Times New Roman"/>
                <w:sz w:val="20"/>
                <w:szCs w:val="20"/>
                <w:lang w:eastAsia="lv-LV"/>
              </w:rPr>
            </w:pPr>
          </w:p>
          <w:p w14:paraId="216E780D" w14:textId="77777777" w:rsidR="00165102" w:rsidRPr="007E7E37" w:rsidRDefault="00165102" w:rsidP="00B849D1">
            <w:pPr>
              <w:jc w:val="both"/>
              <w:rPr>
                <w:rFonts w:eastAsia="Times New Roman" w:cs="Times New Roman"/>
                <w:sz w:val="20"/>
                <w:szCs w:val="20"/>
                <w:lang w:eastAsia="lv-LV"/>
              </w:rPr>
            </w:pPr>
          </w:p>
          <w:p w14:paraId="26003D4D" w14:textId="77777777" w:rsidR="00165102" w:rsidRPr="007E7E37" w:rsidRDefault="00165102" w:rsidP="00B849D1">
            <w:pPr>
              <w:jc w:val="both"/>
              <w:rPr>
                <w:rFonts w:eastAsia="Times New Roman" w:cs="Times New Roman"/>
                <w:sz w:val="20"/>
                <w:szCs w:val="20"/>
                <w:lang w:eastAsia="lv-LV"/>
              </w:rPr>
            </w:pPr>
          </w:p>
          <w:p w14:paraId="723C7DC0" w14:textId="77777777" w:rsidR="00165102" w:rsidRPr="007E7E37" w:rsidRDefault="00165102" w:rsidP="00B849D1">
            <w:pPr>
              <w:jc w:val="both"/>
              <w:rPr>
                <w:rFonts w:eastAsia="Times New Roman" w:cs="Times New Roman"/>
                <w:sz w:val="20"/>
                <w:szCs w:val="20"/>
                <w:lang w:eastAsia="lv-LV"/>
              </w:rPr>
            </w:pPr>
          </w:p>
          <w:p w14:paraId="15B1133B" w14:textId="77777777" w:rsidR="00165102" w:rsidRPr="007E7E37" w:rsidRDefault="00165102" w:rsidP="00B849D1">
            <w:pPr>
              <w:jc w:val="both"/>
              <w:rPr>
                <w:rFonts w:eastAsia="Times New Roman" w:cs="Times New Roman"/>
                <w:sz w:val="20"/>
                <w:szCs w:val="20"/>
                <w:lang w:eastAsia="lv-LV"/>
              </w:rPr>
            </w:pPr>
          </w:p>
          <w:p w14:paraId="453B883D" w14:textId="77777777" w:rsidR="00165102" w:rsidRPr="007E7E37" w:rsidRDefault="00165102" w:rsidP="00B849D1">
            <w:pPr>
              <w:jc w:val="both"/>
              <w:rPr>
                <w:rFonts w:eastAsia="Times New Roman" w:cs="Times New Roman"/>
                <w:sz w:val="20"/>
                <w:szCs w:val="20"/>
                <w:lang w:eastAsia="lv-LV"/>
              </w:rPr>
            </w:pPr>
          </w:p>
          <w:p w14:paraId="17E662C8" w14:textId="77777777" w:rsidR="00165102" w:rsidRPr="007E7E37" w:rsidRDefault="00165102" w:rsidP="00B849D1">
            <w:pPr>
              <w:jc w:val="both"/>
              <w:rPr>
                <w:rFonts w:eastAsia="Times New Roman" w:cs="Times New Roman"/>
                <w:sz w:val="20"/>
                <w:szCs w:val="20"/>
                <w:lang w:eastAsia="lv-LV"/>
              </w:rPr>
            </w:pPr>
          </w:p>
          <w:p w14:paraId="7C68453B" w14:textId="77777777" w:rsidR="00165102" w:rsidRPr="007E7E37" w:rsidRDefault="00165102" w:rsidP="00B849D1">
            <w:pPr>
              <w:jc w:val="both"/>
              <w:rPr>
                <w:rFonts w:eastAsia="Times New Roman" w:cs="Times New Roman"/>
                <w:sz w:val="20"/>
                <w:szCs w:val="20"/>
                <w:lang w:eastAsia="lv-LV"/>
              </w:rPr>
            </w:pPr>
          </w:p>
          <w:p w14:paraId="4734D993" w14:textId="77777777" w:rsidR="00165102" w:rsidRPr="007E7E37" w:rsidRDefault="00165102" w:rsidP="00B849D1">
            <w:pPr>
              <w:jc w:val="both"/>
              <w:rPr>
                <w:rFonts w:eastAsia="Times New Roman" w:cs="Times New Roman"/>
                <w:sz w:val="20"/>
                <w:szCs w:val="20"/>
                <w:lang w:eastAsia="lv-LV"/>
              </w:rPr>
            </w:pPr>
          </w:p>
          <w:p w14:paraId="518BC108" w14:textId="77777777" w:rsidR="00165102" w:rsidRPr="007E7E37" w:rsidRDefault="00165102" w:rsidP="00B849D1">
            <w:pPr>
              <w:jc w:val="both"/>
              <w:rPr>
                <w:rFonts w:eastAsia="Times New Roman" w:cs="Times New Roman"/>
                <w:sz w:val="20"/>
                <w:szCs w:val="20"/>
                <w:lang w:eastAsia="lv-LV"/>
              </w:rPr>
            </w:pPr>
          </w:p>
          <w:p w14:paraId="79792792" w14:textId="77777777" w:rsidR="00165102" w:rsidRPr="007E7E37" w:rsidRDefault="00165102" w:rsidP="00B849D1">
            <w:pPr>
              <w:jc w:val="both"/>
              <w:rPr>
                <w:rFonts w:eastAsia="Times New Roman" w:cs="Times New Roman"/>
                <w:sz w:val="20"/>
                <w:szCs w:val="20"/>
                <w:lang w:eastAsia="lv-LV"/>
              </w:rPr>
            </w:pPr>
          </w:p>
          <w:p w14:paraId="37EFF9CF" w14:textId="77777777" w:rsidR="00165102" w:rsidRPr="007E7E37" w:rsidRDefault="00165102" w:rsidP="00B849D1">
            <w:pPr>
              <w:jc w:val="both"/>
              <w:rPr>
                <w:rFonts w:eastAsia="Times New Roman" w:cs="Times New Roman"/>
                <w:sz w:val="20"/>
                <w:szCs w:val="20"/>
                <w:lang w:eastAsia="lv-LV"/>
              </w:rPr>
            </w:pPr>
          </w:p>
          <w:p w14:paraId="0C4F5816" w14:textId="77777777" w:rsidR="00165102" w:rsidRPr="007E7E37" w:rsidRDefault="00165102" w:rsidP="00B849D1">
            <w:pPr>
              <w:jc w:val="both"/>
              <w:rPr>
                <w:rFonts w:eastAsia="Times New Roman" w:cs="Times New Roman"/>
                <w:sz w:val="20"/>
                <w:szCs w:val="20"/>
                <w:lang w:eastAsia="lv-LV"/>
              </w:rPr>
            </w:pPr>
          </w:p>
          <w:p w14:paraId="5AF30E52" w14:textId="77777777" w:rsidR="00165102" w:rsidRPr="007E7E37" w:rsidRDefault="00165102" w:rsidP="00B849D1">
            <w:pPr>
              <w:jc w:val="both"/>
              <w:rPr>
                <w:rFonts w:eastAsia="Times New Roman" w:cs="Times New Roman"/>
                <w:sz w:val="20"/>
                <w:szCs w:val="20"/>
                <w:lang w:eastAsia="lv-LV"/>
              </w:rPr>
            </w:pPr>
          </w:p>
          <w:p w14:paraId="397940D2" w14:textId="77777777" w:rsidR="00165102" w:rsidRPr="007E7E37" w:rsidRDefault="00165102" w:rsidP="00B849D1">
            <w:pPr>
              <w:jc w:val="both"/>
              <w:rPr>
                <w:rFonts w:eastAsia="Times New Roman" w:cs="Times New Roman"/>
                <w:sz w:val="20"/>
                <w:szCs w:val="20"/>
                <w:lang w:eastAsia="lv-LV"/>
              </w:rPr>
            </w:pPr>
          </w:p>
          <w:p w14:paraId="7BB89ABE" w14:textId="77777777" w:rsidR="00165102" w:rsidRPr="007E7E37" w:rsidRDefault="00165102" w:rsidP="00B849D1">
            <w:pPr>
              <w:jc w:val="both"/>
              <w:rPr>
                <w:rFonts w:eastAsia="Times New Roman" w:cs="Times New Roman"/>
                <w:sz w:val="20"/>
                <w:szCs w:val="20"/>
                <w:lang w:eastAsia="lv-LV"/>
              </w:rPr>
            </w:pPr>
          </w:p>
          <w:p w14:paraId="74155EC9" w14:textId="77777777" w:rsidR="00165102" w:rsidRPr="007E7E37" w:rsidRDefault="00165102" w:rsidP="00B849D1">
            <w:pPr>
              <w:jc w:val="both"/>
              <w:rPr>
                <w:rFonts w:eastAsia="Times New Roman" w:cs="Times New Roman"/>
                <w:sz w:val="20"/>
                <w:szCs w:val="20"/>
                <w:lang w:eastAsia="lv-LV"/>
              </w:rPr>
            </w:pPr>
          </w:p>
          <w:p w14:paraId="72E23748" w14:textId="77777777" w:rsidR="00165102" w:rsidRPr="007E7E37" w:rsidRDefault="00165102" w:rsidP="00B849D1">
            <w:pPr>
              <w:jc w:val="both"/>
              <w:rPr>
                <w:rFonts w:eastAsia="Times New Roman" w:cs="Times New Roman"/>
                <w:sz w:val="20"/>
                <w:szCs w:val="20"/>
                <w:lang w:eastAsia="lv-LV"/>
              </w:rPr>
            </w:pPr>
          </w:p>
          <w:p w14:paraId="6B6FC582" w14:textId="77777777" w:rsidR="00165102" w:rsidRPr="007E7E37" w:rsidRDefault="00165102" w:rsidP="00B849D1">
            <w:pPr>
              <w:jc w:val="both"/>
              <w:rPr>
                <w:rFonts w:eastAsia="Times New Roman" w:cs="Times New Roman"/>
                <w:sz w:val="20"/>
                <w:szCs w:val="20"/>
                <w:lang w:eastAsia="lv-LV"/>
              </w:rPr>
            </w:pPr>
          </w:p>
          <w:p w14:paraId="39F8EBE9" w14:textId="77777777" w:rsidR="00165102" w:rsidRPr="007E7E37" w:rsidRDefault="00165102" w:rsidP="00B849D1">
            <w:pPr>
              <w:jc w:val="both"/>
              <w:rPr>
                <w:rFonts w:eastAsia="Times New Roman" w:cs="Times New Roman"/>
                <w:sz w:val="20"/>
                <w:szCs w:val="20"/>
                <w:lang w:eastAsia="lv-LV"/>
              </w:rPr>
            </w:pPr>
          </w:p>
          <w:p w14:paraId="1D7F21D6" w14:textId="77777777" w:rsidR="00165102" w:rsidRPr="007E7E37" w:rsidRDefault="00165102" w:rsidP="00B849D1">
            <w:pPr>
              <w:jc w:val="both"/>
              <w:rPr>
                <w:rFonts w:eastAsia="Times New Roman" w:cs="Times New Roman"/>
                <w:sz w:val="20"/>
                <w:szCs w:val="20"/>
                <w:lang w:eastAsia="lv-LV"/>
              </w:rPr>
            </w:pPr>
          </w:p>
          <w:p w14:paraId="3141E091" w14:textId="77777777" w:rsidR="00165102" w:rsidRPr="007E7E37" w:rsidRDefault="00165102" w:rsidP="00B849D1">
            <w:pPr>
              <w:jc w:val="both"/>
              <w:rPr>
                <w:rFonts w:eastAsia="Times New Roman" w:cs="Times New Roman"/>
                <w:sz w:val="20"/>
                <w:szCs w:val="20"/>
                <w:lang w:eastAsia="lv-LV"/>
              </w:rPr>
            </w:pPr>
          </w:p>
          <w:p w14:paraId="4750DBA3" w14:textId="77777777" w:rsidR="00165102" w:rsidRPr="007E7E37" w:rsidRDefault="00165102" w:rsidP="00B849D1">
            <w:pPr>
              <w:jc w:val="both"/>
              <w:rPr>
                <w:rFonts w:eastAsia="Times New Roman" w:cs="Times New Roman"/>
                <w:sz w:val="20"/>
                <w:szCs w:val="20"/>
                <w:lang w:eastAsia="lv-LV"/>
              </w:rPr>
            </w:pPr>
          </w:p>
          <w:p w14:paraId="0406E891" w14:textId="77777777" w:rsidR="00165102" w:rsidRPr="007E7E37" w:rsidRDefault="00165102" w:rsidP="00B849D1">
            <w:pPr>
              <w:jc w:val="both"/>
              <w:rPr>
                <w:rFonts w:eastAsia="Times New Roman" w:cs="Times New Roman"/>
                <w:sz w:val="20"/>
                <w:szCs w:val="20"/>
                <w:lang w:eastAsia="lv-LV"/>
              </w:rPr>
            </w:pPr>
          </w:p>
          <w:p w14:paraId="1814A8D1" w14:textId="77777777" w:rsidR="00165102" w:rsidRPr="007E7E37" w:rsidRDefault="00165102" w:rsidP="00B849D1">
            <w:pPr>
              <w:jc w:val="both"/>
              <w:rPr>
                <w:rFonts w:eastAsia="Times New Roman" w:cs="Times New Roman"/>
                <w:sz w:val="20"/>
                <w:szCs w:val="20"/>
                <w:lang w:eastAsia="lv-LV"/>
              </w:rPr>
            </w:pPr>
          </w:p>
          <w:p w14:paraId="6B9D1EDC" w14:textId="77777777" w:rsidR="00165102" w:rsidRPr="007E7E37" w:rsidRDefault="00165102" w:rsidP="00B849D1">
            <w:pPr>
              <w:jc w:val="both"/>
              <w:rPr>
                <w:rFonts w:eastAsia="Times New Roman" w:cs="Times New Roman"/>
                <w:sz w:val="20"/>
                <w:szCs w:val="20"/>
                <w:lang w:eastAsia="lv-LV"/>
              </w:rPr>
            </w:pPr>
          </w:p>
          <w:p w14:paraId="05B5BBF6" w14:textId="77777777" w:rsidR="00165102" w:rsidRPr="007E7E37" w:rsidRDefault="00165102" w:rsidP="00B849D1">
            <w:pPr>
              <w:jc w:val="both"/>
              <w:rPr>
                <w:rFonts w:eastAsia="Times New Roman" w:cs="Times New Roman"/>
                <w:sz w:val="20"/>
                <w:szCs w:val="20"/>
                <w:lang w:eastAsia="lv-LV"/>
              </w:rPr>
            </w:pPr>
          </w:p>
          <w:p w14:paraId="27F87E59" w14:textId="77777777" w:rsidR="00165102" w:rsidRPr="007E7E37" w:rsidRDefault="00165102" w:rsidP="00B849D1">
            <w:pPr>
              <w:jc w:val="both"/>
              <w:rPr>
                <w:rFonts w:eastAsia="Times New Roman" w:cs="Times New Roman"/>
                <w:sz w:val="20"/>
                <w:szCs w:val="20"/>
                <w:lang w:eastAsia="lv-LV"/>
              </w:rPr>
            </w:pPr>
          </w:p>
          <w:p w14:paraId="0313D5BB" w14:textId="77777777" w:rsidR="00165102" w:rsidRPr="007E7E37" w:rsidRDefault="00165102" w:rsidP="00B849D1">
            <w:pPr>
              <w:jc w:val="both"/>
              <w:rPr>
                <w:rFonts w:eastAsia="Times New Roman" w:cs="Times New Roman"/>
                <w:sz w:val="20"/>
                <w:szCs w:val="20"/>
                <w:lang w:eastAsia="lv-LV"/>
              </w:rPr>
            </w:pPr>
          </w:p>
          <w:p w14:paraId="2AFB1FA8" w14:textId="77777777" w:rsidR="00165102" w:rsidRPr="007E7E37" w:rsidRDefault="00165102" w:rsidP="00B849D1">
            <w:pPr>
              <w:jc w:val="both"/>
              <w:rPr>
                <w:rFonts w:eastAsia="Times New Roman" w:cs="Times New Roman"/>
                <w:sz w:val="20"/>
                <w:szCs w:val="20"/>
                <w:lang w:eastAsia="lv-LV"/>
              </w:rPr>
            </w:pPr>
          </w:p>
          <w:p w14:paraId="7EFA36C3" w14:textId="77777777" w:rsidR="00165102" w:rsidRPr="007E7E37" w:rsidRDefault="00165102" w:rsidP="00B849D1">
            <w:pPr>
              <w:jc w:val="both"/>
              <w:rPr>
                <w:rFonts w:eastAsia="Times New Roman" w:cs="Times New Roman"/>
                <w:sz w:val="20"/>
                <w:szCs w:val="20"/>
                <w:lang w:eastAsia="lv-LV"/>
              </w:rPr>
            </w:pPr>
          </w:p>
          <w:p w14:paraId="6013D9AA" w14:textId="77777777" w:rsidR="00165102" w:rsidRPr="007E7E37" w:rsidRDefault="00165102" w:rsidP="00B849D1">
            <w:pPr>
              <w:jc w:val="both"/>
              <w:rPr>
                <w:rFonts w:eastAsia="Times New Roman" w:cs="Times New Roman"/>
                <w:b/>
                <w:bCs/>
                <w:sz w:val="20"/>
                <w:szCs w:val="20"/>
                <w:lang w:eastAsia="lv-LV"/>
              </w:rPr>
            </w:pPr>
          </w:p>
        </w:tc>
        <w:tc>
          <w:tcPr>
            <w:tcW w:w="0" w:type="auto"/>
            <w:vMerge w:val="restart"/>
            <w:tcBorders>
              <w:top w:val="outset" w:sz="6" w:space="0" w:color="414142"/>
              <w:left w:val="outset" w:sz="6" w:space="0" w:color="414142"/>
              <w:right w:val="outset" w:sz="6" w:space="0" w:color="414142"/>
            </w:tcBorders>
            <w:shd w:val="clear" w:color="auto" w:fill="FFFFFF"/>
          </w:tcPr>
          <w:p w14:paraId="74922E4A" w14:textId="77777777" w:rsidR="00165102" w:rsidRPr="007E7E37" w:rsidRDefault="00165102" w:rsidP="00B849D1">
            <w:pPr>
              <w:jc w:val="both"/>
              <w:rPr>
                <w:rFonts w:eastAsia="Times New Roman" w:cs="Times New Roman"/>
                <w:sz w:val="20"/>
                <w:szCs w:val="20"/>
                <w:lang w:eastAsia="lv-LV"/>
              </w:rPr>
            </w:pPr>
            <w:r w:rsidRPr="007E7E37">
              <w:rPr>
                <w:rFonts w:eastAsia="Times New Roman" w:cs="Times New Roman"/>
                <w:sz w:val="20"/>
                <w:szCs w:val="20"/>
                <w:lang w:eastAsia="lv-LV"/>
              </w:rPr>
              <w:lastRenderedPageBreak/>
              <w:t>MONEYVAL 3.1., 3.4., 4.1, 4.2., 4.3.,. 4.4., 4.5., 4.7., 4.8., 4.16., 7.3. rekomendācija;</w:t>
            </w:r>
          </w:p>
          <w:p w14:paraId="5DCDD2E1" w14:textId="77777777" w:rsidR="00AC503C" w:rsidRPr="007E7E37" w:rsidRDefault="00AC503C" w:rsidP="00B849D1">
            <w:pPr>
              <w:jc w:val="both"/>
              <w:rPr>
                <w:rFonts w:eastAsia="Times New Roman" w:cs="Times New Roman"/>
                <w:sz w:val="20"/>
                <w:szCs w:val="20"/>
                <w:lang w:eastAsia="lv-LV"/>
              </w:rPr>
            </w:pPr>
          </w:p>
          <w:p w14:paraId="1A6CFE02" w14:textId="77777777" w:rsidR="00AC503C" w:rsidRPr="007E7E37" w:rsidRDefault="00AC503C" w:rsidP="00AC503C">
            <w:pPr>
              <w:jc w:val="both"/>
              <w:rPr>
                <w:rFonts w:eastAsia="Times New Roman" w:cs="Times New Roman"/>
                <w:sz w:val="20"/>
                <w:szCs w:val="20"/>
                <w:lang w:eastAsia="lv-LV"/>
              </w:rPr>
            </w:pPr>
            <w:r w:rsidRPr="007E7E37">
              <w:rPr>
                <w:rFonts w:eastAsia="Times New Roman" w:cs="Times New Roman"/>
                <w:sz w:val="20"/>
                <w:szCs w:val="20"/>
                <w:lang w:eastAsia="lv-LV"/>
              </w:rPr>
              <w:t>sektorālie risku novērtējumi;</w:t>
            </w:r>
          </w:p>
          <w:p w14:paraId="625962D3" w14:textId="77777777" w:rsidR="00AC503C" w:rsidRPr="007E7E37" w:rsidRDefault="00AC503C" w:rsidP="00AC503C">
            <w:pPr>
              <w:jc w:val="both"/>
              <w:rPr>
                <w:rFonts w:eastAsia="Times New Roman" w:cs="Times New Roman"/>
                <w:sz w:val="20"/>
                <w:szCs w:val="20"/>
                <w:lang w:eastAsia="lv-LV"/>
              </w:rPr>
            </w:pPr>
          </w:p>
          <w:p w14:paraId="3C1FD941" w14:textId="1A31192A" w:rsidR="00AC503C" w:rsidRPr="007E7E37" w:rsidRDefault="00AC503C" w:rsidP="00AC503C">
            <w:pPr>
              <w:jc w:val="both"/>
              <w:rPr>
                <w:rFonts w:eastAsia="Times New Roman" w:cs="Times New Roman"/>
                <w:sz w:val="20"/>
                <w:szCs w:val="20"/>
                <w:lang w:eastAsia="lv-LV"/>
              </w:rPr>
            </w:pPr>
            <w:r w:rsidRPr="007E7E37">
              <w:rPr>
                <w:rFonts w:eastAsia="Times New Roman" w:cs="Times New Roman"/>
                <w:sz w:val="20"/>
                <w:szCs w:val="20"/>
                <w:lang w:eastAsia="lv-LV"/>
              </w:rPr>
              <w:lastRenderedPageBreak/>
              <w:t>NRA 2017.-2019. Pielikums Nr. 1 “NRA nepieciešamība” 1., 1.8.9. un 4.8.3. punkti.</w:t>
            </w:r>
          </w:p>
          <w:p w14:paraId="2706BD6D" w14:textId="77777777" w:rsidR="00165102" w:rsidRPr="007E7E37" w:rsidRDefault="00165102" w:rsidP="00B849D1">
            <w:pPr>
              <w:jc w:val="both"/>
              <w:rPr>
                <w:rFonts w:eastAsia="Times New Roman" w:cs="Times New Roman"/>
                <w:sz w:val="20"/>
                <w:szCs w:val="20"/>
                <w:lang w:eastAsia="lv-LV"/>
              </w:rPr>
            </w:pPr>
          </w:p>
          <w:p w14:paraId="146E63F2" w14:textId="77777777" w:rsidR="00165102" w:rsidRPr="007E7E37" w:rsidRDefault="00165102" w:rsidP="00AC503C">
            <w:pPr>
              <w:spacing w:line="293" w:lineRule="atLeast"/>
              <w:jc w:val="both"/>
              <w:rPr>
                <w:rFonts w:eastAsia="Times New Roman" w:cs="Times New Roman"/>
                <w:b/>
                <w:bCs/>
                <w:sz w:val="20"/>
                <w:szCs w:val="20"/>
                <w:lang w:eastAsia="lv-LV"/>
              </w:rPr>
            </w:pPr>
          </w:p>
        </w:tc>
        <w:tc>
          <w:tcPr>
            <w:tcW w:w="445" w:type="pct"/>
            <w:tcBorders>
              <w:top w:val="outset" w:sz="6" w:space="0" w:color="414142"/>
              <w:left w:val="outset" w:sz="6" w:space="0" w:color="414142"/>
              <w:right w:val="outset" w:sz="6" w:space="0" w:color="414142"/>
            </w:tcBorders>
            <w:shd w:val="clear" w:color="auto" w:fill="FFFFFF"/>
          </w:tcPr>
          <w:p w14:paraId="69FD09A9" w14:textId="5D9A5A06" w:rsidR="00165102" w:rsidRPr="007E7E37" w:rsidRDefault="00165102" w:rsidP="00B849D1">
            <w:pPr>
              <w:jc w:val="both"/>
              <w:rPr>
                <w:rFonts w:eastAsia="Times New Roman" w:cs="Times New Roman"/>
                <w:bCs/>
                <w:sz w:val="20"/>
                <w:szCs w:val="20"/>
                <w:lang w:eastAsia="lv-LV"/>
              </w:rPr>
            </w:pPr>
            <w:r w:rsidRPr="007E7E37">
              <w:rPr>
                <w:rFonts w:eastAsia="Times New Roman" w:cs="Times New Roman"/>
                <w:sz w:val="20"/>
                <w:szCs w:val="20"/>
                <w:lang w:eastAsia="lv-LV"/>
              </w:rPr>
              <w:lastRenderedPageBreak/>
              <w:t>1.1. Pārbaudes NILLTPFN jomā tiek veiktas atbilstoši novērtētajiem riskiem.</w:t>
            </w:r>
          </w:p>
        </w:tc>
        <w:tc>
          <w:tcPr>
            <w:tcW w:w="0" w:type="auto"/>
            <w:tcBorders>
              <w:top w:val="outset" w:sz="6" w:space="0" w:color="414142"/>
              <w:left w:val="outset" w:sz="6" w:space="0" w:color="414142"/>
              <w:right w:val="outset" w:sz="6" w:space="0" w:color="414142"/>
            </w:tcBorders>
            <w:shd w:val="clear" w:color="auto" w:fill="FFFFFF"/>
          </w:tcPr>
          <w:p w14:paraId="1FC6B235" w14:textId="77777777" w:rsidR="00165102" w:rsidRPr="007E7E37" w:rsidRDefault="00165102" w:rsidP="00B849D1">
            <w:pPr>
              <w:jc w:val="both"/>
              <w:rPr>
                <w:rFonts w:eastAsia="Times New Roman" w:cs="Times New Roman"/>
                <w:sz w:val="20"/>
                <w:szCs w:val="20"/>
                <w:lang w:eastAsia="lv-LV"/>
              </w:rPr>
            </w:pPr>
            <w:r w:rsidRPr="007E7E37">
              <w:rPr>
                <w:rFonts w:eastAsia="Times New Roman" w:cs="Times New Roman"/>
                <w:sz w:val="20"/>
                <w:szCs w:val="20"/>
                <w:lang w:eastAsia="lv-LV"/>
              </w:rPr>
              <w:t>Visās UKI ir pilnveidota nozares apdraudējumu un ievainojamības risku noteikšanas un profilēšanas matrica, kas identificē augstākā riska likuma subjektus, tai skaitā ņemot vērā:</w:t>
            </w:r>
          </w:p>
          <w:p w14:paraId="24AF65CF" w14:textId="77777777" w:rsidR="00165102" w:rsidRPr="007E7E37" w:rsidRDefault="00165102" w:rsidP="00B849D1">
            <w:pPr>
              <w:spacing w:line="293" w:lineRule="atLeast"/>
              <w:jc w:val="both"/>
              <w:rPr>
                <w:rFonts w:eastAsia="Times New Roman" w:cs="Times New Roman"/>
                <w:sz w:val="20"/>
                <w:szCs w:val="20"/>
                <w:lang w:eastAsia="lv-LV"/>
              </w:rPr>
            </w:pPr>
            <w:r w:rsidRPr="007E7E37">
              <w:rPr>
                <w:rFonts w:eastAsia="Times New Roman" w:cs="Times New Roman"/>
                <w:sz w:val="20"/>
                <w:szCs w:val="20"/>
                <w:lang w:eastAsia="lv-LV"/>
              </w:rPr>
              <w:t>- valstij un nozarei piemītošos NILLTPF riskus;</w:t>
            </w:r>
          </w:p>
          <w:p w14:paraId="77E185C5" w14:textId="77777777" w:rsidR="00165102" w:rsidRPr="007E7E37" w:rsidRDefault="00165102" w:rsidP="00B849D1">
            <w:pPr>
              <w:spacing w:line="293" w:lineRule="atLeast"/>
              <w:jc w:val="both"/>
              <w:rPr>
                <w:rFonts w:eastAsia="Times New Roman" w:cs="Times New Roman"/>
                <w:sz w:val="20"/>
                <w:szCs w:val="20"/>
                <w:lang w:eastAsia="lv-LV"/>
              </w:rPr>
            </w:pPr>
            <w:r w:rsidRPr="007E7E37">
              <w:rPr>
                <w:rFonts w:eastAsia="Times New Roman" w:cs="Times New Roman"/>
                <w:sz w:val="20"/>
                <w:szCs w:val="20"/>
                <w:lang w:eastAsia="lv-LV"/>
              </w:rPr>
              <w:t>- likuma subjekta riska profilu, tostarp, iekšējās kontroles sistēmu un tam piemītošos NILLTPF riskus;</w:t>
            </w:r>
          </w:p>
          <w:p w14:paraId="2B6894ED" w14:textId="21D5D306" w:rsidR="00165102" w:rsidRPr="007E7E37" w:rsidRDefault="00165102" w:rsidP="00B849D1">
            <w:pPr>
              <w:spacing w:line="293" w:lineRule="atLeast"/>
              <w:jc w:val="both"/>
              <w:rPr>
                <w:rFonts w:eastAsia="Times New Roman" w:cs="Times New Roman"/>
                <w:bCs/>
                <w:sz w:val="20"/>
                <w:szCs w:val="20"/>
                <w:lang w:eastAsia="lv-LV"/>
              </w:rPr>
            </w:pPr>
            <w:r w:rsidRPr="007E7E37">
              <w:rPr>
                <w:rFonts w:eastAsia="Times New Roman" w:cs="Times New Roman"/>
                <w:sz w:val="20"/>
                <w:szCs w:val="20"/>
                <w:lang w:eastAsia="lv-LV"/>
              </w:rPr>
              <w:t>- subjektu skaitu nozarē, kā arī to sniegtos pakalpojumus.</w:t>
            </w:r>
          </w:p>
        </w:tc>
        <w:tc>
          <w:tcPr>
            <w:tcW w:w="0" w:type="auto"/>
            <w:vMerge w:val="restart"/>
            <w:tcBorders>
              <w:top w:val="outset" w:sz="6" w:space="0" w:color="414142"/>
              <w:left w:val="outset" w:sz="6" w:space="0" w:color="414142"/>
              <w:right w:val="outset" w:sz="6" w:space="0" w:color="414142"/>
            </w:tcBorders>
            <w:shd w:val="clear" w:color="auto" w:fill="FFFFFF"/>
          </w:tcPr>
          <w:p w14:paraId="1B4F938E" w14:textId="77777777" w:rsidR="00165102" w:rsidRPr="007E7E37" w:rsidRDefault="00165102" w:rsidP="00EF55EC">
            <w:pPr>
              <w:jc w:val="center"/>
              <w:rPr>
                <w:rFonts w:eastAsia="Times New Roman" w:cs="Times New Roman"/>
                <w:bCs/>
                <w:sz w:val="20"/>
                <w:szCs w:val="20"/>
                <w:lang w:eastAsia="lv-LV"/>
              </w:rPr>
            </w:pPr>
            <w:r w:rsidRPr="007E7E37">
              <w:rPr>
                <w:rFonts w:eastAsia="Times New Roman" w:cs="Times New Roman"/>
                <w:sz w:val="20"/>
                <w:szCs w:val="20"/>
                <w:lang w:eastAsia="lv-LV"/>
              </w:rPr>
              <w:t>FKTK, VID, LB, IAUI, LZAP, LZNP, LZRA, NKMP, PTAC, LSMPAA, MKD</w:t>
            </w:r>
          </w:p>
          <w:p w14:paraId="66261D97" w14:textId="1FB78E6E" w:rsidR="00165102" w:rsidRPr="007E7E37" w:rsidRDefault="00165102" w:rsidP="00432AA1">
            <w:pPr>
              <w:jc w:val="center"/>
              <w:rPr>
                <w:rFonts w:eastAsia="Times New Roman" w:cs="Times New Roman"/>
                <w:bCs/>
                <w:sz w:val="20"/>
                <w:szCs w:val="20"/>
                <w:lang w:eastAsia="lv-LV"/>
              </w:rPr>
            </w:pPr>
          </w:p>
        </w:tc>
        <w:tc>
          <w:tcPr>
            <w:tcW w:w="0" w:type="auto"/>
            <w:vMerge w:val="restart"/>
            <w:tcBorders>
              <w:top w:val="outset" w:sz="6" w:space="0" w:color="414142"/>
              <w:left w:val="outset" w:sz="6" w:space="0" w:color="414142"/>
              <w:right w:val="outset" w:sz="6" w:space="0" w:color="414142"/>
            </w:tcBorders>
            <w:shd w:val="clear" w:color="auto" w:fill="FFFFFF"/>
          </w:tcPr>
          <w:p w14:paraId="2DFC7EF4" w14:textId="3492D8FB" w:rsidR="00165102" w:rsidRPr="007E7E37" w:rsidRDefault="00165102" w:rsidP="00432AA1">
            <w:pPr>
              <w:jc w:val="center"/>
              <w:rPr>
                <w:rFonts w:eastAsia="Times New Roman" w:cs="Times New Roman"/>
                <w:bCs/>
                <w:sz w:val="20"/>
                <w:szCs w:val="20"/>
                <w:lang w:eastAsia="lv-LV"/>
              </w:rPr>
            </w:pPr>
          </w:p>
          <w:p w14:paraId="26BB600A" w14:textId="77777777" w:rsidR="00165102" w:rsidRPr="007E7E37" w:rsidRDefault="00165102" w:rsidP="00432AA1">
            <w:pPr>
              <w:jc w:val="center"/>
              <w:rPr>
                <w:rFonts w:eastAsia="Times New Roman" w:cs="Times New Roman"/>
                <w:bCs/>
                <w:sz w:val="20"/>
                <w:szCs w:val="20"/>
                <w:lang w:eastAsia="lv-LV"/>
              </w:rPr>
            </w:pPr>
            <w:r w:rsidRPr="007E7E37">
              <w:rPr>
                <w:rFonts w:eastAsia="Times New Roman" w:cs="Times New Roman"/>
                <w:sz w:val="20"/>
                <w:szCs w:val="20"/>
                <w:lang w:eastAsia="lv-LV"/>
              </w:rPr>
              <w:t> </w:t>
            </w:r>
          </w:p>
          <w:p w14:paraId="5F4A0D5C" w14:textId="4A9F2E75" w:rsidR="00165102" w:rsidRPr="007E7E37" w:rsidRDefault="00165102" w:rsidP="00432AA1">
            <w:pPr>
              <w:jc w:val="center"/>
              <w:rPr>
                <w:rFonts w:eastAsia="Times New Roman" w:cs="Times New Roman"/>
                <w:bCs/>
                <w:sz w:val="20"/>
                <w:szCs w:val="20"/>
                <w:lang w:eastAsia="lv-LV"/>
              </w:rPr>
            </w:pPr>
          </w:p>
        </w:tc>
        <w:tc>
          <w:tcPr>
            <w:tcW w:w="0" w:type="auto"/>
            <w:vMerge w:val="restart"/>
            <w:tcBorders>
              <w:top w:val="outset" w:sz="6" w:space="0" w:color="414142"/>
              <w:left w:val="outset" w:sz="6" w:space="0" w:color="414142"/>
              <w:right w:val="outset" w:sz="6" w:space="0" w:color="414142"/>
            </w:tcBorders>
            <w:shd w:val="clear" w:color="auto" w:fill="FFFFFF"/>
          </w:tcPr>
          <w:p w14:paraId="29E500A0" w14:textId="77777777" w:rsidR="00165102" w:rsidRPr="007E7E37" w:rsidRDefault="00165102" w:rsidP="00EF55EC">
            <w:pPr>
              <w:jc w:val="center"/>
              <w:rPr>
                <w:rFonts w:eastAsia="Times New Roman" w:cs="Times New Roman"/>
                <w:sz w:val="20"/>
                <w:szCs w:val="20"/>
                <w:lang w:eastAsia="lv-LV"/>
              </w:rPr>
            </w:pPr>
            <w:r w:rsidRPr="007E7E37">
              <w:rPr>
                <w:rFonts w:eastAsia="Times New Roman" w:cs="Times New Roman"/>
                <w:sz w:val="20"/>
                <w:szCs w:val="20"/>
                <w:lang w:eastAsia="lv-LV"/>
              </w:rPr>
              <w:t>Katru gadu</w:t>
            </w:r>
          </w:p>
          <w:p w14:paraId="36EF64A7" w14:textId="2A8E7E5B" w:rsidR="00165102" w:rsidRPr="007E7E37" w:rsidRDefault="00165102" w:rsidP="00D53B96">
            <w:pPr>
              <w:jc w:val="center"/>
              <w:rPr>
                <w:rFonts w:eastAsia="Times New Roman" w:cs="Times New Roman"/>
                <w:sz w:val="20"/>
                <w:szCs w:val="20"/>
                <w:lang w:eastAsia="lv-LV"/>
              </w:rPr>
            </w:pPr>
          </w:p>
        </w:tc>
      </w:tr>
      <w:tr w:rsidR="00165102" w:rsidRPr="007E7E37" w14:paraId="475D9B5C" w14:textId="77777777" w:rsidTr="00165102">
        <w:trPr>
          <w:trHeight w:val="2516"/>
        </w:trPr>
        <w:tc>
          <w:tcPr>
            <w:tcW w:w="0" w:type="auto"/>
            <w:vMerge/>
            <w:tcBorders>
              <w:left w:val="outset" w:sz="6" w:space="0" w:color="414142"/>
              <w:right w:val="outset" w:sz="6" w:space="0" w:color="414142"/>
            </w:tcBorders>
            <w:shd w:val="clear" w:color="auto" w:fill="FFFFFF"/>
            <w:vAlign w:val="center"/>
            <w:hideMark/>
          </w:tcPr>
          <w:p w14:paraId="17651EC3" w14:textId="77777777" w:rsidR="00165102" w:rsidRPr="007E7E37" w:rsidRDefault="00165102" w:rsidP="00432AA1">
            <w:pPr>
              <w:rPr>
                <w:rFonts w:ascii="Arial" w:eastAsia="Times New Roman" w:hAnsi="Arial" w:cs="Arial"/>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1D59DAA3" w14:textId="77777777" w:rsidR="00165102" w:rsidRPr="007E7E37" w:rsidRDefault="00165102" w:rsidP="00432AA1">
            <w:pPr>
              <w:rPr>
                <w:rFonts w:ascii="Arial" w:eastAsia="Times New Roman" w:hAnsi="Arial" w:cs="Arial"/>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1B2550BF" w14:textId="77777777" w:rsidR="00165102" w:rsidRPr="007E7E37" w:rsidRDefault="00165102" w:rsidP="00B849D1">
            <w:pPr>
              <w:jc w:val="both"/>
              <w:rPr>
                <w:rFonts w:ascii="Arial" w:eastAsia="Times New Roman" w:hAnsi="Arial" w:cs="Arial"/>
                <w:sz w:val="20"/>
                <w:szCs w:val="20"/>
                <w:lang w:eastAsia="lv-LV"/>
              </w:rPr>
            </w:pPr>
          </w:p>
        </w:tc>
        <w:tc>
          <w:tcPr>
            <w:tcW w:w="445" w:type="pct"/>
            <w:tcBorders>
              <w:top w:val="outset" w:sz="6" w:space="0" w:color="414142"/>
              <w:left w:val="outset" w:sz="6" w:space="0" w:color="414142"/>
              <w:bottom w:val="outset" w:sz="6" w:space="0" w:color="414142"/>
              <w:right w:val="outset" w:sz="6" w:space="0" w:color="414142"/>
            </w:tcBorders>
            <w:shd w:val="clear" w:color="auto" w:fill="FFFFFF"/>
            <w:hideMark/>
          </w:tcPr>
          <w:p w14:paraId="46B9E5B2" w14:textId="18F6C920" w:rsidR="00165102" w:rsidRPr="007E7E37" w:rsidRDefault="00165102" w:rsidP="00B849D1">
            <w:pPr>
              <w:jc w:val="both"/>
              <w:rPr>
                <w:rFonts w:eastAsia="Times New Roman" w:cs="Times New Roman"/>
                <w:sz w:val="20"/>
                <w:szCs w:val="20"/>
                <w:lang w:eastAsia="lv-LV"/>
              </w:rPr>
            </w:pPr>
            <w:r w:rsidRPr="007E7E37">
              <w:rPr>
                <w:rFonts w:eastAsia="Times New Roman" w:cs="Times New Roman"/>
                <w:sz w:val="20"/>
                <w:szCs w:val="20"/>
                <w:lang w:eastAsia="lv-LV"/>
              </w:rPr>
              <w:t>1.2. Balstoties uz risku novērtējumu, veiktas klātienes un neklātienes pārbaudes, veicinot uzraudzības procesu digitalizāciju.</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4ADAC1D" w14:textId="77777777" w:rsidR="00165102" w:rsidRPr="007E7E37" w:rsidRDefault="00165102" w:rsidP="00B849D1">
            <w:pPr>
              <w:jc w:val="both"/>
              <w:rPr>
                <w:rFonts w:eastAsia="Times New Roman" w:cs="Times New Roman"/>
                <w:sz w:val="20"/>
                <w:szCs w:val="20"/>
                <w:lang w:eastAsia="lv-LV"/>
              </w:rPr>
            </w:pPr>
            <w:r w:rsidRPr="007E7E37">
              <w:rPr>
                <w:rFonts w:eastAsia="Times New Roman" w:cs="Times New Roman"/>
                <w:sz w:val="20"/>
                <w:szCs w:val="20"/>
                <w:lang w:eastAsia="lv-LV"/>
              </w:rPr>
              <w:t>Veiktas pārbaudes atbilstoši identificētajiem riskiem, tai skaitā veicot mērķētas uzraudzības pārbaudes jomās, kur identificētas nepilnības, nodrošinot lielāku pārbaužu skaitu pie augstāka riska likuma subjektiem. Vērtēta klātienes un neklātienes pārbaužu efektivitāte, veicinot uzraudzības procesu digitalizāciju.</w:t>
            </w:r>
          </w:p>
        </w:tc>
        <w:tc>
          <w:tcPr>
            <w:tcW w:w="0" w:type="auto"/>
            <w:vMerge/>
            <w:tcBorders>
              <w:left w:val="outset" w:sz="6" w:space="0" w:color="414142"/>
              <w:bottom w:val="outset" w:sz="6" w:space="0" w:color="414142"/>
              <w:right w:val="outset" w:sz="6" w:space="0" w:color="414142"/>
            </w:tcBorders>
            <w:shd w:val="clear" w:color="auto" w:fill="FFFFFF"/>
          </w:tcPr>
          <w:p w14:paraId="112E438C" w14:textId="5DFF0429" w:rsidR="00165102" w:rsidRPr="007E7E37" w:rsidRDefault="00165102" w:rsidP="00432AA1">
            <w:pPr>
              <w:jc w:val="center"/>
              <w:rPr>
                <w:rFonts w:eastAsia="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tcPr>
          <w:p w14:paraId="3CF61F75" w14:textId="77777777" w:rsidR="00165102" w:rsidRPr="007E7E37" w:rsidRDefault="00165102" w:rsidP="00432AA1">
            <w:pPr>
              <w:jc w:val="center"/>
              <w:rPr>
                <w:rFonts w:eastAsia="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tcPr>
          <w:p w14:paraId="1CBE30AA" w14:textId="72B8781E" w:rsidR="00165102" w:rsidRPr="007E7E37" w:rsidRDefault="00165102" w:rsidP="00D53B96">
            <w:pPr>
              <w:jc w:val="center"/>
              <w:rPr>
                <w:rFonts w:eastAsia="Times New Roman" w:cs="Times New Roman"/>
                <w:sz w:val="20"/>
                <w:szCs w:val="20"/>
                <w:lang w:eastAsia="lv-LV"/>
              </w:rPr>
            </w:pPr>
          </w:p>
        </w:tc>
      </w:tr>
      <w:tr w:rsidR="00432AA1" w:rsidRPr="007E7E37" w14:paraId="09189067" w14:textId="77777777" w:rsidTr="00165102">
        <w:trPr>
          <w:trHeight w:val="1891"/>
        </w:trPr>
        <w:tc>
          <w:tcPr>
            <w:tcW w:w="0" w:type="auto"/>
            <w:vMerge/>
            <w:tcBorders>
              <w:left w:val="outset" w:sz="6" w:space="0" w:color="414142"/>
              <w:right w:val="outset" w:sz="6" w:space="0" w:color="414142"/>
            </w:tcBorders>
            <w:shd w:val="clear" w:color="auto" w:fill="FFFFFF"/>
            <w:vAlign w:val="center"/>
          </w:tcPr>
          <w:p w14:paraId="6D1DFBB3" w14:textId="77777777" w:rsidR="00432AA1" w:rsidRPr="007E7E37" w:rsidRDefault="00432AA1" w:rsidP="00432AA1">
            <w:pPr>
              <w:rPr>
                <w:rFonts w:ascii="Arial" w:eastAsia="Times New Roman" w:hAnsi="Arial" w:cs="Arial"/>
                <w:sz w:val="20"/>
                <w:szCs w:val="20"/>
                <w:lang w:eastAsia="lv-LV"/>
              </w:rPr>
            </w:pPr>
          </w:p>
        </w:tc>
        <w:tc>
          <w:tcPr>
            <w:tcW w:w="0" w:type="auto"/>
            <w:vMerge/>
            <w:tcBorders>
              <w:left w:val="outset" w:sz="6" w:space="0" w:color="414142"/>
              <w:right w:val="outset" w:sz="6" w:space="0" w:color="414142"/>
            </w:tcBorders>
            <w:shd w:val="clear" w:color="auto" w:fill="FFFFFF"/>
            <w:vAlign w:val="center"/>
          </w:tcPr>
          <w:p w14:paraId="324DF5B8" w14:textId="77777777" w:rsidR="00432AA1" w:rsidRPr="007E7E37" w:rsidRDefault="00432AA1" w:rsidP="00432AA1">
            <w:pPr>
              <w:rPr>
                <w:rFonts w:ascii="Arial" w:eastAsia="Times New Roman" w:hAnsi="Arial" w:cs="Arial"/>
                <w:sz w:val="20"/>
                <w:szCs w:val="20"/>
                <w:lang w:eastAsia="lv-LV"/>
              </w:rPr>
            </w:pPr>
          </w:p>
        </w:tc>
        <w:tc>
          <w:tcPr>
            <w:tcW w:w="0" w:type="auto"/>
            <w:vMerge/>
            <w:tcBorders>
              <w:left w:val="outset" w:sz="6" w:space="0" w:color="414142"/>
              <w:right w:val="outset" w:sz="6" w:space="0" w:color="414142"/>
            </w:tcBorders>
            <w:shd w:val="clear" w:color="auto" w:fill="FFFFFF"/>
            <w:vAlign w:val="center"/>
          </w:tcPr>
          <w:p w14:paraId="73D858B3" w14:textId="77777777" w:rsidR="00432AA1" w:rsidRPr="007E7E37" w:rsidRDefault="00432AA1" w:rsidP="00432AA1">
            <w:pPr>
              <w:rPr>
                <w:rFonts w:ascii="Arial" w:eastAsia="Times New Roman" w:hAnsi="Arial" w:cs="Arial"/>
                <w:sz w:val="20"/>
                <w:szCs w:val="20"/>
                <w:lang w:eastAsia="lv-LV"/>
              </w:rPr>
            </w:pPr>
          </w:p>
        </w:tc>
        <w:tc>
          <w:tcPr>
            <w:tcW w:w="445" w:type="pct"/>
            <w:tcBorders>
              <w:top w:val="outset" w:sz="6" w:space="0" w:color="414142"/>
              <w:left w:val="outset" w:sz="6" w:space="0" w:color="414142"/>
              <w:bottom w:val="outset" w:sz="6" w:space="0" w:color="414142"/>
              <w:right w:val="outset" w:sz="6" w:space="0" w:color="414142"/>
            </w:tcBorders>
            <w:shd w:val="clear" w:color="auto" w:fill="FFFFFF"/>
          </w:tcPr>
          <w:p w14:paraId="374A0D0B" w14:textId="7A0461AA"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 xml:space="preserve">1.3. </w:t>
            </w:r>
            <w:r w:rsidR="00C7788F" w:rsidRPr="007E7E37">
              <w:rPr>
                <w:rFonts w:eastAsia="Times New Roman" w:cs="Times New Roman"/>
                <w:sz w:val="20"/>
                <w:szCs w:val="20"/>
                <w:lang w:eastAsia="lv-LV"/>
              </w:rPr>
              <w:t>UKI īsteno vienotu NILLTPFN uzraudzības un kontroles institūciju pārbaužu pieeju</w:t>
            </w:r>
            <w:r w:rsidRPr="007E7E37">
              <w:rPr>
                <w:rFonts w:eastAsia="Times New Roman" w:cs="Times New Roman"/>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5A288808" w14:textId="34EBA815" w:rsidR="00432AA1" w:rsidRPr="007E7E37" w:rsidRDefault="00C7788F" w:rsidP="00B849D1">
            <w:pPr>
              <w:jc w:val="both"/>
              <w:rPr>
                <w:rFonts w:eastAsia="Times New Roman" w:cs="Times New Roman"/>
                <w:sz w:val="20"/>
                <w:szCs w:val="20"/>
                <w:lang w:eastAsia="lv-LV"/>
              </w:rPr>
            </w:pPr>
            <w:r w:rsidRPr="007E7E37">
              <w:rPr>
                <w:rFonts w:eastAsia="Times New Roman" w:cs="Times New Roman"/>
                <w:sz w:val="20"/>
                <w:szCs w:val="20"/>
                <w:lang w:eastAsia="lv-LV"/>
              </w:rPr>
              <w:t xml:space="preserve">UKI ir izstrādājušas </w:t>
            </w:r>
            <w:r w:rsidR="00432AA1" w:rsidRPr="007E7E37">
              <w:rPr>
                <w:rFonts w:eastAsia="Times New Roman" w:cs="Times New Roman"/>
                <w:sz w:val="20"/>
                <w:szCs w:val="20"/>
                <w:lang w:eastAsia="lv-LV"/>
              </w:rPr>
              <w:t>NILLTPFN uzraudzības un kontroles institūciju pārbaužu pieeja</w:t>
            </w:r>
            <w:r w:rsidRPr="007E7E37">
              <w:rPr>
                <w:rFonts w:eastAsia="Times New Roman" w:cs="Times New Roman"/>
                <w:sz w:val="20"/>
                <w:szCs w:val="20"/>
                <w:lang w:eastAsia="lv-LV"/>
              </w:rPr>
              <w:t>s</w:t>
            </w:r>
            <w:r w:rsidR="00432AA1" w:rsidRPr="007E7E37">
              <w:rPr>
                <w:rFonts w:eastAsia="Times New Roman" w:cs="Times New Roman"/>
                <w:sz w:val="20"/>
                <w:szCs w:val="20"/>
                <w:lang w:eastAsia="lv-LV"/>
              </w:rPr>
              <w:t xml:space="preserve"> (rokasgrāmatas)</w:t>
            </w:r>
            <w:r w:rsidRPr="007E7E37">
              <w:rPr>
                <w:rFonts w:eastAsia="Times New Roman" w:cs="Times New Roman"/>
                <w:sz w:val="20"/>
                <w:szCs w:val="20"/>
                <w:lang w:eastAsia="lv-LV"/>
              </w:rPr>
              <w:t>, tiek p</w:t>
            </w:r>
            <w:r w:rsidR="00432AA1" w:rsidRPr="007E7E37">
              <w:rPr>
                <w:rFonts w:eastAsia="Times New Roman" w:cs="Times New Roman"/>
                <w:sz w:val="20"/>
                <w:szCs w:val="20"/>
                <w:lang w:eastAsia="lv-LV"/>
              </w:rPr>
              <w:t>ubliskoti pārbaužu veikšanas pamatprincipi.</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5FF7769E"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VID, LB, IAUI, LZAP, LZNP, LZRA, NKMP, PTAC, LSMPAA, MKD</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338E71D4"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LFNA</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7AB1911A"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31.12.2021.</w:t>
            </w:r>
          </w:p>
        </w:tc>
      </w:tr>
      <w:tr w:rsidR="00432AA1" w:rsidRPr="007E7E37" w14:paraId="5A6D6F44" w14:textId="77777777" w:rsidTr="00165102">
        <w:tc>
          <w:tcPr>
            <w:tcW w:w="0" w:type="auto"/>
            <w:vMerge/>
            <w:tcBorders>
              <w:left w:val="outset" w:sz="6" w:space="0" w:color="414142"/>
              <w:right w:val="outset" w:sz="6" w:space="0" w:color="414142"/>
            </w:tcBorders>
            <w:shd w:val="clear" w:color="auto" w:fill="FFFFFF"/>
            <w:vAlign w:val="center"/>
            <w:hideMark/>
          </w:tcPr>
          <w:p w14:paraId="0E687FEF" w14:textId="77777777" w:rsidR="00432AA1" w:rsidRPr="007E7E37" w:rsidRDefault="00432AA1" w:rsidP="00432AA1">
            <w:pPr>
              <w:rPr>
                <w:rFonts w:ascii="Arial" w:eastAsia="Times New Roman" w:hAnsi="Arial" w:cs="Arial"/>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5A00B65C" w14:textId="77777777" w:rsidR="00432AA1" w:rsidRPr="007E7E37" w:rsidRDefault="00432AA1" w:rsidP="00432AA1">
            <w:pPr>
              <w:rPr>
                <w:rFonts w:ascii="Arial" w:eastAsia="Times New Roman" w:hAnsi="Arial" w:cs="Arial"/>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6860CCA6" w14:textId="77777777" w:rsidR="00432AA1" w:rsidRPr="007E7E37" w:rsidRDefault="00432AA1" w:rsidP="00432AA1">
            <w:pPr>
              <w:rPr>
                <w:rFonts w:ascii="Arial" w:eastAsia="Times New Roman" w:hAnsi="Arial" w:cs="Arial"/>
                <w:sz w:val="20"/>
                <w:szCs w:val="20"/>
                <w:lang w:eastAsia="lv-LV"/>
              </w:rPr>
            </w:pPr>
          </w:p>
        </w:tc>
        <w:tc>
          <w:tcPr>
            <w:tcW w:w="445" w:type="pct"/>
            <w:tcBorders>
              <w:top w:val="outset" w:sz="6" w:space="0" w:color="414142"/>
              <w:left w:val="outset" w:sz="6" w:space="0" w:color="414142"/>
              <w:bottom w:val="single" w:sz="4" w:space="0" w:color="auto"/>
              <w:right w:val="outset" w:sz="6" w:space="0" w:color="414142"/>
            </w:tcBorders>
            <w:shd w:val="clear" w:color="auto" w:fill="FFFFFF"/>
            <w:hideMark/>
          </w:tcPr>
          <w:p w14:paraId="6497E55A" w14:textId="2BA72881"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1.4. Pilnveidotas iekšējās procedūras un vadlīnijas NILLTPF</w:t>
            </w:r>
            <w:r w:rsidR="00C7788F" w:rsidRPr="007E7E37">
              <w:rPr>
                <w:rFonts w:eastAsia="Times New Roman" w:cs="Times New Roman"/>
                <w:sz w:val="20"/>
                <w:szCs w:val="20"/>
                <w:lang w:eastAsia="lv-LV"/>
              </w:rPr>
              <w:t xml:space="preserve">N </w:t>
            </w:r>
            <w:r w:rsidRPr="007E7E37">
              <w:rPr>
                <w:rFonts w:eastAsia="Times New Roman" w:cs="Times New Roman"/>
                <w:sz w:val="20"/>
                <w:szCs w:val="20"/>
                <w:lang w:eastAsia="lv-LV"/>
              </w:rPr>
              <w:t>uzraudzībā, ņemot vērā klātienes un neklātienes pārbaudēs konstatētos faktus un būtiskākās neatbilstības.</w:t>
            </w:r>
          </w:p>
        </w:tc>
        <w:tc>
          <w:tcPr>
            <w:tcW w:w="0" w:type="auto"/>
            <w:tcBorders>
              <w:top w:val="outset" w:sz="6" w:space="0" w:color="414142"/>
              <w:left w:val="outset" w:sz="6" w:space="0" w:color="414142"/>
              <w:bottom w:val="single" w:sz="4" w:space="0" w:color="auto"/>
              <w:right w:val="outset" w:sz="6" w:space="0" w:color="414142"/>
            </w:tcBorders>
            <w:shd w:val="clear" w:color="auto" w:fill="FFFFFF"/>
            <w:hideMark/>
          </w:tcPr>
          <w:p w14:paraId="3246A0DC" w14:textId="46C9B8E0"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Pilnveidotas iekšējās procedūras un vadlīnijas NILLTPF</w:t>
            </w:r>
            <w:r w:rsidR="00C7788F" w:rsidRPr="007E7E37">
              <w:rPr>
                <w:rFonts w:eastAsia="Times New Roman" w:cs="Times New Roman"/>
                <w:sz w:val="20"/>
                <w:szCs w:val="20"/>
                <w:lang w:eastAsia="lv-LV"/>
              </w:rPr>
              <w:t>N</w:t>
            </w:r>
            <w:r w:rsidRPr="007E7E37">
              <w:rPr>
                <w:rFonts w:eastAsia="Times New Roman" w:cs="Times New Roman"/>
                <w:sz w:val="20"/>
                <w:szCs w:val="20"/>
                <w:lang w:eastAsia="lv-LV"/>
              </w:rPr>
              <w:t xml:space="preserve"> uzraudzībā, ņemot vērā klātienes un neklātienes pārbaudēs konstatētos faktus un būtiskākās neatbilstības.</w:t>
            </w:r>
          </w:p>
        </w:tc>
        <w:tc>
          <w:tcPr>
            <w:tcW w:w="0" w:type="auto"/>
            <w:tcBorders>
              <w:top w:val="outset" w:sz="6" w:space="0" w:color="414142"/>
              <w:left w:val="outset" w:sz="6" w:space="0" w:color="414142"/>
              <w:bottom w:val="single" w:sz="4" w:space="0" w:color="auto"/>
              <w:right w:val="outset" w:sz="6" w:space="0" w:color="414142"/>
            </w:tcBorders>
            <w:shd w:val="clear" w:color="auto" w:fill="FFFFFF"/>
            <w:hideMark/>
          </w:tcPr>
          <w:p w14:paraId="5A95F8BA"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FKTK, VID, LB, IAUI, LZAP, LZNP, LZRA, NKMP, PTAC, LSMPAA, MKD</w:t>
            </w:r>
          </w:p>
        </w:tc>
        <w:tc>
          <w:tcPr>
            <w:tcW w:w="0" w:type="auto"/>
            <w:tcBorders>
              <w:top w:val="outset" w:sz="6" w:space="0" w:color="414142"/>
              <w:left w:val="outset" w:sz="6" w:space="0" w:color="414142"/>
              <w:bottom w:val="single" w:sz="4" w:space="0" w:color="auto"/>
              <w:right w:val="outset" w:sz="6" w:space="0" w:color="414142"/>
            </w:tcBorders>
            <w:shd w:val="clear" w:color="auto" w:fill="FFFFFF"/>
            <w:hideMark/>
          </w:tcPr>
          <w:p w14:paraId="4673EB7C"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 </w:t>
            </w:r>
          </w:p>
        </w:tc>
        <w:tc>
          <w:tcPr>
            <w:tcW w:w="0" w:type="auto"/>
            <w:tcBorders>
              <w:top w:val="outset" w:sz="6" w:space="0" w:color="414142"/>
              <w:left w:val="outset" w:sz="6" w:space="0" w:color="414142"/>
              <w:bottom w:val="single" w:sz="4" w:space="0" w:color="auto"/>
              <w:right w:val="outset" w:sz="6" w:space="0" w:color="414142"/>
            </w:tcBorders>
            <w:shd w:val="clear" w:color="auto" w:fill="FFFFFF"/>
            <w:hideMark/>
          </w:tcPr>
          <w:p w14:paraId="681DCDCF"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Katru gadu</w:t>
            </w:r>
          </w:p>
        </w:tc>
      </w:tr>
      <w:tr w:rsidR="00432AA1" w:rsidRPr="007E7E37" w14:paraId="1906A566" w14:textId="77777777" w:rsidTr="00165102">
        <w:trPr>
          <w:trHeight w:val="973"/>
        </w:trPr>
        <w:tc>
          <w:tcPr>
            <w:tcW w:w="0" w:type="auto"/>
            <w:tcBorders>
              <w:left w:val="outset" w:sz="6" w:space="0" w:color="414142"/>
              <w:right w:val="outset" w:sz="6" w:space="0" w:color="414142"/>
            </w:tcBorders>
            <w:shd w:val="clear" w:color="auto" w:fill="FFFFFF"/>
            <w:vAlign w:val="center"/>
          </w:tcPr>
          <w:p w14:paraId="33526137" w14:textId="77777777" w:rsidR="00432AA1" w:rsidRPr="007E7E37" w:rsidRDefault="00432AA1" w:rsidP="00432AA1">
            <w:pPr>
              <w:rPr>
                <w:rFonts w:ascii="Arial" w:eastAsia="Times New Roman" w:hAnsi="Arial" w:cs="Arial"/>
                <w:sz w:val="20"/>
                <w:szCs w:val="20"/>
                <w:lang w:eastAsia="lv-LV"/>
              </w:rPr>
            </w:pPr>
          </w:p>
        </w:tc>
        <w:tc>
          <w:tcPr>
            <w:tcW w:w="0" w:type="auto"/>
            <w:tcBorders>
              <w:left w:val="outset" w:sz="6" w:space="0" w:color="414142"/>
              <w:right w:val="outset" w:sz="6" w:space="0" w:color="414142"/>
            </w:tcBorders>
            <w:shd w:val="clear" w:color="auto" w:fill="FFFFFF"/>
            <w:vAlign w:val="center"/>
          </w:tcPr>
          <w:p w14:paraId="7A6848D4" w14:textId="77777777" w:rsidR="00432AA1" w:rsidRPr="007E7E37" w:rsidRDefault="00432AA1" w:rsidP="00432AA1">
            <w:pPr>
              <w:rPr>
                <w:rFonts w:ascii="Arial" w:eastAsia="Times New Roman" w:hAnsi="Arial" w:cs="Arial"/>
                <w:sz w:val="20"/>
                <w:szCs w:val="20"/>
                <w:lang w:eastAsia="lv-LV"/>
              </w:rPr>
            </w:pPr>
          </w:p>
        </w:tc>
        <w:tc>
          <w:tcPr>
            <w:tcW w:w="0" w:type="auto"/>
            <w:tcBorders>
              <w:left w:val="outset" w:sz="6" w:space="0" w:color="414142"/>
              <w:right w:val="outset" w:sz="6" w:space="0" w:color="414142"/>
            </w:tcBorders>
            <w:shd w:val="clear" w:color="auto" w:fill="FFFFFF"/>
            <w:vAlign w:val="center"/>
          </w:tcPr>
          <w:p w14:paraId="0DBEE2A8" w14:textId="77777777" w:rsidR="00432AA1" w:rsidRPr="007E7E37" w:rsidRDefault="00432AA1" w:rsidP="00432AA1">
            <w:pPr>
              <w:rPr>
                <w:rFonts w:ascii="Arial" w:eastAsia="Times New Roman" w:hAnsi="Arial" w:cs="Arial"/>
                <w:sz w:val="20"/>
                <w:szCs w:val="20"/>
                <w:lang w:eastAsia="lv-LV"/>
              </w:rPr>
            </w:pPr>
          </w:p>
        </w:tc>
        <w:tc>
          <w:tcPr>
            <w:tcW w:w="445" w:type="pct"/>
            <w:vMerge w:val="restart"/>
            <w:tcBorders>
              <w:top w:val="outset" w:sz="6" w:space="0" w:color="414142"/>
              <w:left w:val="outset" w:sz="6" w:space="0" w:color="414142"/>
              <w:right w:val="outset" w:sz="6" w:space="0" w:color="414142"/>
            </w:tcBorders>
            <w:shd w:val="clear" w:color="auto" w:fill="FFFFFF"/>
          </w:tcPr>
          <w:p w14:paraId="6F0A0166"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bCs/>
                <w:sz w:val="20"/>
                <w:szCs w:val="20"/>
                <w:lang w:eastAsia="lv-LV"/>
              </w:rPr>
              <w:t>2. Nodrošināta informācijas apmaiņa, savstarpējā koordinācija un sadarbība UKI starpā.</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74E84508" w14:textId="285DE308" w:rsidR="00432AA1" w:rsidRPr="007E7E37" w:rsidRDefault="008B5C2D" w:rsidP="00B849D1">
            <w:pPr>
              <w:jc w:val="both"/>
              <w:rPr>
                <w:rFonts w:eastAsia="Times New Roman" w:cs="Times New Roman"/>
                <w:sz w:val="20"/>
                <w:szCs w:val="20"/>
                <w:lang w:eastAsia="lv-LV"/>
              </w:rPr>
            </w:pPr>
            <w:r w:rsidRPr="007E7E37">
              <w:rPr>
                <w:rFonts w:eastAsia="Times New Roman" w:cs="Times New Roman"/>
                <w:bCs/>
                <w:sz w:val="20"/>
                <w:szCs w:val="20"/>
                <w:lang w:eastAsia="lv-LV"/>
              </w:rPr>
              <w:t>1</w:t>
            </w:r>
            <w:r w:rsidR="00432AA1" w:rsidRPr="007E7E37">
              <w:rPr>
                <w:rFonts w:eastAsia="Times New Roman" w:cs="Times New Roman"/>
                <w:bCs/>
                <w:sz w:val="20"/>
                <w:szCs w:val="20"/>
                <w:lang w:eastAsia="lv-LV"/>
              </w:rPr>
              <w:t>. Sagatavoti priekšlikumi uzraudzības un kontroles institūciju sadarbības un koordinācijas platformas mandātam.</w:t>
            </w:r>
          </w:p>
        </w:tc>
        <w:tc>
          <w:tcPr>
            <w:tcW w:w="0" w:type="auto"/>
            <w:vMerge w:val="restart"/>
            <w:tcBorders>
              <w:top w:val="outset" w:sz="6" w:space="0" w:color="414142"/>
              <w:left w:val="outset" w:sz="6" w:space="0" w:color="414142"/>
              <w:right w:val="outset" w:sz="6" w:space="0" w:color="414142"/>
            </w:tcBorders>
            <w:shd w:val="clear" w:color="auto" w:fill="FFFFFF"/>
          </w:tcPr>
          <w:p w14:paraId="0DAD429D" w14:textId="77777777" w:rsidR="00432AA1" w:rsidRPr="007E7E37" w:rsidRDefault="00432AA1" w:rsidP="00432AA1">
            <w:pPr>
              <w:jc w:val="center"/>
              <w:rPr>
                <w:rFonts w:eastAsia="Times New Roman" w:cs="Times New Roman"/>
                <w:bCs/>
                <w:sz w:val="20"/>
                <w:szCs w:val="20"/>
                <w:lang w:eastAsia="lv-LV"/>
              </w:rPr>
            </w:pPr>
            <w:r w:rsidRPr="007E7E37">
              <w:rPr>
                <w:rFonts w:eastAsia="Times New Roman" w:cs="Times New Roman"/>
                <w:bCs/>
                <w:sz w:val="20"/>
                <w:szCs w:val="20"/>
                <w:lang w:eastAsia="lv-LV"/>
              </w:rPr>
              <w:t>FM</w:t>
            </w:r>
          </w:p>
          <w:p w14:paraId="4AE13A81" w14:textId="77777777" w:rsidR="00432AA1" w:rsidRPr="007E7E37" w:rsidRDefault="00432AA1" w:rsidP="00432AA1">
            <w:pPr>
              <w:jc w:val="center"/>
              <w:rPr>
                <w:rFonts w:eastAsia="Times New Roman" w:cs="Times New Roman"/>
                <w:bCs/>
                <w:sz w:val="22"/>
                <w:lang w:eastAsia="lv-LV"/>
              </w:rPr>
            </w:pPr>
          </w:p>
          <w:p w14:paraId="3D8E4CEB" w14:textId="77777777" w:rsidR="00432AA1" w:rsidRPr="007E7E37" w:rsidRDefault="00432AA1" w:rsidP="00432AA1">
            <w:pPr>
              <w:jc w:val="center"/>
              <w:rPr>
                <w:rFonts w:eastAsia="Times New Roman" w:cs="Times New Roman"/>
                <w:sz w:val="20"/>
                <w:szCs w:val="20"/>
                <w:lang w:eastAsia="lv-LV"/>
              </w:rPr>
            </w:pPr>
          </w:p>
        </w:tc>
        <w:tc>
          <w:tcPr>
            <w:tcW w:w="0" w:type="auto"/>
            <w:vMerge w:val="restart"/>
            <w:tcBorders>
              <w:top w:val="outset" w:sz="6" w:space="0" w:color="414142"/>
              <w:left w:val="outset" w:sz="6" w:space="0" w:color="414142"/>
              <w:right w:val="outset" w:sz="6" w:space="0" w:color="414142"/>
            </w:tcBorders>
            <w:shd w:val="clear" w:color="auto" w:fill="FFFFFF"/>
          </w:tcPr>
          <w:p w14:paraId="172995FC" w14:textId="34DB82FF" w:rsidR="00432AA1" w:rsidRPr="007E7E37" w:rsidRDefault="00432AA1" w:rsidP="00432AA1">
            <w:pPr>
              <w:jc w:val="center"/>
              <w:rPr>
                <w:rFonts w:eastAsia="Times New Roman" w:cs="Times New Roman"/>
                <w:sz w:val="20"/>
                <w:szCs w:val="20"/>
                <w:lang w:eastAsia="lv-LV"/>
              </w:rPr>
            </w:pPr>
            <w:r w:rsidRPr="007E7E37">
              <w:rPr>
                <w:rFonts w:eastAsia="Times New Roman" w:cs="Times New Roman"/>
                <w:bCs/>
                <w:sz w:val="20"/>
                <w:szCs w:val="20"/>
                <w:lang w:eastAsia="lv-LV"/>
              </w:rPr>
              <w:t>FKTK, VID, LB, IAUI, LZAP, LZNP, LZRA, NKMP, PTAC, LSMPAA</w:t>
            </w:r>
            <w:r w:rsidR="007703C4" w:rsidRPr="007E7E37">
              <w:rPr>
                <w:rFonts w:eastAsia="Times New Roman" w:cs="Times New Roman"/>
                <w:bCs/>
                <w:sz w:val="20"/>
                <w:szCs w:val="20"/>
                <w:lang w:eastAsia="lv-LV"/>
              </w:rPr>
              <w:t>,</w:t>
            </w:r>
            <w:r w:rsidRPr="007E7E37">
              <w:rPr>
                <w:rFonts w:eastAsia="Times New Roman" w:cs="Times New Roman"/>
                <w:bCs/>
                <w:sz w:val="20"/>
                <w:szCs w:val="20"/>
                <w:lang w:eastAsia="lv-LV"/>
              </w:rPr>
              <w:t xml:space="preserve"> MKD</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316BAA62"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31.12.2021.</w:t>
            </w:r>
          </w:p>
          <w:p w14:paraId="0A74302C" w14:textId="77777777" w:rsidR="00432AA1" w:rsidRPr="007E7E37" w:rsidRDefault="00432AA1" w:rsidP="00432AA1">
            <w:pPr>
              <w:jc w:val="center"/>
              <w:rPr>
                <w:rFonts w:eastAsia="Times New Roman" w:cs="Times New Roman"/>
                <w:sz w:val="20"/>
                <w:szCs w:val="20"/>
                <w:lang w:eastAsia="lv-LV"/>
              </w:rPr>
            </w:pPr>
          </w:p>
          <w:p w14:paraId="2668AECD" w14:textId="77777777" w:rsidR="00432AA1" w:rsidRPr="007E7E37" w:rsidRDefault="00432AA1" w:rsidP="00432AA1">
            <w:pPr>
              <w:jc w:val="center"/>
              <w:rPr>
                <w:rFonts w:eastAsia="Times New Roman" w:cs="Times New Roman"/>
                <w:sz w:val="20"/>
                <w:szCs w:val="20"/>
                <w:lang w:eastAsia="lv-LV"/>
              </w:rPr>
            </w:pPr>
          </w:p>
        </w:tc>
      </w:tr>
      <w:tr w:rsidR="00432AA1" w:rsidRPr="007E7E37" w14:paraId="55544591" w14:textId="77777777" w:rsidTr="00165102">
        <w:tc>
          <w:tcPr>
            <w:tcW w:w="0" w:type="auto"/>
            <w:tcBorders>
              <w:left w:val="outset" w:sz="6" w:space="0" w:color="414142"/>
              <w:right w:val="outset" w:sz="6" w:space="0" w:color="414142"/>
            </w:tcBorders>
            <w:shd w:val="clear" w:color="auto" w:fill="FFFFFF"/>
            <w:vAlign w:val="center"/>
          </w:tcPr>
          <w:p w14:paraId="2F03F300" w14:textId="77777777" w:rsidR="00432AA1" w:rsidRPr="007E7E37" w:rsidRDefault="00432AA1" w:rsidP="00432AA1">
            <w:pPr>
              <w:rPr>
                <w:rFonts w:ascii="Arial" w:eastAsia="Times New Roman" w:hAnsi="Arial" w:cs="Arial"/>
                <w:sz w:val="20"/>
                <w:szCs w:val="20"/>
                <w:lang w:eastAsia="lv-LV"/>
              </w:rPr>
            </w:pPr>
          </w:p>
        </w:tc>
        <w:tc>
          <w:tcPr>
            <w:tcW w:w="0" w:type="auto"/>
            <w:tcBorders>
              <w:left w:val="outset" w:sz="6" w:space="0" w:color="414142"/>
              <w:right w:val="outset" w:sz="6" w:space="0" w:color="414142"/>
            </w:tcBorders>
            <w:shd w:val="clear" w:color="auto" w:fill="FFFFFF"/>
            <w:vAlign w:val="center"/>
          </w:tcPr>
          <w:p w14:paraId="458E22A3" w14:textId="77777777" w:rsidR="00432AA1" w:rsidRPr="007E7E37" w:rsidRDefault="00432AA1" w:rsidP="00432AA1">
            <w:pPr>
              <w:rPr>
                <w:rFonts w:ascii="Arial" w:eastAsia="Times New Roman" w:hAnsi="Arial" w:cs="Arial"/>
                <w:sz w:val="20"/>
                <w:szCs w:val="20"/>
                <w:lang w:eastAsia="lv-LV"/>
              </w:rPr>
            </w:pPr>
          </w:p>
        </w:tc>
        <w:tc>
          <w:tcPr>
            <w:tcW w:w="0" w:type="auto"/>
            <w:tcBorders>
              <w:left w:val="outset" w:sz="6" w:space="0" w:color="414142"/>
              <w:right w:val="outset" w:sz="6" w:space="0" w:color="414142"/>
            </w:tcBorders>
            <w:shd w:val="clear" w:color="auto" w:fill="FFFFFF"/>
            <w:vAlign w:val="center"/>
          </w:tcPr>
          <w:p w14:paraId="78D3A6AC" w14:textId="77777777" w:rsidR="00432AA1" w:rsidRPr="007E7E37" w:rsidRDefault="00432AA1" w:rsidP="00432AA1">
            <w:pPr>
              <w:rPr>
                <w:rFonts w:ascii="Arial" w:eastAsia="Times New Roman" w:hAnsi="Arial" w:cs="Arial"/>
                <w:sz w:val="20"/>
                <w:szCs w:val="20"/>
                <w:lang w:eastAsia="lv-LV"/>
              </w:rPr>
            </w:pPr>
          </w:p>
        </w:tc>
        <w:tc>
          <w:tcPr>
            <w:tcW w:w="445" w:type="pct"/>
            <w:vMerge/>
            <w:tcBorders>
              <w:left w:val="outset" w:sz="6" w:space="0" w:color="414142"/>
              <w:bottom w:val="outset" w:sz="6" w:space="0" w:color="414142"/>
              <w:right w:val="outset" w:sz="6" w:space="0" w:color="414142"/>
            </w:tcBorders>
            <w:shd w:val="clear" w:color="auto" w:fill="FFFFFF"/>
          </w:tcPr>
          <w:p w14:paraId="6AADFE0E" w14:textId="77777777" w:rsidR="00432AA1" w:rsidRPr="007E7E37" w:rsidRDefault="00432AA1" w:rsidP="00B849D1">
            <w:pPr>
              <w:jc w:val="both"/>
              <w:rPr>
                <w:rFonts w:eastAsia="Times New Roman" w:cs="Times New Roman"/>
                <w:bCs/>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2FF85CBE" w14:textId="643D495A" w:rsidR="00432AA1" w:rsidRPr="007E7E37" w:rsidRDefault="00432AA1" w:rsidP="00B849D1">
            <w:pPr>
              <w:jc w:val="both"/>
              <w:rPr>
                <w:rFonts w:eastAsia="Times New Roman" w:cs="Times New Roman"/>
                <w:bCs/>
                <w:sz w:val="20"/>
                <w:szCs w:val="20"/>
                <w:lang w:eastAsia="lv-LV"/>
              </w:rPr>
            </w:pPr>
            <w:r w:rsidRPr="007E7E37">
              <w:rPr>
                <w:rFonts w:eastAsia="Times New Roman" w:cs="Times New Roman"/>
                <w:bCs/>
                <w:sz w:val="20"/>
                <w:szCs w:val="20"/>
                <w:lang w:eastAsia="lv-LV"/>
              </w:rPr>
              <w:t>2.</w:t>
            </w:r>
            <w:r w:rsidRPr="007E7E37">
              <w:rPr>
                <w:rFonts w:eastAsia="Calibri" w:cs="Times New Roman"/>
                <w:sz w:val="22"/>
              </w:rPr>
              <w:t xml:space="preserve"> </w:t>
            </w:r>
            <w:r w:rsidRPr="007E7E37">
              <w:rPr>
                <w:rFonts w:eastAsia="Times New Roman" w:cs="Times New Roman"/>
                <w:bCs/>
                <w:sz w:val="20"/>
                <w:szCs w:val="20"/>
                <w:lang w:eastAsia="lv-LV"/>
              </w:rPr>
              <w:t xml:space="preserve">Regulāri organizētas uzraudzības un kontroles institūciju sadarbības un koordinācijas platformas sēdes, ieviešot </w:t>
            </w:r>
            <w:r w:rsidR="009D765E" w:rsidRPr="007E7E37">
              <w:rPr>
                <w:rFonts w:eastAsia="Times New Roman" w:cs="Times New Roman"/>
                <w:bCs/>
                <w:sz w:val="20"/>
                <w:szCs w:val="20"/>
                <w:lang w:eastAsia="lv-LV"/>
              </w:rPr>
              <w:t>uz risku novērtējumu</w:t>
            </w:r>
            <w:r w:rsidR="009D765E" w:rsidRPr="007E7E37" w:rsidDel="009D765E">
              <w:rPr>
                <w:rFonts w:eastAsia="Times New Roman" w:cs="Times New Roman"/>
                <w:bCs/>
                <w:sz w:val="20"/>
                <w:szCs w:val="20"/>
                <w:lang w:eastAsia="lv-LV"/>
              </w:rPr>
              <w:t xml:space="preserve"> </w:t>
            </w:r>
            <w:r w:rsidRPr="007E7E37">
              <w:rPr>
                <w:rFonts w:eastAsia="Times New Roman" w:cs="Times New Roman"/>
                <w:bCs/>
                <w:sz w:val="20"/>
                <w:szCs w:val="20"/>
                <w:lang w:eastAsia="lv-LV"/>
              </w:rPr>
              <w:t>balstītu pieeju un samērīgas prasības uzraudzības un kontroles pasākumos.</w:t>
            </w:r>
          </w:p>
        </w:tc>
        <w:tc>
          <w:tcPr>
            <w:tcW w:w="0" w:type="auto"/>
            <w:vMerge/>
            <w:tcBorders>
              <w:left w:val="outset" w:sz="6" w:space="0" w:color="414142"/>
              <w:bottom w:val="outset" w:sz="6" w:space="0" w:color="414142"/>
              <w:right w:val="outset" w:sz="6" w:space="0" w:color="414142"/>
            </w:tcBorders>
            <w:shd w:val="clear" w:color="auto" w:fill="FFFFFF"/>
          </w:tcPr>
          <w:p w14:paraId="660AAFF3" w14:textId="77777777" w:rsidR="00432AA1" w:rsidRPr="007E7E37" w:rsidRDefault="00432AA1" w:rsidP="00432AA1">
            <w:pPr>
              <w:rPr>
                <w:rFonts w:eastAsia="Times New Roman" w:cs="Times New Roman"/>
                <w:bCs/>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tcPr>
          <w:p w14:paraId="430CEFB1" w14:textId="77777777" w:rsidR="00432AA1" w:rsidRPr="007E7E37" w:rsidRDefault="00432AA1" w:rsidP="00432AA1">
            <w:pPr>
              <w:jc w:val="center"/>
              <w:rPr>
                <w:rFonts w:eastAsia="Times New Roman" w:cs="Times New Roman"/>
                <w:bCs/>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62544126"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Pastāvīgi</w:t>
            </w:r>
          </w:p>
        </w:tc>
      </w:tr>
      <w:tr w:rsidR="00BF78F9" w:rsidRPr="007E7E37" w14:paraId="53055EB0" w14:textId="77777777" w:rsidTr="00F27142">
        <w:trPr>
          <w:trHeight w:val="452"/>
        </w:trPr>
        <w:tc>
          <w:tcPr>
            <w:tcW w:w="0" w:type="auto"/>
            <w:tcBorders>
              <w:top w:val="outset" w:sz="6" w:space="0" w:color="414142"/>
              <w:left w:val="outset" w:sz="6" w:space="0" w:color="414142"/>
              <w:right w:val="outset" w:sz="6" w:space="0" w:color="414142"/>
            </w:tcBorders>
            <w:shd w:val="clear" w:color="auto" w:fill="FFFFFF"/>
          </w:tcPr>
          <w:p w14:paraId="1CFDA1B2" w14:textId="77777777" w:rsidR="00BF78F9" w:rsidRPr="007E7E37" w:rsidRDefault="00BF78F9" w:rsidP="00432AA1">
            <w:pPr>
              <w:jc w:val="center"/>
              <w:rPr>
                <w:rFonts w:eastAsia="Times New Roman" w:cs="Times New Roman"/>
                <w:sz w:val="20"/>
                <w:szCs w:val="20"/>
                <w:lang w:eastAsia="lv-LV"/>
              </w:rPr>
            </w:pPr>
            <w:r w:rsidRPr="007E7E37">
              <w:rPr>
                <w:rFonts w:eastAsia="Times New Roman" w:cs="Times New Roman"/>
                <w:sz w:val="20"/>
                <w:szCs w:val="20"/>
                <w:lang w:eastAsia="lv-LV"/>
              </w:rPr>
              <w:t>3.2.</w:t>
            </w:r>
          </w:p>
        </w:tc>
        <w:tc>
          <w:tcPr>
            <w:tcW w:w="0" w:type="auto"/>
            <w:tcBorders>
              <w:top w:val="outset" w:sz="6" w:space="0" w:color="414142"/>
              <w:left w:val="outset" w:sz="6" w:space="0" w:color="414142"/>
              <w:right w:val="outset" w:sz="6" w:space="0" w:color="414142"/>
            </w:tcBorders>
            <w:shd w:val="clear" w:color="auto" w:fill="FFFFFF"/>
          </w:tcPr>
          <w:p w14:paraId="4930F138" w14:textId="77777777" w:rsidR="00BF78F9" w:rsidRPr="007E7E37" w:rsidRDefault="00BF78F9" w:rsidP="00B849D1">
            <w:pPr>
              <w:jc w:val="both"/>
              <w:rPr>
                <w:rFonts w:eastAsia="Times New Roman" w:cs="Times New Roman"/>
                <w:sz w:val="20"/>
                <w:szCs w:val="20"/>
                <w:lang w:eastAsia="lv-LV"/>
              </w:rPr>
            </w:pPr>
            <w:r w:rsidRPr="007E7E37">
              <w:rPr>
                <w:rFonts w:eastAsia="Times New Roman" w:cs="Times New Roman"/>
                <w:sz w:val="20"/>
                <w:szCs w:val="20"/>
                <w:lang w:eastAsia="lv-LV"/>
              </w:rPr>
              <w:t>Pārskatīt UKI darbinieku skaitu un resursus, lai nodrošinātu, ka tās spēj adekvāti pārvaldīt identificētos riskus un uzraudzīt likuma subjektu rīcību attiecībā uz riskiem.</w:t>
            </w:r>
          </w:p>
        </w:tc>
        <w:tc>
          <w:tcPr>
            <w:tcW w:w="0" w:type="auto"/>
            <w:tcBorders>
              <w:top w:val="outset" w:sz="6" w:space="0" w:color="414142"/>
              <w:left w:val="outset" w:sz="6" w:space="0" w:color="414142"/>
              <w:right w:val="outset" w:sz="6" w:space="0" w:color="414142"/>
            </w:tcBorders>
            <w:shd w:val="clear" w:color="auto" w:fill="FFFFFF"/>
          </w:tcPr>
          <w:p w14:paraId="75A2DD16" w14:textId="77777777" w:rsidR="00BF78F9" w:rsidRPr="007E7E37" w:rsidRDefault="00BF78F9" w:rsidP="00B849D1">
            <w:pPr>
              <w:jc w:val="both"/>
              <w:rPr>
                <w:rFonts w:eastAsia="Times New Roman" w:cs="Times New Roman"/>
                <w:sz w:val="20"/>
                <w:szCs w:val="20"/>
                <w:lang w:eastAsia="lv-LV"/>
              </w:rPr>
            </w:pPr>
            <w:r w:rsidRPr="007E7E37">
              <w:rPr>
                <w:rFonts w:eastAsia="Times New Roman" w:cs="Times New Roman"/>
                <w:sz w:val="20"/>
                <w:szCs w:val="20"/>
                <w:lang w:eastAsia="lv-LV"/>
              </w:rPr>
              <w:t>MONEYVAL 3.5. rekomendācija;</w:t>
            </w:r>
          </w:p>
          <w:p w14:paraId="04089CD7" w14:textId="77777777" w:rsidR="00BF78F9" w:rsidRPr="007E7E37" w:rsidRDefault="00BF78F9" w:rsidP="00B849D1">
            <w:pPr>
              <w:jc w:val="both"/>
              <w:rPr>
                <w:rFonts w:eastAsia="Times New Roman" w:cs="Times New Roman"/>
                <w:sz w:val="20"/>
                <w:szCs w:val="20"/>
                <w:lang w:eastAsia="lv-LV"/>
              </w:rPr>
            </w:pPr>
          </w:p>
          <w:p w14:paraId="5975A3B8" w14:textId="46D5E44E" w:rsidR="00BF78F9" w:rsidRPr="007E7E37" w:rsidRDefault="00151D32" w:rsidP="00B849D1">
            <w:pPr>
              <w:jc w:val="both"/>
              <w:rPr>
                <w:rFonts w:eastAsia="Times New Roman" w:cs="Times New Roman"/>
                <w:sz w:val="20"/>
                <w:szCs w:val="20"/>
                <w:lang w:eastAsia="lv-LV"/>
              </w:rPr>
            </w:pPr>
            <w:r w:rsidRPr="007E7E37">
              <w:rPr>
                <w:rFonts w:eastAsia="Times New Roman" w:cs="Times New Roman"/>
                <w:sz w:val="20"/>
                <w:szCs w:val="20"/>
                <w:lang w:eastAsia="lv-LV"/>
              </w:rPr>
              <w:t xml:space="preserve">NRA 2017.-2019. </w:t>
            </w:r>
            <w:r w:rsidR="00BF78F9" w:rsidRPr="007E7E37">
              <w:rPr>
                <w:rFonts w:eastAsia="Times New Roman" w:cs="Times New Roman"/>
                <w:sz w:val="20"/>
                <w:szCs w:val="20"/>
                <w:lang w:eastAsia="lv-LV"/>
              </w:rPr>
              <w:t>1.4.3. punkts.</w:t>
            </w:r>
          </w:p>
        </w:tc>
        <w:tc>
          <w:tcPr>
            <w:tcW w:w="445" w:type="pct"/>
            <w:tcBorders>
              <w:top w:val="single" w:sz="4" w:space="0" w:color="auto"/>
              <w:left w:val="outset" w:sz="6" w:space="0" w:color="414142"/>
              <w:right w:val="outset" w:sz="6" w:space="0" w:color="414142"/>
            </w:tcBorders>
            <w:shd w:val="clear" w:color="auto" w:fill="FFFFFF"/>
          </w:tcPr>
          <w:p w14:paraId="1116ABDA" w14:textId="77777777" w:rsidR="00BF78F9" w:rsidRPr="007E7E37" w:rsidRDefault="00BF78F9" w:rsidP="00B849D1">
            <w:pPr>
              <w:jc w:val="both"/>
              <w:rPr>
                <w:rFonts w:eastAsia="Times New Roman" w:cs="Times New Roman"/>
                <w:sz w:val="20"/>
                <w:szCs w:val="20"/>
                <w:lang w:eastAsia="lv-LV"/>
              </w:rPr>
            </w:pPr>
            <w:r w:rsidRPr="007E7E37">
              <w:rPr>
                <w:rFonts w:eastAsia="Times New Roman" w:cs="Times New Roman"/>
                <w:sz w:val="20"/>
                <w:szCs w:val="20"/>
                <w:lang w:eastAsia="lv-LV"/>
              </w:rPr>
              <w:t>Stiprināta UKI kapacitāte, efektīvi pārvaldīti UKI resursi, tiek izmantotas jaunākās tehnoloģiskās iespējas, veicināta uzraudzības procesu digitalizācija uzraudzības veikšanai, kā arī nodrošinot efektīvu UKI un NILLTPFN likuma subjektu sadarbību.</w:t>
            </w:r>
          </w:p>
        </w:tc>
        <w:tc>
          <w:tcPr>
            <w:tcW w:w="0" w:type="auto"/>
            <w:tcBorders>
              <w:top w:val="single" w:sz="4" w:space="0" w:color="auto"/>
              <w:left w:val="outset" w:sz="6" w:space="0" w:color="414142"/>
              <w:right w:val="outset" w:sz="6" w:space="0" w:color="414142"/>
            </w:tcBorders>
            <w:shd w:val="clear" w:color="auto" w:fill="FFFFFF"/>
          </w:tcPr>
          <w:p w14:paraId="2DCB9427" w14:textId="05FDD051" w:rsidR="00BF78F9" w:rsidRPr="007E7E37" w:rsidRDefault="00BF78F9" w:rsidP="00B849D1">
            <w:pPr>
              <w:jc w:val="both"/>
              <w:rPr>
                <w:rFonts w:eastAsia="Times New Roman" w:cs="Times New Roman"/>
                <w:sz w:val="20"/>
                <w:szCs w:val="20"/>
                <w:lang w:eastAsia="lv-LV"/>
              </w:rPr>
            </w:pPr>
            <w:r w:rsidRPr="007E7E37">
              <w:rPr>
                <w:rFonts w:eastAsia="Times New Roman" w:cs="Times New Roman"/>
                <w:sz w:val="20"/>
                <w:szCs w:val="20"/>
                <w:lang w:eastAsia="lv-LV"/>
              </w:rPr>
              <w:t>Efektivizēta virtuālo valūtu maiņas pakalpojumu sniedzēju uzraudzība, atbilstoši identificētajam risku līmenim.</w:t>
            </w:r>
          </w:p>
        </w:tc>
        <w:tc>
          <w:tcPr>
            <w:tcW w:w="0" w:type="auto"/>
            <w:tcBorders>
              <w:top w:val="single" w:sz="4" w:space="0" w:color="auto"/>
              <w:left w:val="outset" w:sz="6" w:space="0" w:color="414142"/>
              <w:right w:val="outset" w:sz="6" w:space="0" w:color="414142"/>
            </w:tcBorders>
            <w:shd w:val="clear" w:color="auto" w:fill="FFFFFF"/>
          </w:tcPr>
          <w:p w14:paraId="75FF5A5B" w14:textId="3EE5B32F" w:rsidR="00BF78F9" w:rsidRPr="007E7E37" w:rsidRDefault="00BF78F9" w:rsidP="00EF55EC">
            <w:pPr>
              <w:jc w:val="center"/>
              <w:rPr>
                <w:rFonts w:eastAsia="Times New Roman" w:cs="Times New Roman"/>
                <w:sz w:val="20"/>
                <w:szCs w:val="20"/>
                <w:lang w:eastAsia="lv-LV"/>
              </w:rPr>
            </w:pPr>
            <w:r w:rsidRPr="007E7E37">
              <w:rPr>
                <w:rFonts w:eastAsia="Times New Roman" w:cs="Times New Roman"/>
                <w:sz w:val="20"/>
                <w:szCs w:val="20"/>
                <w:lang w:eastAsia="lv-LV"/>
              </w:rPr>
              <w:t>FM</w:t>
            </w:r>
            <w:r w:rsidRPr="007E7E37" w:rsidDel="0062149C">
              <w:rPr>
                <w:rFonts w:eastAsia="Times New Roman" w:cs="Times New Roman"/>
                <w:sz w:val="20"/>
                <w:szCs w:val="20"/>
                <w:lang w:eastAsia="lv-LV"/>
              </w:rPr>
              <w:t xml:space="preserve"> </w:t>
            </w:r>
          </w:p>
        </w:tc>
        <w:tc>
          <w:tcPr>
            <w:tcW w:w="0" w:type="auto"/>
            <w:tcBorders>
              <w:top w:val="single" w:sz="4" w:space="0" w:color="auto"/>
              <w:left w:val="outset" w:sz="6" w:space="0" w:color="414142"/>
              <w:right w:val="outset" w:sz="6" w:space="0" w:color="414142"/>
            </w:tcBorders>
            <w:shd w:val="clear" w:color="auto" w:fill="FFFFFF"/>
          </w:tcPr>
          <w:p w14:paraId="5DD94E65" w14:textId="00106A10" w:rsidR="00BF78F9" w:rsidRPr="007E7E37" w:rsidRDefault="00BF78F9" w:rsidP="00432AA1">
            <w:pPr>
              <w:jc w:val="center"/>
              <w:rPr>
                <w:rFonts w:eastAsia="Times New Roman" w:cs="Times New Roman"/>
                <w:sz w:val="20"/>
                <w:szCs w:val="20"/>
                <w:lang w:eastAsia="lv-LV"/>
              </w:rPr>
            </w:pPr>
          </w:p>
          <w:p w14:paraId="74A16410" w14:textId="10C19453" w:rsidR="00BF78F9" w:rsidRPr="007E7E37" w:rsidRDefault="00BF78F9" w:rsidP="00432AA1">
            <w:pPr>
              <w:jc w:val="center"/>
              <w:rPr>
                <w:rFonts w:eastAsia="Times New Roman" w:cs="Times New Roman"/>
                <w:sz w:val="20"/>
                <w:szCs w:val="20"/>
                <w:lang w:eastAsia="lv-LV"/>
              </w:rPr>
            </w:pPr>
          </w:p>
          <w:p w14:paraId="603A4C1E" w14:textId="6D63E395" w:rsidR="00BF78F9" w:rsidRPr="007E7E37" w:rsidRDefault="00BF78F9" w:rsidP="00432AA1">
            <w:pPr>
              <w:jc w:val="center"/>
              <w:rPr>
                <w:rFonts w:eastAsia="Times New Roman" w:cs="Times New Roman"/>
                <w:sz w:val="20"/>
                <w:szCs w:val="20"/>
                <w:lang w:eastAsia="lv-LV"/>
              </w:rPr>
            </w:pPr>
          </w:p>
        </w:tc>
        <w:tc>
          <w:tcPr>
            <w:tcW w:w="0" w:type="auto"/>
            <w:tcBorders>
              <w:top w:val="single" w:sz="4" w:space="0" w:color="auto"/>
              <w:left w:val="outset" w:sz="6" w:space="0" w:color="414142"/>
              <w:right w:val="outset" w:sz="6" w:space="0" w:color="414142"/>
            </w:tcBorders>
            <w:shd w:val="clear" w:color="auto" w:fill="FFFFFF"/>
          </w:tcPr>
          <w:p w14:paraId="3F5E2A79" w14:textId="77777777" w:rsidR="00BF78F9" w:rsidRPr="007E7E37" w:rsidRDefault="00BF78F9" w:rsidP="00B849D1">
            <w:pPr>
              <w:jc w:val="center"/>
              <w:rPr>
                <w:rFonts w:eastAsia="Times New Roman" w:cs="Times New Roman"/>
                <w:sz w:val="20"/>
                <w:szCs w:val="20"/>
                <w:lang w:eastAsia="lv-LV"/>
              </w:rPr>
            </w:pPr>
            <w:r w:rsidRPr="007E7E37">
              <w:rPr>
                <w:rFonts w:eastAsia="Times New Roman" w:cs="Times New Roman"/>
                <w:sz w:val="20"/>
                <w:szCs w:val="20"/>
                <w:lang w:eastAsia="lv-LV"/>
              </w:rPr>
              <w:t>31.12.2022.</w:t>
            </w:r>
          </w:p>
          <w:p w14:paraId="37870CDD" w14:textId="16C4C8D6" w:rsidR="00BF78F9" w:rsidRPr="007E7E37" w:rsidRDefault="00BF78F9" w:rsidP="00432AA1">
            <w:pPr>
              <w:jc w:val="center"/>
              <w:rPr>
                <w:rFonts w:eastAsia="Times New Roman" w:cs="Times New Roman"/>
                <w:sz w:val="20"/>
                <w:szCs w:val="20"/>
                <w:lang w:eastAsia="lv-LV"/>
              </w:rPr>
            </w:pPr>
          </w:p>
        </w:tc>
      </w:tr>
      <w:tr w:rsidR="00432AA1" w:rsidRPr="007E7E37" w14:paraId="41A0BC7E" w14:textId="77777777" w:rsidTr="00165102">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EFA8B38"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3.3.</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CBBBEE8"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LAS ABLV kontrolēta pašlikvidācijas procesa nodrošināšana.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997A2C6"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2018. gada 21. marta FSAP lēmums.</w:t>
            </w:r>
          </w:p>
        </w:tc>
        <w:tc>
          <w:tcPr>
            <w:tcW w:w="445" w:type="pct"/>
            <w:tcBorders>
              <w:top w:val="outset" w:sz="6" w:space="0" w:color="414142"/>
              <w:left w:val="outset" w:sz="6" w:space="0" w:color="414142"/>
              <w:bottom w:val="outset" w:sz="6" w:space="0" w:color="414142"/>
              <w:right w:val="outset" w:sz="6" w:space="0" w:color="414142"/>
            </w:tcBorders>
            <w:shd w:val="clear" w:color="auto" w:fill="FFFFFF"/>
            <w:hideMark/>
          </w:tcPr>
          <w:p w14:paraId="394C4D43" w14:textId="4F2A3EF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 xml:space="preserve">Kontrolēts pašlikvidācijas process, nodrošinot kreditoru un ar tiem saistīto personu, PLG un pārstāvju </w:t>
            </w:r>
            <w:r w:rsidRPr="007E7E37">
              <w:rPr>
                <w:rFonts w:eastAsia="Times New Roman" w:cs="Times New Roman"/>
                <w:sz w:val="20"/>
                <w:szCs w:val="20"/>
                <w:lang w:eastAsia="lv-LV"/>
              </w:rPr>
              <w:lastRenderedPageBreak/>
              <w:t xml:space="preserve">atbilstības NILLTPFN un sankciju prasībām pārbaudi un efektīvu sadarbību ar </w:t>
            </w:r>
            <w:r w:rsidR="00FF59D2" w:rsidRPr="007E7E37">
              <w:rPr>
                <w:rFonts w:eastAsia="Times New Roman" w:cs="Times New Roman"/>
                <w:sz w:val="20"/>
                <w:szCs w:val="20"/>
                <w:lang w:eastAsia="lv-LV"/>
              </w:rPr>
              <w:t>TAI</w:t>
            </w:r>
            <w:r w:rsidRPr="007E7E37">
              <w:rPr>
                <w:rFonts w:eastAsia="Times New Roman" w:cs="Times New Roman"/>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F3CDA2F" w14:textId="5E8C0650"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lastRenderedPageBreak/>
              <w:t>Organizētas regulāras starpinstitūciju darba grupas sanāksmes par LAS ABLV pašlikvidācijas procesu, lai nodrošinātu visu iesaistīto pušu darbības koordināciju efektīva pašlikvidācijas procesa nodrošināšanai.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C8B048F"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FKTK, FID, VP, VID, KNAB, ĢP</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C3AA05E"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VDD</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026F564"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Pastāvīgi</w:t>
            </w:r>
          </w:p>
        </w:tc>
      </w:tr>
      <w:tr w:rsidR="001A072D" w:rsidRPr="007E7E37" w14:paraId="0DD99381" w14:textId="77777777" w:rsidTr="00E60B44">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E6C0C55" w14:textId="77777777" w:rsidR="001A072D" w:rsidRPr="007E7E37" w:rsidRDefault="001A072D" w:rsidP="00432AA1">
            <w:pPr>
              <w:jc w:val="center"/>
              <w:rPr>
                <w:rFonts w:eastAsia="Times New Roman" w:cs="Times New Roman"/>
                <w:sz w:val="20"/>
                <w:szCs w:val="20"/>
                <w:lang w:eastAsia="lv-LV"/>
              </w:rPr>
            </w:pPr>
            <w:r w:rsidRPr="007E7E37">
              <w:rPr>
                <w:rFonts w:eastAsia="Times New Roman" w:cs="Times New Roman"/>
                <w:sz w:val="20"/>
                <w:szCs w:val="20"/>
                <w:lang w:eastAsia="lv-LV"/>
              </w:rPr>
              <w:t>3.4.</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221FB90" w14:textId="3D62B508" w:rsidR="001A072D" w:rsidRPr="007E7E37" w:rsidRDefault="001A072D" w:rsidP="00B849D1">
            <w:pPr>
              <w:jc w:val="both"/>
              <w:rPr>
                <w:rFonts w:eastAsia="Times New Roman" w:cs="Times New Roman"/>
                <w:sz w:val="20"/>
                <w:szCs w:val="20"/>
                <w:lang w:eastAsia="lv-LV"/>
              </w:rPr>
            </w:pPr>
            <w:r w:rsidRPr="007E7E37">
              <w:rPr>
                <w:rFonts w:eastAsia="Times New Roman" w:cs="Times New Roman"/>
                <w:sz w:val="20"/>
                <w:szCs w:val="20"/>
                <w:lang w:eastAsia="lv-LV"/>
              </w:rPr>
              <w:t>Turpināt uzraudzīt kredītiestāžu biznesa modeļu maiņu, pielietojot uz risku novērtējumu</w:t>
            </w:r>
            <w:r w:rsidRPr="007E7E37" w:rsidDel="009D765E">
              <w:rPr>
                <w:rFonts w:eastAsia="Times New Roman" w:cs="Times New Roman"/>
                <w:sz w:val="20"/>
                <w:szCs w:val="20"/>
                <w:lang w:eastAsia="lv-LV"/>
              </w:rPr>
              <w:t xml:space="preserve"> </w:t>
            </w:r>
            <w:r w:rsidRPr="007E7E37">
              <w:rPr>
                <w:rFonts w:eastAsia="Times New Roman" w:cs="Times New Roman"/>
                <w:sz w:val="20"/>
                <w:szCs w:val="20"/>
                <w:lang w:eastAsia="lv-LV"/>
              </w:rPr>
              <w:t>balstītu pieeju.</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CBC7F42" w14:textId="78AB1D1F" w:rsidR="001A072D" w:rsidRPr="007E7E37" w:rsidRDefault="001A072D" w:rsidP="00B849D1">
            <w:pPr>
              <w:jc w:val="both"/>
              <w:rPr>
                <w:rFonts w:eastAsia="Times New Roman" w:cs="Times New Roman"/>
                <w:sz w:val="20"/>
                <w:szCs w:val="20"/>
                <w:lang w:eastAsia="lv-LV"/>
              </w:rPr>
            </w:pPr>
            <w:r w:rsidRPr="007E7E37">
              <w:rPr>
                <w:rFonts w:eastAsia="Times New Roman" w:cs="Times New Roman"/>
                <w:sz w:val="20"/>
                <w:szCs w:val="20"/>
                <w:lang w:eastAsia="lv-LV"/>
              </w:rPr>
              <w:t>NRA 2017.-2019. 3.3.7. un 7.1.26. punkti.</w:t>
            </w:r>
          </w:p>
        </w:tc>
        <w:tc>
          <w:tcPr>
            <w:tcW w:w="445"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66AC671" w14:textId="77777777" w:rsidR="001A072D" w:rsidRPr="007E7E37" w:rsidRDefault="001A072D" w:rsidP="00B849D1">
            <w:pPr>
              <w:jc w:val="both"/>
              <w:rPr>
                <w:rFonts w:eastAsia="Times New Roman" w:cs="Times New Roman"/>
                <w:sz w:val="20"/>
                <w:szCs w:val="20"/>
                <w:lang w:eastAsia="lv-LV"/>
              </w:rPr>
            </w:pPr>
            <w:r w:rsidRPr="007E7E37">
              <w:rPr>
                <w:rFonts w:eastAsia="Times New Roman" w:cs="Times New Roman"/>
                <w:sz w:val="20"/>
                <w:szCs w:val="20"/>
                <w:lang w:eastAsia="lv-LV"/>
              </w:rPr>
              <w:t>Risku būtisks samazinājums kredītiestāžu nozarē. Turpināta kredītiestāžu biznesa modeļu maiņas uzraudzība.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94BB11F" w14:textId="77777777" w:rsidR="001A072D" w:rsidRPr="007E7E37" w:rsidRDefault="001A072D" w:rsidP="00B849D1">
            <w:pPr>
              <w:jc w:val="both"/>
              <w:rPr>
                <w:rFonts w:eastAsia="Times New Roman" w:cs="Times New Roman"/>
                <w:sz w:val="20"/>
                <w:szCs w:val="20"/>
                <w:lang w:eastAsia="lv-LV"/>
              </w:rPr>
            </w:pPr>
            <w:r w:rsidRPr="007E7E37">
              <w:rPr>
                <w:rFonts w:eastAsia="Times New Roman" w:cs="Times New Roman"/>
                <w:sz w:val="20"/>
                <w:szCs w:val="20"/>
                <w:lang w:eastAsia="lv-LV"/>
              </w:rPr>
              <w:t>1. Regulāri par kredītiestāžu biznesa modeļu maiņas procesu un rezultātiem informēta FSAP.</w:t>
            </w:r>
          </w:p>
        </w:tc>
        <w:tc>
          <w:tcPr>
            <w:tcW w:w="0" w:type="auto"/>
            <w:vMerge w:val="restart"/>
            <w:tcBorders>
              <w:top w:val="outset" w:sz="6" w:space="0" w:color="414142"/>
              <w:left w:val="outset" w:sz="6" w:space="0" w:color="414142"/>
              <w:right w:val="outset" w:sz="6" w:space="0" w:color="414142"/>
            </w:tcBorders>
            <w:shd w:val="clear" w:color="auto" w:fill="FFFFFF"/>
            <w:hideMark/>
          </w:tcPr>
          <w:p w14:paraId="22AE3E4E" w14:textId="77777777" w:rsidR="001A072D" w:rsidRPr="007E7E37" w:rsidRDefault="001A072D" w:rsidP="00432AA1">
            <w:pPr>
              <w:jc w:val="center"/>
              <w:rPr>
                <w:rFonts w:eastAsia="Times New Roman" w:cs="Times New Roman"/>
                <w:sz w:val="20"/>
                <w:szCs w:val="20"/>
                <w:lang w:eastAsia="lv-LV"/>
              </w:rPr>
            </w:pPr>
            <w:r w:rsidRPr="007E7E37">
              <w:rPr>
                <w:rFonts w:eastAsia="Times New Roman" w:cs="Times New Roman"/>
                <w:sz w:val="20"/>
                <w:szCs w:val="20"/>
                <w:lang w:eastAsia="lv-LV"/>
              </w:rPr>
              <w:t>FKTK</w:t>
            </w:r>
          </w:p>
          <w:p w14:paraId="27D6C476" w14:textId="06B721F8" w:rsidR="001A072D" w:rsidRPr="007E7E37" w:rsidRDefault="001A072D" w:rsidP="00432AA1">
            <w:pPr>
              <w:jc w:val="center"/>
              <w:rPr>
                <w:rFonts w:eastAsia="Times New Roman" w:cs="Times New Roman"/>
                <w:sz w:val="20"/>
                <w:szCs w:val="20"/>
                <w:lang w:eastAsia="lv-LV"/>
              </w:rPr>
            </w:pPr>
          </w:p>
        </w:tc>
        <w:tc>
          <w:tcPr>
            <w:tcW w:w="0" w:type="auto"/>
            <w:vMerge w:val="restart"/>
            <w:tcBorders>
              <w:top w:val="outset" w:sz="6" w:space="0" w:color="414142"/>
              <w:left w:val="outset" w:sz="6" w:space="0" w:color="414142"/>
              <w:right w:val="outset" w:sz="6" w:space="0" w:color="414142"/>
            </w:tcBorders>
            <w:shd w:val="clear" w:color="auto" w:fill="FFFFFF"/>
            <w:hideMark/>
          </w:tcPr>
          <w:p w14:paraId="7A915406" w14:textId="77777777" w:rsidR="001A072D" w:rsidRPr="007E7E37" w:rsidRDefault="001A072D" w:rsidP="00432AA1">
            <w:pPr>
              <w:jc w:val="center"/>
              <w:rPr>
                <w:rFonts w:eastAsia="Times New Roman" w:cs="Times New Roman"/>
                <w:sz w:val="20"/>
                <w:szCs w:val="20"/>
                <w:lang w:eastAsia="lv-LV"/>
              </w:rPr>
            </w:pPr>
            <w:r w:rsidRPr="007E7E37">
              <w:rPr>
                <w:rFonts w:eastAsia="Times New Roman" w:cs="Times New Roman"/>
                <w:sz w:val="20"/>
                <w:szCs w:val="20"/>
                <w:lang w:eastAsia="lv-LV"/>
              </w:rPr>
              <w:t> </w:t>
            </w:r>
          </w:p>
          <w:p w14:paraId="753BA04E" w14:textId="3A9EE19D" w:rsidR="001A072D" w:rsidRPr="007E7E37" w:rsidRDefault="001A072D" w:rsidP="00432AA1">
            <w:pPr>
              <w:jc w:val="center"/>
              <w:rPr>
                <w:rFonts w:eastAsia="Times New Roman" w:cs="Times New Roman"/>
                <w:sz w:val="20"/>
                <w:szCs w:val="20"/>
                <w:lang w:eastAsia="lv-LV"/>
              </w:rPr>
            </w:pPr>
          </w:p>
        </w:tc>
        <w:tc>
          <w:tcPr>
            <w:tcW w:w="0" w:type="auto"/>
            <w:vMerge w:val="restart"/>
            <w:tcBorders>
              <w:top w:val="outset" w:sz="6" w:space="0" w:color="414142"/>
              <w:left w:val="outset" w:sz="6" w:space="0" w:color="414142"/>
              <w:right w:val="outset" w:sz="6" w:space="0" w:color="414142"/>
            </w:tcBorders>
            <w:shd w:val="clear" w:color="auto" w:fill="FFFFFF"/>
            <w:hideMark/>
          </w:tcPr>
          <w:p w14:paraId="14B9E5DE" w14:textId="77777777" w:rsidR="001A072D" w:rsidRPr="007E7E37" w:rsidRDefault="001A072D" w:rsidP="00432AA1">
            <w:pPr>
              <w:jc w:val="center"/>
              <w:rPr>
                <w:rFonts w:eastAsia="Times New Roman" w:cs="Times New Roman"/>
                <w:sz w:val="20"/>
                <w:szCs w:val="20"/>
                <w:lang w:eastAsia="lv-LV"/>
              </w:rPr>
            </w:pPr>
            <w:r w:rsidRPr="007E7E37">
              <w:rPr>
                <w:rFonts w:eastAsia="Times New Roman" w:cs="Times New Roman"/>
                <w:sz w:val="20"/>
                <w:szCs w:val="20"/>
                <w:lang w:eastAsia="lv-LV"/>
              </w:rPr>
              <w:t>Katru gadu</w:t>
            </w:r>
          </w:p>
          <w:p w14:paraId="0B81CE72" w14:textId="7C42188D" w:rsidR="001A072D" w:rsidRPr="007E7E37" w:rsidRDefault="001A072D" w:rsidP="00432AA1">
            <w:pPr>
              <w:jc w:val="center"/>
              <w:rPr>
                <w:rFonts w:eastAsia="Times New Roman" w:cs="Times New Roman"/>
                <w:sz w:val="20"/>
                <w:szCs w:val="20"/>
                <w:lang w:eastAsia="lv-LV"/>
              </w:rPr>
            </w:pPr>
          </w:p>
        </w:tc>
      </w:tr>
      <w:tr w:rsidR="001A072D" w:rsidRPr="007E7E37" w14:paraId="1B17B8E7" w14:textId="77777777" w:rsidTr="00E60B4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C7628" w14:textId="77777777" w:rsidR="001A072D" w:rsidRPr="007E7E37" w:rsidRDefault="001A072D" w:rsidP="00432AA1">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DC282" w14:textId="77777777" w:rsidR="001A072D" w:rsidRPr="007E7E37" w:rsidRDefault="001A072D" w:rsidP="00B849D1">
            <w:pPr>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2BD74F" w14:textId="77777777" w:rsidR="001A072D" w:rsidRPr="007E7E37" w:rsidRDefault="001A072D" w:rsidP="00B849D1">
            <w:pPr>
              <w:jc w:val="both"/>
              <w:rPr>
                <w:rFonts w:eastAsia="Times New Roman" w:cs="Times New Roman"/>
                <w:sz w:val="20"/>
                <w:szCs w:val="20"/>
                <w:lang w:eastAsia="lv-LV"/>
              </w:rPr>
            </w:pPr>
          </w:p>
        </w:tc>
        <w:tc>
          <w:tcPr>
            <w:tcW w:w="44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FC29F" w14:textId="77777777" w:rsidR="001A072D" w:rsidRPr="007E7E37" w:rsidRDefault="001A072D" w:rsidP="00B849D1">
            <w:pPr>
              <w:jc w:val="both"/>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550A2E32" w14:textId="77777777" w:rsidR="001A072D" w:rsidRPr="007E7E37" w:rsidRDefault="001A072D" w:rsidP="00B849D1">
            <w:pPr>
              <w:jc w:val="both"/>
              <w:rPr>
                <w:rFonts w:eastAsia="Times New Roman" w:cs="Times New Roman"/>
                <w:sz w:val="20"/>
                <w:szCs w:val="20"/>
                <w:lang w:eastAsia="lv-LV"/>
              </w:rPr>
            </w:pPr>
            <w:r w:rsidRPr="007E7E37">
              <w:rPr>
                <w:rFonts w:eastAsia="Times New Roman" w:cs="Times New Roman"/>
                <w:sz w:val="20"/>
                <w:szCs w:val="20"/>
                <w:lang w:eastAsia="lv-LV"/>
              </w:rPr>
              <w:t>2. Regulāri sniegta informācija par izmaiņām riska līmenī.</w:t>
            </w:r>
          </w:p>
        </w:tc>
        <w:tc>
          <w:tcPr>
            <w:tcW w:w="0" w:type="auto"/>
            <w:vMerge/>
            <w:tcBorders>
              <w:left w:val="outset" w:sz="6" w:space="0" w:color="414142"/>
              <w:bottom w:val="outset" w:sz="6" w:space="0" w:color="414142"/>
              <w:right w:val="outset" w:sz="6" w:space="0" w:color="414142"/>
            </w:tcBorders>
            <w:shd w:val="clear" w:color="auto" w:fill="FFFFFF"/>
          </w:tcPr>
          <w:p w14:paraId="029B053E" w14:textId="467C1E96" w:rsidR="001A072D" w:rsidRPr="007E7E37" w:rsidRDefault="001A072D" w:rsidP="00432AA1">
            <w:pPr>
              <w:jc w:val="center"/>
              <w:rPr>
                <w:rFonts w:eastAsia="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tcPr>
          <w:p w14:paraId="1024BD2B" w14:textId="2ABB9D61" w:rsidR="001A072D" w:rsidRPr="007E7E37" w:rsidRDefault="001A072D" w:rsidP="00432AA1">
            <w:pPr>
              <w:jc w:val="center"/>
              <w:rPr>
                <w:rFonts w:eastAsia="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tcPr>
          <w:p w14:paraId="6C79E374" w14:textId="5B9C42C2" w:rsidR="001A072D" w:rsidRPr="007E7E37" w:rsidRDefault="001A072D" w:rsidP="00432AA1">
            <w:pPr>
              <w:jc w:val="center"/>
              <w:rPr>
                <w:rFonts w:eastAsia="Times New Roman" w:cs="Times New Roman"/>
                <w:sz w:val="20"/>
                <w:szCs w:val="20"/>
                <w:lang w:eastAsia="lv-LV"/>
              </w:rPr>
            </w:pPr>
          </w:p>
        </w:tc>
      </w:tr>
      <w:tr w:rsidR="00432AA1" w:rsidRPr="007E7E37" w14:paraId="02B626B3" w14:textId="77777777" w:rsidTr="00165102">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81D2EC9"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3.5.</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298D00E" w14:textId="178D6FAA"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Izvērtēt klientu izpētes procesu par darījumu, kas atbilst NILLTPFN likuma 11.</w:t>
            </w:r>
            <w:r w:rsidR="00FF59D2" w:rsidRPr="007E7E37">
              <w:rPr>
                <w:rFonts w:eastAsia="Times New Roman" w:cs="Times New Roman"/>
                <w:sz w:val="20"/>
                <w:szCs w:val="20"/>
                <w:lang w:eastAsia="lv-LV"/>
              </w:rPr>
              <w:t xml:space="preserve"> </w:t>
            </w:r>
            <w:r w:rsidRPr="007E7E37">
              <w:rPr>
                <w:rFonts w:eastAsia="Times New Roman" w:cs="Times New Roman"/>
                <w:sz w:val="20"/>
                <w:szCs w:val="20"/>
                <w:lang w:eastAsia="lv-LV"/>
              </w:rPr>
              <w:t>panta pirmās daļas 4.</w:t>
            </w:r>
            <w:r w:rsidR="00195224" w:rsidRPr="007E7E37">
              <w:rPr>
                <w:rFonts w:eastAsia="Times New Roman" w:cs="Times New Roman"/>
                <w:sz w:val="20"/>
                <w:szCs w:val="20"/>
                <w:lang w:eastAsia="lv-LV"/>
              </w:rPr>
              <w:t xml:space="preserve"> </w:t>
            </w:r>
            <w:r w:rsidRPr="007E7E37">
              <w:rPr>
                <w:rFonts w:eastAsia="Times New Roman" w:cs="Times New Roman"/>
                <w:sz w:val="20"/>
                <w:szCs w:val="20"/>
                <w:lang w:eastAsia="lv-LV"/>
              </w:rPr>
              <w:t>punkta nosacījumiem, nosakot iespējas tā pilnveidošanai.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B726675"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Sektorālais riska novērtējums 2017-2019.</w:t>
            </w:r>
          </w:p>
        </w:tc>
        <w:tc>
          <w:tcPr>
            <w:tcW w:w="445" w:type="pct"/>
            <w:tcBorders>
              <w:top w:val="outset" w:sz="6" w:space="0" w:color="414142"/>
              <w:left w:val="outset" w:sz="6" w:space="0" w:color="414142"/>
              <w:bottom w:val="outset" w:sz="6" w:space="0" w:color="414142"/>
              <w:right w:val="outset" w:sz="6" w:space="0" w:color="414142"/>
            </w:tcBorders>
            <w:shd w:val="clear" w:color="auto" w:fill="FFFFFF"/>
            <w:hideMark/>
          </w:tcPr>
          <w:p w14:paraId="3ED140EA" w14:textId="77BA063C"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Pilnveidots klientu izpētes process par darījumu, kas atbilst NILLTPFN likuma 11.</w:t>
            </w:r>
            <w:r w:rsidR="00195224" w:rsidRPr="007E7E37">
              <w:rPr>
                <w:rFonts w:eastAsia="Times New Roman" w:cs="Times New Roman"/>
                <w:sz w:val="20"/>
                <w:szCs w:val="20"/>
                <w:lang w:eastAsia="lv-LV"/>
              </w:rPr>
              <w:t xml:space="preserve"> </w:t>
            </w:r>
            <w:r w:rsidRPr="007E7E37">
              <w:rPr>
                <w:rFonts w:eastAsia="Times New Roman" w:cs="Times New Roman"/>
                <w:sz w:val="20"/>
                <w:szCs w:val="20"/>
                <w:lang w:eastAsia="lv-LV"/>
              </w:rPr>
              <w:t>panta pirmās daļas 4.</w:t>
            </w:r>
            <w:r w:rsidR="00195224" w:rsidRPr="007E7E37">
              <w:rPr>
                <w:rFonts w:eastAsia="Times New Roman" w:cs="Times New Roman"/>
                <w:sz w:val="20"/>
                <w:szCs w:val="20"/>
                <w:lang w:eastAsia="lv-LV"/>
              </w:rPr>
              <w:t xml:space="preserve"> </w:t>
            </w:r>
            <w:r w:rsidRPr="007E7E37">
              <w:rPr>
                <w:rFonts w:eastAsia="Times New Roman" w:cs="Times New Roman"/>
                <w:sz w:val="20"/>
                <w:szCs w:val="20"/>
                <w:lang w:eastAsia="lv-LV"/>
              </w:rPr>
              <w:t>punkta nosacījumiem. Pilnveidotas prasības attiecībā uz video novērošanu.</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CB42380"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Sagatavots izvērtējums par klientu izpētes procesu par darījumu, kas atbilst NILLTPFN likuma 11. panta pirmās daļas 4. punkta nosacījumiem, ietverot priekšlikumus tā pilnveidošanai, tai skaitā attiecībā uz video novērošanu.</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5C2E52E"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IAUI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0DEDCF8"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FM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0CFE5F8"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31.12.2021.</w:t>
            </w:r>
          </w:p>
        </w:tc>
      </w:tr>
      <w:tr w:rsidR="00432AA1" w:rsidRPr="007E7E37" w14:paraId="20362E2B" w14:textId="77777777" w:rsidTr="00165102">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0F75F12"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3.6.</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D06F84D"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 xml:space="preserve">Izvērtēt, vai kredītiestāžu meitas sabiedrības, </w:t>
            </w:r>
            <w:r w:rsidRPr="007E7E37">
              <w:rPr>
                <w:rFonts w:eastAsia="Times New Roman" w:cs="Times New Roman"/>
                <w:sz w:val="20"/>
                <w:szCs w:val="20"/>
                <w:lang w:eastAsia="lv-LV"/>
              </w:rPr>
              <w:lastRenderedPageBreak/>
              <w:t>kas sniedz finanšu līzinga pakalpojumus, attiecībā uz NILLTPF riskiem būtu nepieciešams uzraudzīt FKTK, nevis PTAC.</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F708CBF"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lastRenderedPageBreak/>
              <w:t> </w:t>
            </w:r>
          </w:p>
        </w:tc>
        <w:tc>
          <w:tcPr>
            <w:tcW w:w="445" w:type="pct"/>
            <w:tcBorders>
              <w:top w:val="outset" w:sz="6" w:space="0" w:color="414142"/>
              <w:left w:val="outset" w:sz="6" w:space="0" w:color="414142"/>
              <w:bottom w:val="outset" w:sz="6" w:space="0" w:color="414142"/>
              <w:right w:val="outset" w:sz="6" w:space="0" w:color="414142"/>
            </w:tcBorders>
            <w:shd w:val="clear" w:color="auto" w:fill="FFFFFF"/>
            <w:hideMark/>
          </w:tcPr>
          <w:p w14:paraId="3BD44F02"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 xml:space="preserve">Efektīvāka un vienota risku pārvaldība kredītiestāžu </w:t>
            </w:r>
            <w:r w:rsidRPr="007E7E37">
              <w:rPr>
                <w:rFonts w:eastAsia="Times New Roman" w:cs="Times New Roman"/>
                <w:sz w:val="20"/>
                <w:szCs w:val="20"/>
                <w:lang w:eastAsia="lv-LV"/>
              </w:rPr>
              <w:lastRenderedPageBreak/>
              <w:t>grupu ietvaros. Mazāks resursu patēriņš publiskajā un privātajā sektorā.</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AE7CE7A"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lastRenderedPageBreak/>
              <w:t xml:space="preserve">Izvērtēts, vai ir nepieciešami grozījumi, kā arī sagatavoti un MK iesniegti normatīvo aktu grozījumi, kas paredzētu kredītiestāžu meitas sabiedrības, kas sniedz līzinga pakalpojumu, uzraudzības maiņu no PTAC uz FKTK. </w:t>
            </w:r>
            <w:r w:rsidRPr="007E7E37">
              <w:rPr>
                <w:rFonts w:eastAsia="Times New Roman" w:cs="Times New Roman"/>
                <w:sz w:val="20"/>
                <w:szCs w:val="20"/>
                <w:lang w:eastAsia="lv-LV"/>
              </w:rPr>
              <w:lastRenderedPageBreak/>
              <w:t>Izvērtējums tiks veikts vienlaicīgi ar NILLTPFN uzraudzības funkciju pārskatīšanu (piem., centralizāciju).</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9E8F47E"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lastRenderedPageBreak/>
              <w:t>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8F834E7"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PTAC, FKTK, LFNA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512656B" w14:textId="5789392D"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31.12.202</w:t>
            </w:r>
            <w:r w:rsidR="00162C6E" w:rsidRPr="007E7E37">
              <w:rPr>
                <w:rFonts w:eastAsia="Times New Roman" w:cs="Times New Roman"/>
                <w:sz w:val="20"/>
                <w:szCs w:val="20"/>
                <w:lang w:eastAsia="lv-LV"/>
              </w:rPr>
              <w:t>1</w:t>
            </w:r>
            <w:r w:rsidRPr="007E7E37">
              <w:rPr>
                <w:rFonts w:eastAsia="Times New Roman" w:cs="Times New Roman"/>
                <w:sz w:val="20"/>
                <w:szCs w:val="20"/>
                <w:lang w:eastAsia="lv-LV"/>
              </w:rPr>
              <w:t>.</w:t>
            </w:r>
          </w:p>
          <w:p w14:paraId="5DC9C277" w14:textId="77777777" w:rsidR="00432AA1" w:rsidRPr="007E7E37" w:rsidRDefault="00432AA1" w:rsidP="00432AA1">
            <w:pPr>
              <w:jc w:val="center"/>
              <w:rPr>
                <w:rFonts w:eastAsia="Times New Roman" w:cs="Times New Roman"/>
                <w:sz w:val="20"/>
                <w:szCs w:val="20"/>
                <w:lang w:eastAsia="lv-LV"/>
              </w:rPr>
            </w:pPr>
          </w:p>
        </w:tc>
      </w:tr>
    </w:tbl>
    <w:p w14:paraId="02A12CB6" w14:textId="77777777" w:rsidR="00432AA1" w:rsidRPr="007E7E37" w:rsidRDefault="00432AA1" w:rsidP="00432AA1">
      <w:pPr>
        <w:spacing w:after="160" w:line="259" w:lineRule="auto"/>
        <w:rPr>
          <w:rFonts w:ascii="Arial" w:eastAsia="Times New Roman" w:hAnsi="Arial" w:cs="Arial"/>
          <w:b/>
          <w:bCs/>
          <w:sz w:val="20"/>
          <w:szCs w:val="20"/>
          <w:lang w:eastAsia="lv-LV"/>
        </w:rPr>
      </w:pPr>
      <w:r w:rsidRPr="007E7E37">
        <w:rPr>
          <w:rFonts w:ascii="Arial" w:eastAsia="Times New Roman" w:hAnsi="Arial" w:cs="Arial"/>
          <w:b/>
          <w:bCs/>
          <w:sz w:val="20"/>
          <w:szCs w:val="20"/>
          <w:lang w:eastAsia="lv-LV"/>
        </w:rPr>
        <w:br w:type="page"/>
      </w:r>
    </w:p>
    <w:p w14:paraId="7C3CEED9" w14:textId="46636A8F" w:rsidR="00432AA1" w:rsidRPr="007E7E37" w:rsidRDefault="006C1D2A" w:rsidP="00B849D1">
      <w:pPr>
        <w:pStyle w:val="Heading2"/>
        <w:numPr>
          <w:ilvl w:val="0"/>
          <w:numId w:val="1"/>
        </w:numPr>
        <w:rPr>
          <w:rFonts w:ascii="Times New Roman" w:hAnsi="Times New Roman" w:cs="Times New Roman"/>
          <w:b/>
          <w:color w:val="auto"/>
          <w:sz w:val="28"/>
          <w:szCs w:val="28"/>
        </w:rPr>
      </w:pPr>
      <w:r w:rsidRPr="007E7E37">
        <w:rPr>
          <w:rFonts w:ascii="Times New Roman" w:hAnsi="Times New Roman" w:cs="Times New Roman"/>
          <w:b/>
          <w:color w:val="auto"/>
          <w:sz w:val="28"/>
          <w:szCs w:val="28"/>
        </w:rPr>
        <w:lastRenderedPageBreak/>
        <w:t>r</w:t>
      </w:r>
      <w:r w:rsidR="00432AA1" w:rsidRPr="007E7E37">
        <w:rPr>
          <w:rFonts w:ascii="Times New Roman" w:hAnsi="Times New Roman" w:cs="Times New Roman"/>
          <w:b/>
          <w:color w:val="auto"/>
          <w:sz w:val="28"/>
          <w:szCs w:val="28"/>
        </w:rPr>
        <w:t>īcības virziens - preventīvie pasākumi</w:t>
      </w:r>
    </w:p>
    <w:p w14:paraId="48A3E588" w14:textId="77777777" w:rsidR="00432AA1" w:rsidRPr="007E7E37" w:rsidRDefault="00432AA1" w:rsidP="00432AA1">
      <w:pPr>
        <w:shd w:val="clear" w:color="auto" w:fill="FFFFFF"/>
        <w:spacing w:before="100" w:beforeAutospacing="1" w:after="100" w:afterAutospacing="1" w:line="293" w:lineRule="atLeast"/>
        <w:ind w:firstLine="300"/>
        <w:rPr>
          <w:rFonts w:eastAsia="Times New Roman" w:cs="Times New Roman"/>
          <w:szCs w:val="24"/>
          <w:lang w:eastAsia="lv-LV"/>
        </w:rPr>
      </w:pPr>
      <w:r w:rsidRPr="007E7E37">
        <w:rPr>
          <w:rFonts w:eastAsia="Times New Roman" w:cs="Times New Roman"/>
          <w:szCs w:val="24"/>
          <w:lang w:eastAsia="lv-LV"/>
        </w:rPr>
        <w:t>Par rīcības virzienu atbildīgā institūcija: FM</w:t>
      </w:r>
    </w:p>
    <w:p w14:paraId="52A97623" w14:textId="420E9D69" w:rsidR="00432AA1" w:rsidRPr="007E7E37" w:rsidRDefault="00432AA1" w:rsidP="00432AA1">
      <w:pPr>
        <w:shd w:val="clear" w:color="auto" w:fill="FFFFFF"/>
        <w:spacing w:before="100" w:beforeAutospacing="1" w:after="100" w:afterAutospacing="1" w:line="293" w:lineRule="atLeast"/>
        <w:ind w:firstLine="300"/>
        <w:rPr>
          <w:rFonts w:eastAsia="Times New Roman" w:cs="Times New Roman"/>
          <w:szCs w:val="24"/>
          <w:lang w:eastAsia="lv-LV"/>
        </w:rPr>
      </w:pPr>
      <w:r w:rsidRPr="007E7E37">
        <w:rPr>
          <w:rFonts w:eastAsia="Times New Roman" w:cs="Times New Roman"/>
          <w:szCs w:val="24"/>
          <w:lang w:eastAsia="lv-LV"/>
        </w:rPr>
        <w:t xml:space="preserve">Līdzatbildīgās institūcijas: ĀM, DVI, EM, FID, FKTK, IAUI, IC, IeM, KM, LB, LDDK, LFNA, LSMPAA, LZAP, LZNP, LZRA, MKD, NKMP, PTAC, </w:t>
      </w:r>
      <w:r w:rsidR="00553F0A" w:rsidRPr="007E7E37">
        <w:rPr>
          <w:rFonts w:eastAsia="Times New Roman" w:cs="Times New Roman"/>
          <w:szCs w:val="24"/>
          <w:lang w:eastAsia="lv-LV"/>
        </w:rPr>
        <w:t xml:space="preserve">TA, TM, valsts reģistri, VARAM, </w:t>
      </w:r>
      <w:r w:rsidRPr="007E7E37">
        <w:rPr>
          <w:rFonts w:eastAsia="Times New Roman" w:cs="Times New Roman"/>
          <w:szCs w:val="24"/>
          <w:lang w:eastAsia="lv-LV"/>
        </w:rPr>
        <w:t>VDD, VID, VP</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69"/>
        <w:gridCol w:w="2453"/>
        <w:gridCol w:w="1786"/>
        <w:gridCol w:w="2422"/>
        <w:gridCol w:w="2921"/>
        <w:gridCol w:w="1194"/>
        <w:gridCol w:w="1566"/>
        <w:gridCol w:w="1131"/>
      </w:tblGrid>
      <w:tr w:rsidR="00D262BA" w:rsidRPr="007E7E37" w14:paraId="2F53EB99" w14:textId="77777777" w:rsidTr="00432AA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A25ED7D" w14:textId="77777777" w:rsidR="00432AA1" w:rsidRPr="007E7E37" w:rsidRDefault="00432AA1" w:rsidP="00432AA1">
            <w:pPr>
              <w:spacing w:before="195"/>
              <w:rPr>
                <w:rFonts w:eastAsia="Times New Roman" w:cs="Times New Roman"/>
                <w:b/>
                <w:bCs/>
                <w:sz w:val="20"/>
                <w:szCs w:val="20"/>
                <w:lang w:eastAsia="lv-LV"/>
              </w:rPr>
            </w:pPr>
            <w:r w:rsidRPr="007E7E37">
              <w:rPr>
                <w:rFonts w:eastAsia="Times New Roman" w:cs="Times New Roman"/>
                <w:b/>
                <w:bCs/>
                <w:sz w:val="20"/>
                <w:szCs w:val="20"/>
                <w:lang w:eastAsia="lv-LV"/>
              </w:rPr>
              <w:t>Rīcības virziens</w:t>
            </w:r>
          </w:p>
        </w:tc>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hideMark/>
          </w:tcPr>
          <w:p w14:paraId="2C14A6E8" w14:textId="77777777" w:rsidR="00432AA1" w:rsidRPr="007E7E37" w:rsidRDefault="00432AA1" w:rsidP="00432AA1">
            <w:pPr>
              <w:spacing w:before="195"/>
              <w:rPr>
                <w:rFonts w:eastAsia="Times New Roman" w:cs="Times New Roman"/>
                <w:b/>
                <w:bCs/>
                <w:sz w:val="20"/>
                <w:szCs w:val="20"/>
                <w:lang w:eastAsia="lv-LV"/>
              </w:rPr>
            </w:pPr>
            <w:r w:rsidRPr="007E7E37">
              <w:rPr>
                <w:rFonts w:eastAsia="Times New Roman" w:cs="Times New Roman"/>
                <w:b/>
                <w:bCs/>
                <w:sz w:val="20"/>
                <w:szCs w:val="20"/>
                <w:lang w:eastAsia="lv-LV"/>
              </w:rPr>
              <w:t>PREVENTĪVIE PASĀKUMI</w:t>
            </w:r>
          </w:p>
        </w:tc>
      </w:tr>
      <w:tr w:rsidR="00D262BA" w:rsidRPr="00F62FE2" w14:paraId="4DBFDEC9" w14:textId="77777777" w:rsidTr="00432AA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18213D7" w14:textId="77777777" w:rsidR="00432AA1" w:rsidRPr="007E7E37" w:rsidRDefault="00432AA1" w:rsidP="00432AA1">
            <w:pPr>
              <w:spacing w:before="195"/>
              <w:rPr>
                <w:rFonts w:eastAsia="Times New Roman" w:cs="Times New Roman"/>
                <w:b/>
                <w:bCs/>
                <w:sz w:val="20"/>
                <w:szCs w:val="20"/>
                <w:lang w:eastAsia="lv-LV"/>
              </w:rPr>
            </w:pPr>
            <w:r w:rsidRPr="007E7E37">
              <w:rPr>
                <w:rFonts w:eastAsia="Times New Roman" w:cs="Times New Roman"/>
                <w:b/>
                <w:bCs/>
                <w:sz w:val="20"/>
                <w:szCs w:val="20"/>
                <w:lang w:eastAsia="lv-LV"/>
              </w:rPr>
              <w:t>Sasniedzamais mērķis</w:t>
            </w:r>
          </w:p>
        </w:tc>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hideMark/>
          </w:tcPr>
          <w:p w14:paraId="363FEEFB" w14:textId="77777777" w:rsidR="00432AA1" w:rsidRPr="00F62FE2" w:rsidRDefault="00432AA1" w:rsidP="00432AA1">
            <w:pPr>
              <w:spacing w:before="195"/>
              <w:rPr>
                <w:rFonts w:eastAsia="Times New Roman" w:cs="Times New Roman"/>
                <w:b/>
                <w:bCs/>
                <w:sz w:val="20"/>
                <w:szCs w:val="20"/>
                <w:lang w:eastAsia="lv-LV"/>
              </w:rPr>
            </w:pPr>
            <w:r w:rsidRPr="007E7E37">
              <w:rPr>
                <w:rFonts w:eastAsia="Times New Roman" w:cs="Times New Roman"/>
                <w:b/>
                <w:bCs/>
                <w:sz w:val="20"/>
                <w:szCs w:val="20"/>
                <w:lang w:eastAsia="lv-LV"/>
              </w:rPr>
              <w:t>Finanšu iestādes, NNDP un virtuālo aktīvu pakalpojumu sniedzēji piemēro NILLTPF preventīvos pasākumus, kas ir atbilstoši to riskiem, un ziņo par aizdomīgiem darījumiem.</w:t>
            </w:r>
          </w:p>
        </w:tc>
      </w:tr>
      <w:tr w:rsidR="00D262BA" w:rsidRPr="00F62FE2" w14:paraId="4CD1B5A5" w14:textId="77777777" w:rsidTr="00432AA1">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4D2A96C" w14:textId="77777777" w:rsidR="00432AA1" w:rsidRPr="00F62FE2" w:rsidRDefault="00432AA1" w:rsidP="00432AA1">
            <w:pPr>
              <w:spacing w:before="195"/>
              <w:jc w:val="center"/>
              <w:rPr>
                <w:rFonts w:eastAsia="Times New Roman" w:cs="Times New Roman"/>
                <w:sz w:val="20"/>
                <w:szCs w:val="20"/>
                <w:lang w:eastAsia="lv-LV"/>
              </w:rPr>
            </w:pPr>
            <w:r w:rsidRPr="00F62FE2">
              <w:rPr>
                <w:rFonts w:eastAsia="Times New Roman" w:cs="Times New Roman"/>
                <w:sz w:val="20"/>
                <w:szCs w:val="20"/>
                <w:lang w:eastAsia="lv-LV"/>
              </w:rPr>
              <w:t>Nr. P.k.</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0BA7D5C" w14:textId="77777777" w:rsidR="00432AA1" w:rsidRPr="00F62FE2" w:rsidRDefault="00432AA1" w:rsidP="00432AA1">
            <w:pPr>
              <w:spacing w:before="195"/>
              <w:jc w:val="center"/>
              <w:rPr>
                <w:rFonts w:eastAsia="Times New Roman" w:cs="Times New Roman"/>
                <w:b/>
                <w:bCs/>
                <w:sz w:val="20"/>
                <w:szCs w:val="20"/>
                <w:lang w:eastAsia="lv-LV"/>
              </w:rPr>
            </w:pPr>
            <w:r w:rsidRPr="00F62FE2">
              <w:rPr>
                <w:rFonts w:eastAsia="Times New Roman" w:cs="Times New Roman"/>
                <w:b/>
                <w:bCs/>
                <w:sz w:val="20"/>
                <w:szCs w:val="20"/>
                <w:lang w:eastAsia="lv-LV"/>
              </w:rPr>
              <w:t>Pasākums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D680630" w14:textId="77777777" w:rsidR="00432AA1" w:rsidRPr="00F62FE2" w:rsidRDefault="00432AA1" w:rsidP="00432AA1">
            <w:pPr>
              <w:spacing w:before="195"/>
              <w:jc w:val="center"/>
              <w:rPr>
                <w:rFonts w:eastAsia="Times New Roman" w:cs="Times New Roman"/>
                <w:b/>
                <w:bCs/>
                <w:sz w:val="20"/>
                <w:szCs w:val="20"/>
                <w:lang w:eastAsia="lv-LV"/>
              </w:rPr>
            </w:pPr>
            <w:r w:rsidRPr="00F62FE2">
              <w:rPr>
                <w:rFonts w:eastAsia="Times New Roman" w:cs="Times New Roman"/>
                <w:b/>
                <w:bCs/>
                <w:sz w:val="20"/>
                <w:szCs w:val="20"/>
                <w:lang w:eastAsia="lv-LV"/>
              </w:rPr>
              <w:t>Pamatojums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AC2627D" w14:textId="77777777" w:rsidR="00432AA1" w:rsidRPr="00F62FE2" w:rsidRDefault="00432AA1" w:rsidP="00432AA1">
            <w:pPr>
              <w:spacing w:before="195"/>
              <w:jc w:val="center"/>
              <w:rPr>
                <w:rFonts w:eastAsia="Times New Roman" w:cs="Times New Roman"/>
                <w:b/>
                <w:bCs/>
                <w:sz w:val="20"/>
                <w:szCs w:val="20"/>
                <w:lang w:eastAsia="lv-LV"/>
              </w:rPr>
            </w:pPr>
            <w:r w:rsidRPr="00F62FE2">
              <w:rPr>
                <w:rFonts w:eastAsia="Times New Roman" w:cs="Times New Roman"/>
                <w:b/>
                <w:bCs/>
                <w:sz w:val="20"/>
                <w:szCs w:val="20"/>
                <w:lang w:eastAsia="lv-LV"/>
              </w:rPr>
              <w:t>Darbības rezultāts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E492369" w14:textId="77777777" w:rsidR="00432AA1" w:rsidRPr="00F62FE2" w:rsidRDefault="00432AA1" w:rsidP="00432AA1">
            <w:pPr>
              <w:spacing w:before="195"/>
              <w:jc w:val="center"/>
              <w:rPr>
                <w:rFonts w:eastAsia="Times New Roman" w:cs="Times New Roman"/>
                <w:b/>
                <w:bCs/>
                <w:sz w:val="20"/>
                <w:szCs w:val="20"/>
                <w:lang w:eastAsia="lv-LV"/>
              </w:rPr>
            </w:pPr>
            <w:r w:rsidRPr="00F62FE2">
              <w:rPr>
                <w:rFonts w:eastAsia="Times New Roman" w:cs="Times New Roman"/>
                <w:b/>
                <w:bCs/>
                <w:sz w:val="20"/>
                <w:szCs w:val="20"/>
                <w:lang w:eastAsia="lv-LV"/>
              </w:rPr>
              <w:t>Rezultatīvais rādītājs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6E0505B" w14:textId="77777777" w:rsidR="00432AA1" w:rsidRPr="00F62FE2" w:rsidRDefault="00432AA1" w:rsidP="00432AA1">
            <w:pPr>
              <w:spacing w:before="195"/>
              <w:jc w:val="center"/>
              <w:rPr>
                <w:rFonts w:eastAsia="Times New Roman" w:cs="Times New Roman"/>
                <w:b/>
                <w:bCs/>
                <w:sz w:val="20"/>
                <w:szCs w:val="20"/>
                <w:lang w:eastAsia="lv-LV"/>
              </w:rPr>
            </w:pPr>
            <w:r w:rsidRPr="00F62FE2">
              <w:rPr>
                <w:rFonts w:eastAsia="Times New Roman" w:cs="Times New Roman"/>
                <w:b/>
                <w:bCs/>
                <w:sz w:val="20"/>
                <w:szCs w:val="20"/>
                <w:lang w:eastAsia="lv-LV"/>
              </w:rPr>
              <w:t>Atbildīgā institūcija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6778B67" w14:textId="77777777" w:rsidR="00432AA1" w:rsidRPr="00F62FE2" w:rsidRDefault="00432AA1" w:rsidP="00432AA1">
            <w:pPr>
              <w:spacing w:before="195"/>
              <w:jc w:val="center"/>
              <w:rPr>
                <w:rFonts w:eastAsia="Times New Roman" w:cs="Times New Roman"/>
                <w:b/>
                <w:bCs/>
                <w:sz w:val="20"/>
                <w:szCs w:val="20"/>
                <w:lang w:eastAsia="lv-LV"/>
              </w:rPr>
            </w:pPr>
            <w:r w:rsidRPr="00F62FE2">
              <w:rPr>
                <w:rFonts w:eastAsia="Times New Roman" w:cs="Times New Roman"/>
                <w:b/>
                <w:bCs/>
                <w:sz w:val="20"/>
                <w:szCs w:val="20"/>
                <w:lang w:eastAsia="lv-LV"/>
              </w:rPr>
              <w:t>Līdzatbildīgās institūcijas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32BA7D0" w14:textId="77777777" w:rsidR="00432AA1" w:rsidRPr="00F62FE2" w:rsidRDefault="00432AA1" w:rsidP="00432AA1">
            <w:pPr>
              <w:spacing w:before="195"/>
              <w:jc w:val="center"/>
              <w:rPr>
                <w:rFonts w:eastAsia="Times New Roman" w:cs="Times New Roman"/>
                <w:b/>
                <w:bCs/>
                <w:sz w:val="20"/>
                <w:szCs w:val="20"/>
                <w:lang w:eastAsia="lv-LV"/>
              </w:rPr>
            </w:pPr>
            <w:r w:rsidRPr="00F62FE2">
              <w:rPr>
                <w:rFonts w:eastAsia="Times New Roman" w:cs="Times New Roman"/>
                <w:b/>
                <w:bCs/>
                <w:sz w:val="20"/>
                <w:szCs w:val="20"/>
                <w:lang w:eastAsia="lv-LV"/>
              </w:rPr>
              <w:t>Izpildes termiņš</w:t>
            </w:r>
          </w:p>
        </w:tc>
      </w:tr>
      <w:tr w:rsidR="00D262BA" w:rsidRPr="00F62FE2" w14:paraId="34D348C0" w14:textId="77777777" w:rsidTr="00E60B44">
        <w:tc>
          <w:tcPr>
            <w:tcW w:w="0" w:type="auto"/>
            <w:vMerge w:val="restart"/>
            <w:tcBorders>
              <w:top w:val="outset" w:sz="6" w:space="0" w:color="414142"/>
              <w:left w:val="outset" w:sz="6" w:space="0" w:color="414142"/>
              <w:right w:val="outset" w:sz="6" w:space="0" w:color="414142"/>
            </w:tcBorders>
            <w:shd w:val="clear" w:color="auto" w:fill="FFFFFF"/>
            <w:hideMark/>
          </w:tcPr>
          <w:p w14:paraId="4ADDB8B9" w14:textId="603B8099" w:rsidR="00375FF7" w:rsidRPr="00F62FE2" w:rsidRDefault="00375FF7" w:rsidP="00432AA1">
            <w:pPr>
              <w:jc w:val="center"/>
              <w:rPr>
                <w:rFonts w:eastAsia="Times New Roman" w:cs="Times New Roman"/>
                <w:sz w:val="20"/>
                <w:szCs w:val="20"/>
                <w:lang w:eastAsia="lv-LV"/>
              </w:rPr>
            </w:pPr>
            <w:r w:rsidRPr="00F62FE2">
              <w:rPr>
                <w:rFonts w:eastAsia="Times New Roman" w:cs="Times New Roman"/>
                <w:sz w:val="20"/>
                <w:szCs w:val="20"/>
                <w:lang w:eastAsia="lv-LV"/>
              </w:rPr>
              <w:t>4.</w:t>
            </w:r>
            <w:r w:rsidR="001A072D" w:rsidRPr="00F62FE2">
              <w:rPr>
                <w:rFonts w:eastAsia="Times New Roman" w:cs="Times New Roman"/>
                <w:sz w:val="20"/>
                <w:szCs w:val="20"/>
                <w:lang w:eastAsia="lv-LV"/>
              </w:rPr>
              <w:t>1</w:t>
            </w:r>
            <w:r w:rsidRPr="00F62FE2">
              <w:rPr>
                <w:rFonts w:eastAsia="Times New Roman" w:cs="Times New Roman"/>
                <w:sz w:val="20"/>
                <w:szCs w:val="20"/>
                <w:lang w:eastAsia="lv-LV"/>
              </w:rPr>
              <w:t>.</w:t>
            </w:r>
          </w:p>
        </w:tc>
        <w:tc>
          <w:tcPr>
            <w:tcW w:w="0" w:type="auto"/>
            <w:vMerge w:val="restart"/>
            <w:tcBorders>
              <w:top w:val="outset" w:sz="6" w:space="0" w:color="414142"/>
              <w:left w:val="outset" w:sz="6" w:space="0" w:color="414142"/>
              <w:right w:val="outset" w:sz="6" w:space="0" w:color="414142"/>
            </w:tcBorders>
            <w:shd w:val="clear" w:color="auto" w:fill="FFFFFF"/>
            <w:hideMark/>
          </w:tcPr>
          <w:p w14:paraId="37046D72" w14:textId="77777777" w:rsidR="00375FF7" w:rsidRPr="00F62FE2" w:rsidRDefault="00375FF7" w:rsidP="00B849D1">
            <w:pPr>
              <w:jc w:val="both"/>
              <w:rPr>
                <w:rFonts w:eastAsia="Times New Roman" w:cs="Times New Roman"/>
                <w:sz w:val="20"/>
                <w:szCs w:val="20"/>
                <w:lang w:eastAsia="lv-LV"/>
              </w:rPr>
            </w:pPr>
            <w:r w:rsidRPr="00F62FE2">
              <w:rPr>
                <w:rFonts w:eastAsia="Times New Roman" w:cs="Times New Roman"/>
                <w:sz w:val="20"/>
                <w:szCs w:val="20"/>
                <w:lang w:eastAsia="lv-LV"/>
              </w:rPr>
              <w:t>Izstrādāt vienotu tīmekļa vietni personu, pret kurām noteiktas sankcijas, kā arī noteikto ierobežojumu skrīningam.</w:t>
            </w:r>
          </w:p>
        </w:tc>
        <w:tc>
          <w:tcPr>
            <w:tcW w:w="0" w:type="auto"/>
            <w:vMerge w:val="restart"/>
            <w:tcBorders>
              <w:top w:val="outset" w:sz="6" w:space="0" w:color="414142"/>
              <w:left w:val="outset" w:sz="6" w:space="0" w:color="414142"/>
              <w:right w:val="outset" w:sz="6" w:space="0" w:color="414142"/>
            </w:tcBorders>
            <w:shd w:val="clear" w:color="auto" w:fill="FFFFFF"/>
            <w:hideMark/>
          </w:tcPr>
          <w:p w14:paraId="3FE778E5" w14:textId="77777777" w:rsidR="00375FF7" w:rsidRPr="00F62FE2" w:rsidRDefault="00375FF7" w:rsidP="00B849D1">
            <w:pPr>
              <w:jc w:val="both"/>
              <w:rPr>
                <w:rFonts w:eastAsia="Times New Roman" w:cs="Times New Roman"/>
                <w:sz w:val="20"/>
                <w:szCs w:val="20"/>
                <w:lang w:eastAsia="lv-LV"/>
              </w:rPr>
            </w:pPr>
            <w:r w:rsidRPr="00F62FE2">
              <w:rPr>
                <w:rFonts w:eastAsia="Times New Roman" w:cs="Times New Roman"/>
                <w:sz w:val="20"/>
                <w:szCs w:val="20"/>
                <w:lang w:eastAsia="lv-LV"/>
              </w:rPr>
              <w:t>MONEYVAL 1.3., 10.4. rekomendācija.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E15B1CC" w14:textId="0FDC340C" w:rsidR="00375FF7" w:rsidRPr="00F62FE2" w:rsidRDefault="00375FF7" w:rsidP="00B849D1">
            <w:pPr>
              <w:jc w:val="both"/>
              <w:rPr>
                <w:rFonts w:eastAsia="Times New Roman" w:cs="Times New Roman"/>
                <w:sz w:val="20"/>
                <w:szCs w:val="20"/>
                <w:lang w:eastAsia="lv-LV"/>
              </w:rPr>
            </w:pPr>
            <w:r w:rsidRPr="00F62FE2">
              <w:rPr>
                <w:rFonts w:eastAsia="Times New Roman" w:cs="Times New Roman"/>
                <w:sz w:val="20"/>
                <w:szCs w:val="20"/>
                <w:lang w:eastAsia="lv-LV"/>
              </w:rPr>
              <w:t>1. Vienkāršota informācijas pieejamība attiecībā uz sankciju jautājumiem.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152B954" w14:textId="77777777" w:rsidR="00375FF7" w:rsidRPr="007E7E37" w:rsidRDefault="00375FF7" w:rsidP="00B849D1">
            <w:pPr>
              <w:jc w:val="both"/>
              <w:rPr>
                <w:rFonts w:eastAsia="Times New Roman" w:cs="Times New Roman"/>
                <w:sz w:val="20"/>
                <w:szCs w:val="20"/>
                <w:lang w:eastAsia="lv-LV"/>
              </w:rPr>
            </w:pPr>
            <w:r w:rsidRPr="007E7E37">
              <w:rPr>
                <w:rFonts w:eastAsia="Times New Roman" w:cs="Times New Roman"/>
                <w:sz w:val="20"/>
                <w:szCs w:val="20"/>
                <w:lang w:eastAsia="lv-LV"/>
              </w:rPr>
              <w:t>Izstrādāta funkcionējoša tīmekļa vietne www.sankcijas.gov.lv, kur publicēta:</w:t>
            </w:r>
          </w:p>
          <w:p w14:paraId="7C7EE83B" w14:textId="77777777" w:rsidR="00375FF7" w:rsidRPr="007E7E37" w:rsidRDefault="00375FF7" w:rsidP="00B849D1">
            <w:pPr>
              <w:spacing w:line="293" w:lineRule="atLeast"/>
              <w:jc w:val="both"/>
              <w:rPr>
                <w:rFonts w:eastAsia="Times New Roman" w:cs="Times New Roman"/>
                <w:sz w:val="20"/>
                <w:szCs w:val="20"/>
                <w:lang w:eastAsia="lv-LV"/>
              </w:rPr>
            </w:pPr>
            <w:r w:rsidRPr="007E7E37">
              <w:rPr>
                <w:rFonts w:eastAsia="Times New Roman" w:cs="Times New Roman"/>
                <w:sz w:val="20"/>
                <w:szCs w:val="20"/>
                <w:lang w:eastAsia="lv-LV"/>
              </w:rPr>
              <w:t>1) informācija par personām saskaņā ar NILLTPFNL 4. panta 3. daļas prasībām;</w:t>
            </w:r>
          </w:p>
          <w:p w14:paraId="66003C1E" w14:textId="038BD372" w:rsidR="00375FF7" w:rsidRPr="007E7E37" w:rsidRDefault="00375FF7" w:rsidP="00B849D1">
            <w:pPr>
              <w:spacing w:line="293" w:lineRule="atLeast"/>
              <w:jc w:val="both"/>
              <w:rPr>
                <w:rFonts w:eastAsia="Times New Roman" w:cs="Times New Roman"/>
                <w:sz w:val="20"/>
                <w:szCs w:val="20"/>
                <w:lang w:eastAsia="lv-LV"/>
              </w:rPr>
            </w:pPr>
            <w:r w:rsidRPr="007E7E37">
              <w:rPr>
                <w:rFonts w:eastAsia="Times New Roman" w:cs="Times New Roman"/>
                <w:sz w:val="20"/>
                <w:szCs w:val="20"/>
                <w:lang w:eastAsia="lv-LV"/>
              </w:rPr>
              <w:t>2) informācija par piemērojamajām sankcijām atbilstoši Starptautisko un Latvijas Republikas nacionālo sankciju likuma tvērumam.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20F415C" w14:textId="77777777" w:rsidR="00375FF7" w:rsidRPr="007E7E37" w:rsidRDefault="00375FF7" w:rsidP="00432AA1">
            <w:pPr>
              <w:jc w:val="center"/>
              <w:rPr>
                <w:rFonts w:eastAsia="Times New Roman" w:cs="Times New Roman"/>
                <w:sz w:val="20"/>
                <w:szCs w:val="20"/>
                <w:lang w:eastAsia="lv-LV"/>
              </w:rPr>
            </w:pPr>
            <w:r w:rsidRPr="007E7E37">
              <w:rPr>
                <w:rFonts w:eastAsia="Times New Roman" w:cs="Times New Roman"/>
                <w:sz w:val="20"/>
                <w:szCs w:val="20"/>
                <w:lang w:eastAsia="lv-LV"/>
              </w:rPr>
              <w:t>ĀM, FID</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E4B46EF" w14:textId="77777777" w:rsidR="00375FF7" w:rsidRPr="007E7E37" w:rsidRDefault="00375FF7" w:rsidP="00432AA1">
            <w:pPr>
              <w:jc w:val="center"/>
              <w:rPr>
                <w:rFonts w:eastAsia="Times New Roman" w:cs="Times New Roman"/>
                <w:sz w:val="20"/>
                <w:szCs w:val="20"/>
                <w:lang w:eastAsia="lv-LV"/>
              </w:rPr>
            </w:pPr>
            <w:r w:rsidRPr="007E7E37">
              <w:rPr>
                <w:rFonts w:eastAsia="Times New Roman" w:cs="Times New Roman"/>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8ECF080" w14:textId="77777777" w:rsidR="00375FF7" w:rsidRPr="00F62FE2" w:rsidRDefault="00375FF7" w:rsidP="00432AA1">
            <w:pPr>
              <w:jc w:val="center"/>
              <w:rPr>
                <w:rFonts w:eastAsia="Times New Roman" w:cs="Times New Roman"/>
                <w:sz w:val="20"/>
                <w:szCs w:val="20"/>
                <w:lang w:eastAsia="lv-LV"/>
              </w:rPr>
            </w:pPr>
            <w:r w:rsidRPr="00F62FE2">
              <w:rPr>
                <w:rFonts w:eastAsia="Times New Roman" w:cs="Times New Roman"/>
                <w:sz w:val="20"/>
                <w:szCs w:val="20"/>
                <w:lang w:eastAsia="lv-LV"/>
              </w:rPr>
              <w:t>Pastāvīgi</w:t>
            </w:r>
          </w:p>
        </w:tc>
      </w:tr>
      <w:tr w:rsidR="00D262BA" w:rsidRPr="00F62FE2" w14:paraId="4C7336DE" w14:textId="77777777" w:rsidTr="00E60B44">
        <w:tc>
          <w:tcPr>
            <w:tcW w:w="0" w:type="auto"/>
            <w:vMerge/>
            <w:tcBorders>
              <w:left w:val="outset" w:sz="6" w:space="0" w:color="414142"/>
              <w:bottom w:val="outset" w:sz="6" w:space="0" w:color="414142"/>
              <w:right w:val="outset" w:sz="6" w:space="0" w:color="414142"/>
            </w:tcBorders>
            <w:shd w:val="clear" w:color="auto" w:fill="FFFFFF"/>
          </w:tcPr>
          <w:p w14:paraId="289AB71B" w14:textId="77777777" w:rsidR="00375FF7" w:rsidRPr="00F62FE2" w:rsidRDefault="00375FF7" w:rsidP="00432AA1">
            <w:pPr>
              <w:jc w:val="center"/>
              <w:rPr>
                <w:rFonts w:eastAsia="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tcPr>
          <w:p w14:paraId="526F59FA" w14:textId="77777777" w:rsidR="00375FF7" w:rsidRPr="00F62FE2" w:rsidRDefault="00375FF7" w:rsidP="00B849D1">
            <w:pPr>
              <w:jc w:val="both"/>
              <w:rPr>
                <w:rFonts w:eastAsia="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tcPr>
          <w:p w14:paraId="14DBBD7D" w14:textId="77777777" w:rsidR="00375FF7" w:rsidRPr="00F62FE2" w:rsidRDefault="00375FF7" w:rsidP="00B849D1">
            <w:pPr>
              <w:jc w:val="both"/>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4D012CF1" w14:textId="4E71AFD5" w:rsidR="00375FF7" w:rsidRPr="00F62FE2" w:rsidRDefault="00375FF7" w:rsidP="00B849D1">
            <w:pPr>
              <w:jc w:val="both"/>
              <w:rPr>
                <w:rFonts w:eastAsia="Times New Roman" w:cs="Times New Roman"/>
                <w:sz w:val="20"/>
                <w:szCs w:val="20"/>
                <w:lang w:eastAsia="lv-LV"/>
              </w:rPr>
            </w:pPr>
            <w:r w:rsidRPr="00F62FE2">
              <w:rPr>
                <w:rFonts w:eastAsia="Calibri" w:cs="Times New Roman"/>
                <w:sz w:val="20"/>
                <w:szCs w:val="20"/>
              </w:rPr>
              <w:t>2. Sankciju reģistr</w:t>
            </w:r>
            <w:r w:rsidR="00182E2F" w:rsidRPr="00F62FE2">
              <w:rPr>
                <w:rFonts w:eastAsia="Calibri" w:cs="Times New Roman"/>
                <w:sz w:val="20"/>
                <w:szCs w:val="20"/>
              </w:rPr>
              <w:t>s</w:t>
            </w:r>
            <w:r w:rsidRPr="00F62FE2">
              <w:rPr>
                <w:rFonts w:eastAsia="Calibri" w:cs="Times New Roman"/>
                <w:sz w:val="20"/>
                <w:szCs w:val="20"/>
              </w:rPr>
              <w:t xml:space="preserve"> integrē</w:t>
            </w:r>
            <w:r w:rsidR="00182E2F" w:rsidRPr="00F62FE2">
              <w:rPr>
                <w:rFonts w:eastAsia="Calibri" w:cs="Times New Roman"/>
                <w:sz w:val="20"/>
                <w:szCs w:val="20"/>
              </w:rPr>
              <w:t>ts TIS un EMUS, kas nodrošina sistēmu lietotājiem iespēju pārbaudīt personu atrašanos reģistrā</w:t>
            </w:r>
            <w:r w:rsidRPr="00F62FE2">
              <w:rPr>
                <w:rFonts w:eastAsia="Calibri" w:cs="Times New Roman"/>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4125ECCC" w14:textId="2E4762AE" w:rsidR="00375FF7" w:rsidRPr="007E7E37" w:rsidRDefault="00182E2F" w:rsidP="00B849D1">
            <w:pPr>
              <w:jc w:val="both"/>
              <w:rPr>
                <w:rFonts w:eastAsia="Times New Roman" w:cs="Times New Roman"/>
                <w:sz w:val="20"/>
                <w:szCs w:val="20"/>
                <w:lang w:eastAsia="lv-LV"/>
              </w:rPr>
            </w:pPr>
            <w:r w:rsidRPr="007E7E37">
              <w:rPr>
                <w:rFonts w:eastAsia="Calibri" w:cs="Times New Roman"/>
                <w:sz w:val="20"/>
                <w:szCs w:val="20"/>
              </w:rPr>
              <w:t xml:space="preserve">Nodrošināta Sankciju reģistra funkcionalitātes </w:t>
            </w:r>
            <w:r w:rsidR="00375FF7" w:rsidRPr="007E7E37">
              <w:rPr>
                <w:rFonts w:eastAsia="Calibri" w:cs="Times New Roman"/>
                <w:sz w:val="20"/>
                <w:szCs w:val="20"/>
              </w:rPr>
              <w:t>integrē</w:t>
            </w:r>
            <w:r w:rsidRPr="007E7E37">
              <w:rPr>
                <w:rFonts w:eastAsia="Calibri" w:cs="Times New Roman"/>
                <w:sz w:val="20"/>
                <w:szCs w:val="20"/>
              </w:rPr>
              <w:t>šana</w:t>
            </w:r>
            <w:r w:rsidR="00375FF7" w:rsidRPr="007E7E37">
              <w:rPr>
                <w:rFonts w:eastAsia="Calibri" w:cs="Times New Roman"/>
                <w:sz w:val="20"/>
                <w:szCs w:val="20"/>
              </w:rPr>
              <w:t xml:space="preserve"> TIS un EMUS.</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66FA2061" w14:textId="77777777" w:rsidR="00375FF7" w:rsidRPr="007E7E37" w:rsidRDefault="00375FF7" w:rsidP="00432AA1">
            <w:pPr>
              <w:jc w:val="center"/>
              <w:rPr>
                <w:rFonts w:eastAsia="Times New Roman" w:cs="Times New Roman"/>
                <w:sz w:val="20"/>
                <w:szCs w:val="20"/>
                <w:lang w:eastAsia="lv-LV"/>
              </w:rPr>
            </w:pPr>
            <w:r w:rsidRPr="007E7E37">
              <w:rPr>
                <w:rFonts w:eastAsia="Calibri" w:cs="Times New Roman"/>
                <w:sz w:val="20"/>
                <w:szCs w:val="20"/>
              </w:rPr>
              <w:t>TA, MKD</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24B91403" w14:textId="77777777" w:rsidR="00375FF7" w:rsidRPr="007E7E37" w:rsidRDefault="00375FF7" w:rsidP="00432AA1">
            <w:pPr>
              <w:jc w:val="cente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6B418AB5" w14:textId="77777777" w:rsidR="00375FF7" w:rsidRPr="00F62FE2" w:rsidRDefault="00375FF7" w:rsidP="00432AA1">
            <w:pPr>
              <w:jc w:val="center"/>
              <w:rPr>
                <w:rFonts w:eastAsia="Times New Roman" w:cs="Times New Roman"/>
                <w:sz w:val="20"/>
                <w:szCs w:val="20"/>
                <w:lang w:eastAsia="lv-LV"/>
              </w:rPr>
            </w:pPr>
            <w:r w:rsidRPr="00F62FE2">
              <w:rPr>
                <w:rFonts w:eastAsia="Calibri" w:cs="Times New Roman"/>
                <w:sz w:val="20"/>
                <w:szCs w:val="20"/>
              </w:rPr>
              <w:t>31.12.2022.</w:t>
            </w:r>
          </w:p>
        </w:tc>
      </w:tr>
      <w:tr w:rsidR="00D262BA" w:rsidRPr="00F62FE2" w14:paraId="4E5100A6" w14:textId="77777777" w:rsidTr="00B37A80">
        <w:trPr>
          <w:trHeight w:val="7398"/>
        </w:trPr>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B0CB8E3" w14:textId="65C15522" w:rsidR="00FF59D2" w:rsidRPr="00F62FE2" w:rsidRDefault="00FF59D2" w:rsidP="001A072D">
            <w:pPr>
              <w:jc w:val="center"/>
              <w:rPr>
                <w:rFonts w:eastAsia="Times New Roman" w:cs="Times New Roman"/>
                <w:sz w:val="20"/>
                <w:szCs w:val="20"/>
                <w:lang w:eastAsia="lv-LV"/>
              </w:rPr>
            </w:pPr>
            <w:r w:rsidRPr="00F62FE2">
              <w:rPr>
                <w:rFonts w:eastAsia="Times New Roman" w:cs="Times New Roman"/>
                <w:sz w:val="20"/>
                <w:szCs w:val="20"/>
                <w:lang w:eastAsia="lv-LV"/>
              </w:rPr>
              <w:lastRenderedPageBreak/>
              <w:t>4.</w:t>
            </w:r>
            <w:r w:rsidR="001A072D" w:rsidRPr="00F62FE2">
              <w:rPr>
                <w:rFonts w:eastAsia="Times New Roman" w:cs="Times New Roman"/>
                <w:sz w:val="20"/>
                <w:szCs w:val="20"/>
                <w:lang w:eastAsia="lv-LV"/>
              </w:rPr>
              <w:t>2</w:t>
            </w:r>
            <w:r w:rsidRPr="00F62FE2">
              <w:rPr>
                <w:rFonts w:eastAsia="Times New Roman" w:cs="Times New Roman"/>
                <w:sz w:val="20"/>
                <w:szCs w:val="20"/>
                <w:lang w:eastAsia="lv-LV"/>
              </w:rPr>
              <w:t>.</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21DDF4A" w14:textId="77777777" w:rsidR="00FF59D2" w:rsidRPr="00F62FE2" w:rsidRDefault="00FF59D2" w:rsidP="00B849D1">
            <w:pPr>
              <w:jc w:val="both"/>
              <w:rPr>
                <w:rFonts w:eastAsia="Times New Roman" w:cs="Times New Roman"/>
                <w:sz w:val="20"/>
                <w:szCs w:val="20"/>
                <w:lang w:eastAsia="lv-LV"/>
              </w:rPr>
            </w:pPr>
            <w:r w:rsidRPr="00F62FE2">
              <w:rPr>
                <w:rFonts w:eastAsia="Times New Roman" w:cs="Times New Roman"/>
                <w:sz w:val="20"/>
                <w:szCs w:val="20"/>
                <w:lang w:eastAsia="lv-LV"/>
              </w:rPr>
              <w:t>Nodrošināt sistēmisku likuma subjektu informēšanu par NILLTPF riskiem un preventīvo pasākumu īstenošanu.</w:t>
            </w:r>
          </w:p>
          <w:p w14:paraId="0551A86B" w14:textId="77777777" w:rsidR="00BB349E" w:rsidRPr="00F62FE2" w:rsidRDefault="00BB349E" w:rsidP="00BB349E">
            <w:pPr>
              <w:jc w:val="both"/>
              <w:rPr>
                <w:rFonts w:eastAsia="Times New Roman" w:cs="Times New Roman"/>
                <w:sz w:val="20"/>
                <w:szCs w:val="20"/>
                <w:lang w:eastAsia="lv-LV"/>
              </w:rPr>
            </w:pPr>
            <w:r w:rsidRPr="00F62FE2">
              <w:rPr>
                <w:rFonts w:eastAsia="Times New Roman" w:cs="Times New Roman"/>
                <w:sz w:val="20"/>
                <w:szCs w:val="20"/>
                <w:lang w:eastAsia="lv-LV"/>
              </w:rPr>
              <w:t>Attiecībā uz likuma subjektu risku un NILLTPF novēršanas prasību izpratni, nodrošināt, ka:</w:t>
            </w:r>
          </w:p>
          <w:p w14:paraId="28B6C10D" w14:textId="77777777" w:rsidR="00BB349E" w:rsidRPr="00F62FE2" w:rsidRDefault="00BB349E" w:rsidP="00BB349E">
            <w:pPr>
              <w:jc w:val="both"/>
              <w:rPr>
                <w:rFonts w:eastAsia="Times New Roman" w:cs="Times New Roman"/>
                <w:sz w:val="20"/>
                <w:szCs w:val="20"/>
                <w:lang w:eastAsia="lv-LV"/>
              </w:rPr>
            </w:pPr>
            <w:r w:rsidRPr="00F62FE2">
              <w:rPr>
                <w:rFonts w:eastAsia="Times New Roman" w:cs="Times New Roman"/>
                <w:sz w:val="20"/>
                <w:szCs w:val="20"/>
                <w:lang w:eastAsia="lv-LV"/>
              </w:rPr>
              <w:t>- likuma subjekti, veicot uzņēmuma risku novērtējumu, ir izveidojuši un piemēro pastāvīgas procedūras un atbilstošu dokumentāciju, kā arī regulāri pārskata šīs procedūras;</w:t>
            </w:r>
          </w:p>
          <w:p w14:paraId="0618E1B3" w14:textId="77777777" w:rsidR="00BB349E" w:rsidRPr="00F62FE2" w:rsidRDefault="00BB349E" w:rsidP="00BB349E">
            <w:pPr>
              <w:jc w:val="both"/>
              <w:rPr>
                <w:rFonts w:eastAsia="Times New Roman" w:cs="Times New Roman"/>
                <w:sz w:val="20"/>
                <w:szCs w:val="20"/>
                <w:lang w:eastAsia="lv-LV"/>
              </w:rPr>
            </w:pPr>
            <w:r w:rsidRPr="00F62FE2">
              <w:rPr>
                <w:rFonts w:eastAsia="Times New Roman" w:cs="Times New Roman"/>
                <w:sz w:val="20"/>
                <w:szCs w:val="20"/>
                <w:lang w:eastAsia="lv-LV"/>
              </w:rPr>
              <w:t>- uzņēmumu veiktajos riska novērtējumos tiek specifiski analizēti arī TF un PF draudi un ievainojamība, kā arī tie atspoguļo faktisko kopējo NILLTPF riska ekspozīciju.</w:t>
            </w:r>
          </w:p>
          <w:p w14:paraId="03973891" w14:textId="77777777" w:rsidR="00BB349E" w:rsidRPr="00F62FE2" w:rsidRDefault="00BB349E" w:rsidP="00BB349E">
            <w:pPr>
              <w:jc w:val="both"/>
              <w:rPr>
                <w:rFonts w:eastAsia="Times New Roman" w:cs="Times New Roman"/>
                <w:sz w:val="20"/>
                <w:szCs w:val="20"/>
                <w:lang w:eastAsia="lv-LV"/>
              </w:rPr>
            </w:pPr>
            <w:r w:rsidRPr="00F62FE2">
              <w:rPr>
                <w:rFonts w:eastAsia="Times New Roman" w:cs="Times New Roman"/>
                <w:sz w:val="20"/>
                <w:szCs w:val="20"/>
                <w:lang w:eastAsia="lv-LV"/>
              </w:rPr>
              <w:t>Nodrošināt, ka likuma subjektu izpratne par TF riskiem neaprobežojas ar pārbaudēm teroristu sarakstos;</w:t>
            </w:r>
          </w:p>
          <w:p w14:paraId="5B61D06A" w14:textId="77777777" w:rsidR="00BB349E" w:rsidRPr="00F62FE2" w:rsidRDefault="00BB349E" w:rsidP="00BB349E">
            <w:pPr>
              <w:jc w:val="both"/>
              <w:rPr>
                <w:rFonts w:eastAsia="Times New Roman" w:cs="Times New Roman"/>
                <w:sz w:val="20"/>
                <w:szCs w:val="20"/>
                <w:lang w:eastAsia="lv-LV"/>
              </w:rPr>
            </w:pPr>
            <w:r w:rsidRPr="00F62FE2">
              <w:rPr>
                <w:rFonts w:eastAsia="Times New Roman" w:cs="Times New Roman"/>
                <w:sz w:val="20"/>
                <w:szCs w:val="20"/>
                <w:lang w:eastAsia="lv-LV"/>
              </w:rPr>
              <w:t>- visi likuma subjekti ar augstu darījumu aktivitāti nodrošina automatizētus IT risinājumus TF un PF kontroles nolūkos, savukārt likuma subjekti ar zemu darījumu aktivitāti pastāvīgi lieto manuālus instrumentus TF un PF kontrolei.</w:t>
            </w:r>
          </w:p>
          <w:p w14:paraId="5285661F" w14:textId="77777777" w:rsidR="00BB349E" w:rsidRPr="00F62FE2" w:rsidRDefault="00BB349E" w:rsidP="00BB349E">
            <w:pPr>
              <w:jc w:val="both"/>
              <w:rPr>
                <w:rFonts w:eastAsia="Times New Roman" w:cs="Times New Roman"/>
                <w:sz w:val="20"/>
                <w:szCs w:val="20"/>
                <w:lang w:eastAsia="lv-LV"/>
              </w:rPr>
            </w:pPr>
            <w:r w:rsidRPr="00F62FE2">
              <w:rPr>
                <w:rFonts w:eastAsia="Times New Roman" w:cs="Times New Roman"/>
                <w:sz w:val="20"/>
                <w:szCs w:val="20"/>
                <w:lang w:eastAsia="lv-LV"/>
              </w:rPr>
              <w:lastRenderedPageBreak/>
              <w:t>Nodrošināt, ka visiem likuma subjektiem:</w:t>
            </w:r>
          </w:p>
          <w:p w14:paraId="62AB9784" w14:textId="77777777" w:rsidR="00BB349E" w:rsidRPr="00F62FE2" w:rsidRDefault="00BB349E" w:rsidP="00BB349E">
            <w:pPr>
              <w:jc w:val="both"/>
              <w:rPr>
                <w:rFonts w:eastAsia="Times New Roman" w:cs="Times New Roman"/>
                <w:sz w:val="20"/>
                <w:szCs w:val="20"/>
                <w:lang w:eastAsia="lv-LV"/>
              </w:rPr>
            </w:pPr>
            <w:r w:rsidRPr="00F62FE2">
              <w:rPr>
                <w:rFonts w:eastAsia="Times New Roman" w:cs="Times New Roman"/>
                <w:sz w:val="20"/>
                <w:szCs w:val="20"/>
                <w:lang w:eastAsia="lv-LV"/>
              </w:rPr>
              <w:t>- ir izveidoti galvenie NILLTPF novēršanas IKS (t.sk. ziņošanas par NILLTPF) elementi;</w:t>
            </w:r>
          </w:p>
          <w:p w14:paraId="6BE07E23" w14:textId="77777777" w:rsidR="00BB349E" w:rsidRPr="00F62FE2" w:rsidRDefault="00BB349E" w:rsidP="00BB349E">
            <w:pPr>
              <w:jc w:val="both"/>
              <w:rPr>
                <w:rFonts w:eastAsia="Times New Roman" w:cs="Times New Roman"/>
                <w:sz w:val="20"/>
                <w:szCs w:val="20"/>
                <w:lang w:eastAsia="lv-LV"/>
              </w:rPr>
            </w:pPr>
            <w:r w:rsidRPr="00F62FE2">
              <w:rPr>
                <w:rFonts w:eastAsia="Times New Roman" w:cs="Times New Roman"/>
                <w:sz w:val="20"/>
                <w:szCs w:val="20"/>
                <w:lang w:eastAsia="lv-LV"/>
              </w:rPr>
              <w:t>- ir ieviestas efektīvas iekšējās kontroles un procedūras;</w:t>
            </w:r>
          </w:p>
          <w:p w14:paraId="1E540718" w14:textId="77777777" w:rsidR="00BB349E" w:rsidRPr="00F62FE2" w:rsidRDefault="00BB349E" w:rsidP="00BB349E">
            <w:pPr>
              <w:jc w:val="both"/>
              <w:rPr>
                <w:rFonts w:eastAsia="Times New Roman" w:cs="Times New Roman"/>
                <w:sz w:val="20"/>
                <w:szCs w:val="20"/>
                <w:lang w:eastAsia="lv-LV"/>
              </w:rPr>
            </w:pPr>
            <w:r w:rsidRPr="00F62FE2">
              <w:rPr>
                <w:rFonts w:eastAsia="Times New Roman" w:cs="Times New Roman"/>
                <w:sz w:val="20"/>
                <w:szCs w:val="20"/>
                <w:lang w:eastAsia="lv-LV"/>
              </w:rPr>
              <w:t>- to veikto risku mazinošo pasākumu piemērošanas efektivitāte ir pastiprināta atbilstoši riskam;</w:t>
            </w:r>
          </w:p>
          <w:p w14:paraId="18A0D94C" w14:textId="77777777" w:rsidR="00BB349E" w:rsidRPr="00F62FE2" w:rsidRDefault="00BB349E" w:rsidP="00BB349E">
            <w:pPr>
              <w:jc w:val="both"/>
              <w:rPr>
                <w:rFonts w:eastAsia="Times New Roman" w:cs="Times New Roman"/>
                <w:sz w:val="20"/>
                <w:szCs w:val="20"/>
                <w:lang w:eastAsia="lv-LV"/>
              </w:rPr>
            </w:pPr>
            <w:r w:rsidRPr="00F62FE2">
              <w:rPr>
                <w:rFonts w:eastAsia="Times New Roman" w:cs="Times New Roman"/>
                <w:sz w:val="20"/>
                <w:szCs w:val="20"/>
                <w:lang w:eastAsia="lv-LV"/>
              </w:rPr>
              <w:t>- ir ieviestas sistēmas, kas nodrošina uz risku novērtējumu balstītu pieeju klienta izpētes pasākumu veikšanā.</w:t>
            </w:r>
          </w:p>
          <w:p w14:paraId="715F8C16" w14:textId="525B5B3A" w:rsidR="00FF59D2" w:rsidRPr="00F62FE2" w:rsidRDefault="00BB349E" w:rsidP="00F27142">
            <w:pPr>
              <w:jc w:val="both"/>
              <w:rPr>
                <w:rFonts w:eastAsia="Times New Roman" w:cs="Times New Roman"/>
                <w:sz w:val="20"/>
                <w:szCs w:val="20"/>
                <w:lang w:eastAsia="lv-LV"/>
              </w:rPr>
            </w:pPr>
            <w:r w:rsidRPr="00F62FE2">
              <w:rPr>
                <w:rFonts w:eastAsia="Times New Roman" w:cs="Times New Roman"/>
                <w:sz w:val="20"/>
                <w:szCs w:val="20"/>
                <w:lang w:eastAsia="lv-LV"/>
              </w:rPr>
              <w:t>Uzraudzības procesā veikt regulāras amatpersonu kvalifikācijas un reputācijas, kā arī licencēto likuma subjektu akcionāru reputācijas atbilstības kontroles gan likuma subjekta darbības uzsākšanas brīdī, gan regulāri tā darbības laikā, kā papildus riska identifikatoru nosakot iepriekš konstatētus pārkāpumus NILLTPF novēršanas jomā.</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98E1C5A" w14:textId="77777777" w:rsidR="00FF59D2" w:rsidRPr="00F62FE2" w:rsidRDefault="00FF59D2" w:rsidP="00B849D1">
            <w:pPr>
              <w:jc w:val="both"/>
              <w:rPr>
                <w:rFonts w:eastAsia="Times New Roman" w:cs="Times New Roman"/>
                <w:sz w:val="20"/>
                <w:szCs w:val="20"/>
                <w:lang w:eastAsia="lv-LV"/>
              </w:rPr>
            </w:pPr>
            <w:r w:rsidRPr="00F62FE2">
              <w:rPr>
                <w:rFonts w:eastAsia="Times New Roman" w:cs="Times New Roman"/>
                <w:sz w:val="20"/>
                <w:szCs w:val="20"/>
                <w:lang w:eastAsia="lv-LV"/>
              </w:rPr>
              <w:lastRenderedPageBreak/>
              <w:t>MONEYVAL 3.4., 4.1, 4.2., 4.3., 4.4., 4.5., 4.7., 4.8., 4.16., 7.3. rekomendācija;</w:t>
            </w:r>
          </w:p>
          <w:p w14:paraId="5BE2AC58" w14:textId="77777777" w:rsidR="00FF59D2" w:rsidRPr="00F62FE2" w:rsidRDefault="00FF59D2" w:rsidP="00B849D1">
            <w:pPr>
              <w:spacing w:line="293" w:lineRule="atLeast"/>
              <w:jc w:val="both"/>
              <w:rPr>
                <w:rFonts w:eastAsia="Times New Roman" w:cs="Times New Roman"/>
                <w:sz w:val="20"/>
                <w:szCs w:val="20"/>
                <w:lang w:eastAsia="lv-LV"/>
              </w:rPr>
            </w:pPr>
          </w:p>
          <w:p w14:paraId="21FA8B5B" w14:textId="77777777" w:rsidR="00FF59D2" w:rsidRPr="00F62FE2" w:rsidRDefault="00FF59D2" w:rsidP="00B849D1">
            <w:pPr>
              <w:spacing w:line="293" w:lineRule="atLeast"/>
              <w:jc w:val="both"/>
              <w:rPr>
                <w:rFonts w:eastAsia="Times New Roman" w:cs="Times New Roman"/>
                <w:sz w:val="20"/>
                <w:szCs w:val="20"/>
                <w:lang w:eastAsia="lv-LV"/>
              </w:rPr>
            </w:pPr>
            <w:r w:rsidRPr="00F62FE2">
              <w:rPr>
                <w:rFonts w:eastAsia="Times New Roman" w:cs="Times New Roman"/>
                <w:sz w:val="20"/>
                <w:szCs w:val="20"/>
                <w:lang w:eastAsia="lv-LV"/>
              </w:rPr>
              <w:t>sektorālie risku novērtējumi;</w:t>
            </w:r>
          </w:p>
          <w:p w14:paraId="23C0DE4E" w14:textId="77777777" w:rsidR="00FF59D2" w:rsidRPr="00F62FE2" w:rsidRDefault="00FF59D2" w:rsidP="00B849D1">
            <w:pPr>
              <w:spacing w:line="293" w:lineRule="atLeast"/>
              <w:jc w:val="both"/>
              <w:rPr>
                <w:rFonts w:eastAsia="Times New Roman" w:cs="Times New Roman"/>
                <w:sz w:val="20"/>
                <w:szCs w:val="20"/>
                <w:lang w:eastAsia="lv-LV"/>
              </w:rPr>
            </w:pPr>
          </w:p>
          <w:p w14:paraId="391D0B50" w14:textId="64A1C818" w:rsidR="00FF59D2" w:rsidRPr="00F62FE2" w:rsidRDefault="00FF59D2" w:rsidP="00B849D1">
            <w:pPr>
              <w:spacing w:line="293" w:lineRule="atLeast"/>
              <w:jc w:val="both"/>
              <w:rPr>
                <w:rFonts w:eastAsia="Times New Roman" w:cs="Times New Roman"/>
                <w:sz w:val="20"/>
                <w:szCs w:val="20"/>
                <w:lang w:eastAsia="lv-LV"/>
              </w:rPr>
            </w:pPr>
            <w:r w:rsidRPr="00F62FE2">
              <w:rPr>
                <w:rFonts w:eastAsia="Times New Roman" w:cs="Times New Roman"/>
                <w:sz w:val="20"/>
                <w:szCs w:val="20"/>
                <w:lang w:eastAsia="lv-LV"/>
              </w:rPr>
              <w:t>NRA 2017.-2019. 1.8.8. punkts.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A47BFA6" w14:textId="77777777" w:rsidR="00FF59D2" w:rsidRPr="00F62FE2" w:rsidRDefault="00FF59D2" w:rsidP="00B849D1">
            <w:pPr>
              <w:jc w:val="both"/>
              <w:rPr>
                <w:rFonts w:eastAsia="Times New Roman" w:cs="Times New Roman"/>
                <w:sz w:val="20"/>
                <w:szCs w:val="20"/>
                <w:lang w:eastAsia="lv-LV"/>
              </w:rPr>
            </w:pPr>
            <w:r w:rsidRPr="00F62FE2">
              <w:rPr>
                <w:rFonts w:eastAsia="Times New Roman" w:cs="Times New Roman"/>
                <w:sz w:val="20"/>
                <w:szCs w:val="20"/>
                <w:lang w:eastAsia="lv-LV"/>
              </w:rPr>
              <w:t>1. Atbilstoši sektoru risku novērtējumam, kā arī MONEYVAL rekomendācijās identificētajām nepilnībām aktualizēti normatīvie noteikumi un vadlīnijas likuma subjektiem.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D901701" w14:textId="77777777" w:rsidR="00FF59D2" w:rsidRPr="007E7E37" w:rsidRDefault="00FF59D2" w:rsidP="00B849D1">
            <w:pPr>
              <w:jc w:val="both"/>
              <w:rPr>
                <w:rFonts w:eastAsia="Times New Roman" w:cs="Times New Roman"/>
                <w:sz w:val="20"/>
                <w:szCs w:val="20"/>
                <w:lang w:eastAsia="lv-LV"/>
              </w:rPr>
            </w:pPr>
            <w:r w:rsidRPr="007E7E37">
              <w:rPr>
                <w:rFonts w:eastAsia="Times New Roman" w:cs="Times New Roman"/>
                <w:sz w:val="20"/>
                <w:szCs w:val="20"/>
                <w:lang w:eastAsia="lv-LV"/>
              </w:rPr>
              <w:t>1. Pēc nepieciešamības aktualizētas vadlīnijas likuma subjektiem, pamatojoties uz klātienes un neklātienes pārbaudēs konstatētajiem faktiem un būtiskākajām neatbilstībām.</w:t>
            </w:r>
          </w:p>
        </w:tc>
        <w:tc>
          <w:tcPr>
            <w:tcW w:w="0" w:type="auto"/>
            <w:vMerge w:val="restart"/>
            <w:tcBorders>
              <w:top w:val="outset" w:sz="6" w:space="0" w:color="414142"/>
              <w:left w:val="outset" w:sz="6" w:space="0" w:color="414142"/>
              <w:right w:val="outset" w:sz="6" w:space="0" w:color="414142"/>
            </w:tcBorders>
            <w:shd w:val="clear" w:color="auto" w:fill="FFFFFF"/>
            <w:hideMark/>
          </w:tcPr>
          <w:p w14:paraId="18E135B8" w14:textId="77777777" w:rsidR="00FF59D2" w:rsidRPr="007E7E37" w:rsidRDefault="00FF59D2" w:rsidP="00432AA1">
            <w:pPr>
              <w:jc w:val="center"/>
              <w:rPr>
                <w:rFonts w:eastAsia="Times New Roman" w:cs="Times New Roman"/>
                <w:sz w:val="20"/>
                <w:szCs w:val="20"/>
                <w:lang w:eastAsia="lv-LV"/>
              </w:rPr>
            </w:pPr>
            <w:r w:rsidRPr="007E7E37">
              <w:rPr>
                <w:rFonts w:eastAsia="Times New Roman" w:cs="Times New Roman"/>
                <w:sz w:val="20"/>
                <w:szCs w:val="20"/>
                <w:lang w:eastAsia="lv-LV"/>
              </w:rPr>
              <w:t>FKTK, VID, LB, IAUI, LZAP, LZNP, LZRA, NKMP, PTAC, LSMPAA, MKD</w:t>
            </w:r>
          </w:p>
          <w:p w14:paraId="3BCF30B8" w14:textId="0F9E3021" w:rsidR="00FF59D2" w:rsidRPr="007E7E37" w:rsidRDefault="00FF59D2" w:rsidP="00432AA1">
            <w:pPr>
              <w:jc w:val="center"/>
              <w:rPr>
                <w:rFonts w:eastAsia="Times New Roman" w:cs="Times New Roman"/>
                <w:sz w:val="20"/>
                <w:szCs w:val="20"/>
                <w:lang w:eastAsia="lv-LV"/>
              </w:rPr>
            </w:pPr>
          </w:p>
        </w:tc>
        <w:tc>
          <w:tcPr>
            <w:tcW w:w="0" w:type="auto"/>
            <w:vMerge w:val="restart"/>
            <w:tcBorders>
              <w:top w:val="outset" w:sz="6" w:space="0" w:color="414142"/>
              <w:left w:val="outset" w:sz="6" w:space="0" w:color="414142"/>
              <w:right w:val="outset" w:sz="6" w:space="0" w:color="414142"/>
            </w:tcBorders>
            <w:shd w:val="clear" w:color="auto" w:fill="FFFFFF"/>
            <w:hideMark/>
          </w:tcPr>
          <w:p w14:paraId="6FF48261" w14:textId="77777777" w:rsidR="00FF59D2" w:rsidRPr="007E7E37" w:rsidRDefault="00FF59D2" w:rsidP="00432AA1">
            <w:pPr>
              <w:jc w:val="center"/>
              <w:rPr>
                <w:rFonts w:eastAsia="Times New Roman" w:cs="Times New Roman"/>
                <w:sz w:val="20"/>
                <w:szCs w:val="20"/>
                <w:lang w:eastAsia="lv-LV"/>
              </w:rPr>
            </w:pPr>
            <w:r w:rsidRPr="007E7E37">
              <w:rPr>
                <w:rFonts w:eastAsia="Times New Roman" w:cs="Times New Roman"/>
                <w:sz w:val="20"/>
                <w:szCs w:val="20"/>
                <w:lang w:eastAsia="lv-LV"/>
              </w:rPr>
              <w:t> </w:t>
            </w:r>
          </w:p>
          <w:p w14:paraId="168CD4E5" w14:textId="123AA685" w:rsidR="00FF59D2" w:rsidRPr="007E7E37" w:rsidRDefault="00FF59D2" w:rsidP="00432AA1">
            <w:pPr>
              <w:jc w:val="center"/>
              <w:rPr>
                <w:rFonts w:eastAsia="Times New Roman" w:cs="Times New Roman"/>
                <w:sz w:val="20"/>
                <w:szCs w:val="20"/>
                <w:lang w:eastAsia="lv-LV"/>
              </w:rPr>
            </w:pPr>
            <w:r w:rsidRPr="007E7E37">
              <w:rPr>
                <w:rFonts w:eastAsia="Times New Roman" w:cs="Times New Roman"/>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3D004B2" w14:textId="77777777" w:rsidR="00FF59D2" w:rsidRPr="00F62FE2" w:rsidRDefault="00FF59D2" w:rsidP="00432AA1">
            <w:pPr>
              <w:jc w:val="center"/>
              <w:rPr>
                <w:rFonts w:eastAsia="Times New Roman" w:cs="Times New Roman"/>
                <w:sz w:val="20"/>
                <w:szCs w:val="20"/>
                <w:lang w:eastAsia="lv-LV"/>
              </w:rPr>
            </w:pPr>
            <w:r w:rsidRPr="00F62FE2">
              <w:rPr>
                <w:rFonts w:eastAsia="Times New Roman" w:cs="Times New Roman"/>
                <w:sz w:val="20"/>
                <w:szCs w:val="20"/>
                <w:lang w:eastAsia="lv-LV"/>
              </w:rPr>
              <w:t>31.01.2022.</w:t>
            </w:r>
          </w:p>
        </w:tc>
      </w:tr>
      <w:tr w:rsidR="00D262BA" w:rsidRPr="00F62FE2" w14:paraId="5A1D7C63" w14:textId="77777777" w:rsidTr="00E60B4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92ADEF" w14:textId="77777777" w:rsidR="00FF59D2" w:rsidRPr="00F62FE2" w:rsidRDefault="00FF59D2" w:rsidP="00432AA1">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76431" w14:textId="77777777" w:rsidR="00FF59D2" w:rsidRPr="00F62FE2" w:rsidRDefault="00FF59D2" w:rsidP="00B849D1">
            <w:pPr>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3B98BF" w14:textId="77777777" w:rsidR="00FF59D2" w:rsidRPr="00F62FE2" w:rsidRDefault="00FF59D2" w:rsidP="00B849D1">
            <w:pPr>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5FB545" w14:textId="77777777" w:rsidR="00FF59D2" w:rsidRPr="00F62FE2" w:rsidRDefault="00FF59D2" w:rsidP="00B849D1">
            <w:pPr>
              <w:jc w:val="both"/>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BBA08C3" w14:textId="77777777" w:rsidR="00FF59D2" w:rsidRPr="00F62FE2" w:rsidRDefault="00FF59D2" w:rsidP="00B849D1">
            <w:pPr>
              <w:jc w:val="both"/>
              <w:rPr>
                <w:rFonts w:eastAsia="Times New Roman" w:cs="Times New Roman"/>
                <w:sz w:val="20"/>
                <w:szCs w:val="20"/>
                <w:lang w:eastAsia="lv-LV"/>
              </w:rPr>
            </w:pPr>
            <w:r w:rsidRPr="00F62FE2">
              <w:rPr>
                <w:rFonts w:eastAsia="Times New Roman" w:cs="Times New Roman"/>
                <w:sz w:val="20"/>
                <w:szCs w:val="20"/>
                <w:lang w:eastAsia="lv-LV"/>
              </w:rPr>
              <w:t xml:space="preserve">2. Pilnveidots UKI normatīvais regulējums sankciju un korektīvo pasākumu noteikšanai par konstatētajiem trūkumiem NILLTPF novēršanas jomā, tostarp </w:t>
            </w:r>
            <w:r w:rsidRPr="00F62FE2">
              <w:rPr>
                <w:rFonts w:eastAsia="Times New Roman" w:cs="Times New Roman"/>
                <w:sz w:val="20"/>
                <w:szCs w:val="20"/>
                <w:lang w:eastAsia="lv-LV"/>
              </w:rPr>
              <w:lastRenderedPageBreak/>
              <w:t>paredzot skaidrus nosacījumus ierobežojumu noteikšanai attiecībā uz tiem risku faktoriem, uz kuriem likuma subjekti nenodrošina pietiekamu pārvaldību.</w:t>
            </w:r>
          </w:p>
        </w:tc>
        <w:tc>
          <w:tcPr>
            <w:tcW w:w="0" w:type="auto"/>
            <w:vMerge/>
            <w:tcBorders>
              <w:left w:val="outset" w:sz="6" w:space="0" w:color="414142"/>
              <w:bottom w:val="outset" w:sz="6" w:space="0" w:color="414142"/>
              <w:right w:val="outset" w:sz="6" w:space="0" w:color="414142"/>
            </w:tcBorders>
            <w:shd w:val="clear" w:color="auto" w:fill="FFFFFF"/>
          </w:tcPr>
          <w:p w14:paraId="7AEEDB81" w14:textId="5492A56D" w:rsidR="00FF59D2" w:rsidRPr="00F62FE2" w:rsidRDefault="00FF59D2" w:rsidP="00432AA1">
            <w:pPr>
              <w:jc w:val="center"/>
              <w:rPr>
                <w:rFonts w:eastAsia="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hideMark/>
          </w:tcPr>
          <w:p w14:paraId="3867ECAF" w14:textId="64FD9971" w:rsidR="00FF59D2" w:rsidRPr="00F62FE2" w:rsidRDefault="00FF59D2" w:rsidP="00432AA1">
            <w:pPr>
              <w:jc w:val="cente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5EFC321" w14:textId="77777777" w:rsidR="00FF59D2" w:rsidRPr="00F62FE2" w:rsidRDefault="00FF59D2" w:rsidP="00432AA1">
            <w:pPr>
              <w:jc w:val="center"/>
              <w:rPr>
                <w:rFonts w:eastAsia="Times New Roman" w:cs="Times New Roman"/>
                <w:sz w:val="20"/>
                <w:szCs w:val="20"/>
                <w:lang w:eastAsia="lv-LV"/>
              </w:rPr>
            </w:pPr>
            <w:r w:rsidRPr="00F62FE2">
              <w:rPr>
                <w:rFonts w:eastAsia="Times New Roman" w:cs="Times New Roman"/>
                <w:sz w:val="20"/>
                <w:szCs w:val="20"/>
                <w:lang w:eastAsia="lv-LV"/>
              </w:rPr>
              <w:t>Pastāvīgi</w:t>
            </w:r>
          </w:p>
        </w:tc>
      </w:tr>
      <w:tr w:rsidR="00D262BA" w:rsidRPr="00F62FE2" w14:paraId="4D768B7C" w14:textId="77777777" w:rsidTr="00466EFE">
        <w:trPr>
          <w:trHeight w:val="993"/>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3839D308" w14:textId="77777777" w:rsidR="00D61079" w:rsidRPr="00F62FE2" w:rsidRDefault="00D61079" w:rsidP="00432AA1">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1D61B76B" w14:textId="77777777" w:rsidR="00D61079" w:rsidRPr="00F62FE2" w:rsidRDefault="00D61079" w:rsidP="00B849D1">
            <w:pPr>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48C651B9" w14:textId="77777777" w:rsidR="00D61079" w:rsidRPr="00F62FE2" w:rsidRDefault="00D61079" w:rsidP="00B849D1">
            <w:pPr>
              <w:jc w:val="both"/>
              <w:rPr>
                <w:rFonts w:eastAsia="Times New Roman" w:cs="Times New Roman"/>
                <w:sz w:val="20"/>
                <w:szCs w:val="20"/>
                <w:lang w:eastAsia="lv-LV"/>
              </w:rPr>
            </w:pPr>
          </w:p>
        </w:tc>
        <w:tc>
          <w:tcPr>
            <w:tcW w:w="0" w:type="auto"/>
            <w:tcBorders>
              <w:top w:val="outset" w:sz="6" w:space="0" w:color="414142"/>
              <w:left w:val="outset" w:sz="6" w:space="0" w:color="414142"/>
              <w:right w:val="outset" w:sz="6" w:space="0" w:color="414142"/>
            </w:tcBorders>
            <w:shd w:val="clear" w:color="auto" w:fill="FFFFFF"/>
          </w:tcPr>
          <w:p w14:paraId="7B39F57A" w14:textId="77777777" w:rsidR="00D61079" w:rsidRPr="00F62FE2" w:rsidRDefault="00D61079" w:rsidP="00B849D1">
            <w:pPr>
              <w:jc w:val="both"/>
              <w:rPr>
                <w:rFonts w:eastAsia="Times New Roman" w:cs="Times New Roman"/>
                <w:sz w:val="20"/>
                <w:szCs w:val="20"/>
                <w:lang w:eastAsia="lv-LV"/>
              </w:rPr>
            </w:pPr>
            <w:r w:rsidRPr="00F62FE2">
              <w:rPr>
                <w:rFonts w:eastAsia="Times New Roman" w:cs="Times New Roman"/>
                <w:sz w:val="20"/>
                <w:szCs w:val="20"/>
                <w:lang w:eastAsia="lv-LV"/>
              </w:rPr>
              <w:t>2. Nodrošināta NILLTPF novēršanas jomas apmācību plānveidīga organizēšana.</w:t>
            </w:r>
          </w:p>
        </w:tc>
        <w:tc>
          <w:tcPr>
            <w:tcW w:w="0" w:type="auto"/>
            <w:tcBorders>
              <w:top w:val="outset" w:sz="6" w:space="0" w:color="414142"/>
              <w:left w:val="outset" w:sz="6" w:space="0" w:color="414142"/>
              <w:right w:val="outset" w:sz="6" w:space="0" w:color="414142"/>
            </w:tcBorders>
            <w:shd w:val="clear" w:color="auto" w:fill="FFFFFF"/>
          </w:tcPr>
          <w:p w14:paraId="798B5043" w14:textId="46B112A6" w:rsidR="00D61079" w:rsidRPr="00F62FE2" w:rsidRDefault="00D61079" w:rsidP="00B849D1">
            <w:pPr>
              <w:jc w:val="both"/>
              <w:rPr>
                <w:rFonts w:eastAsia="Times New Roman" w:cs="Times New Roman"/>
                <w:sz w:val="20"/>
                <w:szCs w:val="20"/>
                <w:lang w:eastAsia="lv-LV"/>
              </w:rPr>
            </w:pPr>
            <w:r w:rsidRPr="00F62FE2">
              <w:rPr>
                <w:rFonts w:eastAsia="Times New Roman" w:cs="Times New Roman"/>
                <w:sz w:val="20"/>
                <w:szCs w:val="20"/>
                <w:lang w:eastAsia="lv-LV"/>
              </w:rPr>
              <w:t>Izveidots finanšu pratības centrs, nodrošinot apmācību plānveidīgu organizēšanu privātajam sektoram, NILLTPFN likuma subjektiem.</w:t>
            </w:r>
          </w:p>
        </w:tc>
        <w:tc>
          <w:tcPr>
            <w:tcW w:w="0" w:type="auto"/>
            <w:tcBorders>
              <w:top w:val="outset" w:sz="6" w:space="0" w:color="414142"/>
              <w:left w:val="outset" w:sz="6" w:space="0" w:color="414142"/>
              <w:right w:val="outset" w:sz="6" w:space="0" w:color="414142"/>
            </w:tcBorders>
            <w:shd w:val="clear" w:color="auto" w:fill="FFFFFF"/>
          </w:tcPr>
          <w:p w14:paraId="4DF6663D" w14:textId="77777777" w:rsidR="00D61079" w:rsidRPr="007E7E37" w:rsidRDefault="00D61079" w:rsidP="00432AA1">
            <w:pPr>
              <w:jc w:val="center"/>
              <w:rPr>
                <w:rFonts w:eastAsia="Times New Roman" w:cs="Times New Roman"/>
                <w:sz w:val="20"/>
                <w:szCs w:val="20"/>
                <w:lang w:eastAsia="lv-LV"/>
              </w:rPr>
            </w:pPr>
            <w:r w:rsidRPr="007E7E37">
              <w:rPr>
                <w:rFonts w:eastAsia="Times New Roman" w:cs="Times New Roman"/>
                <w:sz w:val="20"/>
                <w:szCs w:val="20"/>
                <w:lang w:eastAsia="lv-LV"/>
              </w:rPr>
              <w:t>FM</w:t>
            </w:r>
          </w:p>
          <w:p w14:paraId="70931FC9" w14:textId="389A894C" w:rsidR="00D61079" w:rsidRPr="007E7E37" w:rsidRDefault="00D61079" w:rsidP="00432AA1">
            <w:pPr>
              <w:jc w:val="center"/>
              <w:rPr>
                <w:rFonts w:eastAsia="Times New Roman" w:cs="Times New Roman"/>
                <w:sz w:val="20"/>
                <w:szCs w:val="20"/>
                <w:lang w:eastAsia="lv-LV"/>
              </w:rPr>
            </w:pPr>
          </w:p>
        </w:tc>
        <w:tc>
          <w:tcPr>
            <w:tcW w:w="0" w:type="auto"/>
            <w:tcBorders>
              <w:top w:val="outset" w:sz="6" w:space="0" w:color="414142"/>
              <w:left w:val="outset" w:sz="6" w:space="0" w:color="414142"/>
              <w:right w:val="outset" w:sz="6" w:space="0" w:color="414142"/>
            </w:tcBorders>
            <w:shd w:val="clear" w:color="auto" w:fill="FFFFFF"/>
          </w:tcPr>
          <w:p w14:paraId="7FE5D74D" w14:textId="1B920560" w:rsidR="00D61079" w:rsidRPr="007E7E37" w:rsidRDefault="00D61079" w:rsidP="00432AA1">
            <w:pPr>
              <w:jc w:val="center"/>
              <w:rPr>
                <w:rFonts w:eastAsia="Times New Roman" w:cs="Times New Roman"/>
                <w:sz w:val="20"/>
                <w:szCs w:val="20"/>
                <w:lang w:eastAsia="lv-LV"/>
              </w:rPr>
            </w:pPr>
            <w:r w:rsidRPr="007E7E37">
              <w:rPr>
                <w:rFonts w:eastAsia="Times New Roman" w:cs="Times New Roman"/>
                <w:sz w:val="20"/>
                <w:szCs w:val="20"/>
                <w:lang w:eastAsia="lv-LV"/>
              </w:rPr>
              <w:t>FKTK, IeM,</w:t>
            </w:r>
          </w:p>
          <w:p w14:paraId="75CDEDFB" w14:textId="26CE81E8" w:rsidR="00D61079" w:rsidRPr="007E7E37" w:rsidRDefault="00D61079" w:rsidP="00432AA1">
            <w:pPr>
              <w:jc w:val="center"/>
              <w:rPr>
                <w:rFonts w:eastAsia="Times New Roman" w:cs="Times New Roman"/>
                <w:sz w:val="20"/>
                <w:szCs w:val="20"/>
                <w:lang w:eastAsia="lv-LV"/>
              </w:rPr>
            </w:pPr>
            <w:r w:rsidRPr="007E7E37">
              <w:rPr>
                <w:rFonts w:eastAsia="Times New Roman" w:cs="Times New Roman"/>
                <w:sz w:val="20"/>
                <w:szCs w:val="20"/>
                <w:lang w:eastAsia="lv-LV"/>
              </w:rPr>
              <w:t>TM, FID, LFNA</w:t>
            </w:r>
          </w:p>
          <w:p w14:paraId="48670EB6" w14:textId="0212DED3" w:rsidR="00D61079" w:rsidRPr="007E7E37" w:rsidRDefault="00D61079" w:rsidP="00432AA1">
            <w:pPr>
              <w:jc w:val="center"/>
              <w:rPr>
                <w:rFonts w:eastAsia="Times New Roman" w:cs="Times New Roman"/>
                <w:sz w:val="20"/>
                <w:szCs w:val="20"/>
                <w:lang w:eastAsia="lv-LV"/>
              </w:rPr>
            </w:pPr>
          </w:p>
        </w:tc>
        <w:tc>
          <w:tcPr>
            <w:tcW w:w="0" w:type="auto"/>
            <w:tcBorders>
              <w:top w:val="outset" w:sz="6" w:space="0" w:color="414142"/>
              <w:left w:val="outset" w:sz="6" w:space="0" w:color="414142"/>
              <w:right w:val="outset" w:sz="6" w:space="0" w:color="414142"/>
            </w:tcBorders>
            <w:shd w:val="clear" w:color="auto" w:fill="FFFFFF"/>
          </w:tcPr>
          <w:p w14:paraId="49BC07F4" w14:textId="77777777" w:rsidR="00D61079" w:rsidRPr="00F62FE2" w:rsidRDefault="00D61079" w:rsidP="00432AA1">
            <w:pPr>
              <w:jc w:val="center"/>
              <w:rPr>
                <w:rFonts w:eastAsia="Times New Roman" w:cs="Times New Roman"/>
                <w:sz w:val="20"/>
                <w:szCs w:val="20"/>
                <w:lang w:eastAsia="lv-LV"/>
              </w:rPr>
            </w:pPr>
            <w:r w:rsidRPr="00F62FE2">
              <w:rPr>
                <w:rFonts w:eastAsia="Times New Roman" w:cs="Times New Roman"/>
                <w:sz w:val="20"/>
                <w:szCs w:val="20"/>
                <w:lang w:eastAsia="lv-LV"/>
              </w:rPr>
              <w:t>31.12.2022.</w:t>
            </w:r>
          </w:p>
          <w:p w14:paraId="34AC34E9" w14:textId="3F8F35D8" w:rsidR="00D61079" w:rsidRPr="00F62FE2" w:rsidRDefault="00D61079" w:rsidP="00432AA1">
            <w:pPr>
              <w:jc w:val="center"/>
              <w:rPr>
                <w:rFonts w:eastAsia="Times New Roman" w:cs="Times New Roman"/>
                <w:sz w:val="20"/>
                <w:szCs w:val="20"/>
                <w:lang w:eastAsia="lv-LV"/>
              </w:rPr>
            </w:pPr>
          </w:p>
        </w:tc>
      </w:tr>
      <w:tr w:rsidR="00D262BA" w:rsidRPr="00F62FE2" w14:paraId="75E38D68" w14:textId="77777777" w:rsidTr="00F27142">
        <w:trPr>
          <w:trHeight w:val="4965"/>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7A11AE" w14:textId="77777777" w:rsidR="00432AA1" w:rsidRPr="00F62FE2" w:rsidRDefault="00432AA1" w:rsidP="00432AA1">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53747" w14:textId="77777777" w:rsidR="00432AA1" w:rsidRPr="00F62FE2" w:rsidRDefault="00432AA1" w:rsidP="00432AA1">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264409" w14:textId="77777777" w:rsidR="00432AA1" w:rsidRPr="00F62FE2" w:rsidRDefault="00432AA1" w:rsidP="00432AA1">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80CCB50" w14:textId="77777777" w:rsidR="00432AA1" w:rsidRPr="00F62FE2" w:rsidRDefault="00432AA1" w:rsidP="00B849D1">
            <w:pPr>
              <w:jc w:val="both"/>
              <w:rPr>
                <w:rFonts w:eastAsia="Times New Roman" w:cs="Times New Roman"/>
                <w:sz w:val="20"/>
                <w:szCs w:val="20"/>
                <w:lang w:eastAsia="lv-LV"/>
              </w:rPr>
            </w:pPr>
            <w:r w:rsidRPr="00F62FE2">
              <w:rPr>
                <w:rFonts w:eastAsia="Times New Roman" w:cs="Times New Roman"/>
                <w:sz w:val="20"/>
                <w:szCs w:val="20"/>
                <w:lang w:eastAsia="lv-LV"/>
              </w:rPr>
              <w:t>3. UKI veiktas regulāras apmācības un sniegtas konsultācijas likuma subjektiem. Īstenotas informatīvas kampaņas, kas vērstas uz likuma subjektu izglītošanu. Organizētas mācības vai semināri par klātienes un neklātienes pārbaudēs konstatētajiem faktiem un būtiskākajām neatbilstībām, veicinot likuma subjektu izpratni.</w:t>
            </w:r>
          </w:p>
          <w:p w14:paraId="0DE07ED4" w14:textId="77777777" w:rsidR="00432AA1" w:rsidRPr="00F62FE2" w:rsidRDefault="00432AA1" w:rsidP="00B849D1">
            <w:pPr>
              <w:jc w:val="both"/>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86E386B" w14:textId="77777777" w:rsidR="00432AA1" w:rsidRPr="00F62FE2" w:rsidRDefault="00432AA1" w:rsidP="00B849D1">
            <w:pPr>
              <w:jc w:val="both"/>
              <w:rPr>
                <w:rFonts w:eastAsia="Times New Roman" w:cs="Times New Roman"/>
                <w:sz w:val="20"/>
                <w:szCs w:val="20"/>
                <w:lang w:eastAsia="lv-LV"/>
              </w:rPr>
            </w:pPr>
            <w:r w:rsidRPr="00F62FE2">
              <w:rPr>
                <w:rFonts w:eastAsia="Times New Roman" w:cs="Times New Roman"/>
                <w:sz w:val="20"/>
                <w:szCs w:val="20"/>
                <w:lang w:eastAsia="lv-LV"/>
              </w:rPr>
              <w:t>2020. gadā organizētas 43 apmācības vai semināri, apmācītas 4505 personas;</w:t>
            </w:r>
          </w:p>
          <w:p w14:paraId="4AFD0BF1" w14:textId="77777777" w:rsidR="00466EFE" w:rsidRPr="00F62FE2" w:rsidRDefault="00466EFE" w:rsidP="00466EFE">
            <w:pPr>
              <w:jc w:val="both"/>
              <w:rPr>
                <w:rFonts w:eastAsia="Times New Roman" w:cs="Times New Roman"/>
                <w:sz w:val="20"/>
                <w:szCs w:val="20"/>
                <w:lang w:eastAsia="lv-LV"/>
              </w:rPr>
            </w:pPr>
            <w:r w:rsidRPr="00F62FE2">
              <w:rPr>
                <w:rFonts w:eastAsia="Times New Roman" w:cs="Times New Roman"/>
                <w:sz w:val="20"/>
                <w:szCs w:val="20"/>
                <w:lang w:eastAsia="lv-LV"/>
              </w:rPr>
              <w:t>2021. gadā organizētas 51 apmācības vai semināri, apmācītas 5205 personas;</w:t>
            </w:r>
          </w:p>
          <w:p w14:paraId="50E542FA" w14:textId="68BFEA2D" w:rsidR="00466EFE" w:rsidRPr="00F62FE2" w:rsidRDefault="00466EFE" w:rsidP="00466EFE">
            <w:pPr>
              <w:jc w:val="both"/>
              <w:rPr>
                <w:rFonts w:eastAsia="Times New Roman" w:cs="Times New Roman"/>
                <w:sz w:val="20"/>
                <w:szCs w:val="20"/>
                <w:lang w:eastAsia="lv-LV"/>
              </w:rPr>
            </w:pPr>
            <w:r w:rsidRPr="00F62FE2">
              <w:rPr>
                <w:rFonts w:eastAsia="Times New Roman" w:cs="Times New Roman"/>
                <w:sz w:val="20"/>
                <w:szCs w:val="20"/>
                <w:lang w:eastAsia="lv-LV"/>
              </w:rPr>
              <w:t>2022. gadā organizētas 51 apmācības vai semināri, apmācītas 5205 personas.</w:t>
            </w:r>
          </w:p>
          <w:p w14:paraId="7A4122BB" w14:textId="5F3B6936" w:rsidR="00432AA1" w:rsidRPr="00F62FE2" w:rsidRDefault="00432AA1" w:rsidP="00B849D1">
            <w:pPr>
              <w:spacing w:before="100" w:beforeAutospacing="1" w:after="100" w:afterAutospacing="1" w:line="293" w:lineRule="atLeast"/>
              <w:jc w:val="both"/>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FDE6382"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FKTK, VID, LB, IAUI, LZAP, LZNP, LZRA, NKMP, PTAC, LSMPAA, MKD</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19C4A92"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FID, VP, VDD</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3E57C6F" w14:textId="77777777" w:rsidR="00432AA1" w:rsidRPr="00F62FE2" w:rsidRDefault="00432AA1" w:rsidP="00432AA1">
            <w:pPr>
              <w:jc w:val="center"/>
              <w:rPr>
                <w:rFonts w:eastAsia="Times New Roman" w:cs="Times New Roman"/>
                <w:sz w:val="20"/>
                <w:szCs w:val="20"/>
                <w:lang w:eastAsia="lv-LV"/>
              </w:rPr>
            </w:pPr>
            <w:r w:rsidRPr="00F62FE2">
              <w:rPr>
                <w:rFonts w:eastAsia="Times New Roman" w:cs="Times New Roman"/>
                <w:sz w:val="20"/>
                <w:szCs w:val="20"/>
                <w:lang w:eastAsia="lv-LV"/>
              </w:rPr>
              <w:t>31.12.2022.</w:t>
            </w:r>
          </w:p>
        </w:tc>
      </w:tr>
      <w:tr w:rsidR="00D262BA" w:rsidRPr="00F62FE2" w14:paraId="530DAE74" w14:textId="77777777" w:rsidTr="00432AA1">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5B4C758" w14:textId="44EBD43D" w:rsidR="00432AA1" w:rsidRPr="00F62FE2" w:rsidRDefault="00432AA1" w:rsidP="001A072D">
            <w:pPr>
              <w:jc w:val="center"/>
              <w:rPr>
                <w:rFonts w:eastAsia="Times New Roman" w:cs="Times New Roman"/>
                <w:sz w:val="20"/>
                <w:szCs w:val="20"/>
                <w:lang w:eastAsia="lv-LV"/>
              </w:rPr>
            </w:pPr>
            <w:r w:rsidRPr="00F62FE2">
              <w:rPr>
                <w:rFonts w:eastAsia="Times New Roman" w:cs="Times New Roman"/>
                <w:sz w:val="20"/>
                <w:szCs w:val="20"/>
                <w:lang w:eastAsia="lv-LV"/>
              </w:rPr>
              <w:t>4.</w:t>
            </w:r>
            <w:r w:rsidR="001A072D" w:rsidRPr="00F62FE2">
              <w:rPr>
                <w:rFonts w:eastAsia="Times New Roman" w:cs="Times New Roman"/>
                <w:sz w:val="20"/>
                <w:szCs w:val="20"/>
                <w:lang w:eastAsia="lv-LV"/>
              </w:rPr>
              <w:t>3</w:t>
            </w:r>
            <w:r w:rsidRPr="00F62FE2">
              <w:rPr>
                <w:rFonts w:eastAsia="Times New Roman" w:cs="Times New Roman"/>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350387B" w14:textId="77777777" w:rsidR="00432AA1" w:rsidRPr="00F62FE2" w:rsidRDefault="00432AA1" w:rsidP="00B849D1">
            <w:pPr>
              <w:jc w:val="both"/>
              <w:rPr>
                <w:rFonts w:eastAsia="Times New Roman" w:cs="Times New Roman"/>
                <w:sz w:val="20"/>
                <w:szCs w:val="20"/>
                <w:lang w:eastAsia="lv-LV"/>
              </w:rPr>
            </w:pPr>
            <w:r w:rsidRPr="00F62FE2">
              <w:rPr>
                <w:rFonts w:eastAsia="Times New Roman" w:cs="Times New Roman"/>
                <w:sz w:val="20"/>
                <w:szCs w:val="20"/>
                <w:lang w:eastAsia="lv-LV"/>
              </w:rPr>
              <w:t>Nodrošināt likuma subjektiem sistematizētu komunikāciju attiecībā uz valstīm, kurām, balstoties uz FATF, jāpiemēro klientu padziļinātā izpēte.</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793CBC1" w14:textId="77777777" w:rsidR="00432AA1" w:rsidRPr="00F62FE2" w:rsidRDefault="00432AA1" w:rsidP="00B849D1">
            <w:pPr>
              <w:jc w:val="both"/>
              <w:rPr>
                <w:rFonts w:eastAsia="Times New Roman" w:cs="Times New Roman"/>
                <w:sz w:val="20"/>
                <w:szCs w:val="20"/>
                <w:lang w:eastAsia="lv-LV"/>
              </w:rPr>
            </w:pPr>
            <w:r w:rsidRPr="00F62FE2">
              <w:rPr>
                <w:rFonts w:eastAsia="Times New Roman" w:cs="Times New Roman"/>
                <w:sz w:val="20"/>
                <w:szCs w:val="20"/>
                <w:lang w:eastAsia="lv-LV"/>
              </w:rPr>
              <w:t>MONEYVAL 4.9. rekomendācija.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BFC9BBB" w14:textId="77777777" w:rsidR="00432AA1" w:rsidRPr="00F62FE2" w:rsidRDefault="00432AA1" w:rsidP="00B849D1">
            <w:pPr>
              <w:jc w:val="both"/>
              <w:rPr>
                <w:rFonts w:eastAsia="Times New Roman" w:cs="Times New Roman"/>
                <w:sz w:val="20"/>
                <w:szCs w:val="20"/>
                <w:lang w:eastAsia="lv-LV"/>
              </w:rPr>
            </w:pPr>
            <w:r w:rsidRPr="00F62FE2">
              <w:rPr>
                <w:rFonts w:eastAsia="Times New Roman" w:cs="Times New Roman"/>
                <w:sz w:val="20"/>
                <w:szCs w:val="20"/>
                <w:lang w:eastAsia="lv-LV"/>
              </w:rPr>
              <w:t>Saraksts aktualizēts un likuma subjekti informēti par veiktajām izmaiņām.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4EF2F00" w14:textId="77777777" w:rsidR="00432AA1" w:rsidRPr="00F62FE2" w:rsidRDefault="00432AA1" w:rsidP="00B849D1">
            <w:pPr>
              <w:jc w:val="both"/>
              <w:rPr>
                <w:rFonts w:eastAsia="Times New Roman" w:cs="Times New Roman"/>
                <w:sz w:val="20"/>
                <w:szCs w:val="20"/>
                <w:lang w:eastAsia="lv-LV"/>
              </w:rPr>
            </w:pPr>
            <w:r w:rsidRPr="00F62FE2">
              <w:rPr>
                <w:rFonts w:eastAsia="Times New Roman" w:cs="Times New Roman"/>
                <w:sz w:val="20"/>
                <w:szCs w:val="20"/>
                <w:lang w:eastAsia="lv-LV"/>
              </w:rPr>
              <w:t>Augsta riska valstu saraksts tiek regulāri publicēts FID un UKI tīmekļa vietnēs un likuma subjekti informēti par tā piemērošanu.</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6EAD337"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 xml:space="preserve">FID, FKTK, VID, LB, IAUI, LZAP, LZNP, LZRA, NKMP, </w:t>
            </w:r>
            <w:r w:rsidRPr="007E7E37">
              <w:rPr>
                <w:rFonts w:eastAsia="Times New Roman" w:cs="Times New Roman"/>
                <w:sz w:val="20"/>
                <w:szCs w:val="20"/>
                <w:lang w:eastAsia="lv-LV"/>
              </w:rPr>
              <w:lastRenderedPageBreak/>
              <w:t>PTAC, LSMPAA, MKD</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9B5B201" w14:textId="77777777" w:rsidR="00432AA1" w:rsidRPr="00F62FE2" w:rsidRDefault="00432AA1" w:rsidP="00432AA1">
            <w:pPr>
              <w:jc w:val="center"/>
              <w:rPr>
                <w:rFonts w:eastAsia="Times New Roman" w:cs="Times New Roman"/>
                <w:sz w:val="20"/>
                <w:szCs w:val="20"/>
                <w:lang w:eastAsia="lv-LV"/>
              </w:rPr>
            </w:pPr>
            <w:r w:rsidRPr="00F62FE2">
              <w:rPr>
                <w:rFonts w:eastAsia="Times New Roman" w:cs="Times New Roman"/>
                <w:sz w:val="20"/>
                <w:szCs w:val="20"/>
                <w:lang w:eastAsia="lv-LV"/>
              </w:rPr>
              <w:lastRenderedPageBreak/>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A7AC613" w14:textId="77777777" w:rsidR="00432AA1" w:rsidRPr="00F62FE2" w:rsidRDefault="00432AA1" w:rsidP="00432AA1">
            <w:pPr>
              <w:jc w:val="center"/>
              <w:rPr>
                <w:rFonts w:eastAsia="Times New Roman" w:cs="Times New Roman"/>
                <w:sz w:val="20"/>
                <w:szCs w:val="20"/>
                <w:lang w:eastAsia="lv-LV"/>
              </w:rPr>
            </w:pPr>
            <w:r w:rsidRPr="00F62FE2">
              <w:rPr>
                <w:rFonts w:eastAsia="Times New Roman" w:cs="Times New Roman"/>
                <w:sz w:val="20"/>
                <w:szCs w:val="20"/>
                <w:lang w:eastAsia="lv-LV"/>
              </w:rPr>
              <w:t>Pastāvīgi</w:t>
            </w:r>
          </w:p>
        </w:tc>
      </w:tr>
      <w:tr w:rsidR="00D262BA" w:rsidRPr="00F62FE2" w14:paraId="292E0A31" w14:textId="77777777" w:rsidTr="00432AA1">
        <w:tc>
          <w:tcPr>
            <w:tcW w:w="0" w:type="auto"/>
            <w:vMerge w:val="restart"/>
            <w:tcBorders>
              <w:top w:val="outset" w:sz="6" w:space="0" w:color="414142"/>
              <w:left w:val="outset" w:sz="6" w:space="0" w:color="414142"/>
              <w:right w:val="outset" w:sz="6" w:space="0" w:color="414142"/>
            </w:tcBorders>
            <w:shd w:val="clear" w:color="auto" w:fill="FFFFFF"/>
            <w:hideMark/>
          </w:tcPr>
          <w:p w14:paraId="4EEA732E" w14:textId="263A0EAA" w:rsidR="00432AA1" w:rsidRPr="00F62FE2" w:rsidRDefault="00432AA1" w:rsidP="001A072D">
            <w:pPr>
              <w:jc w:val="center"/>
              <w:rPr>
                <w:rFonts w:eastAsia="Times New Roman" w:cs="Times New Roman"/>
                <w:sz w:val="20"/>
                <w:szCs w:val="20"/>
                <w:lang w:eastAsia="lv-LV"/>
              </w:rPr>
            </w:pPr>
            <w:r w:rsidRPr="00F62FE2">
              <w:rPr>
                <w:rFonts w:eastAsia="Times New Roman" w:cs="Times New Roman"/>
                <w:sz w:val="20"/>
                <w:szCs w:val="20"/>
                <w:lang w:eastAsia="lv-LV"/>
              </w:rPr>
              <w:t>4.</w:t>
            </w:r>
            <w:r w:rsidR="001A072D" w:rsidRPr="00F62FE2">
              <w:rPr>
                <w:rFonts w:eastAsia="Times New Roman" w:cs="Times New Roman"/>
                <w:sz w:val="20"/>
                <w:szCs w:val="20"/>
                <w:lang w:eastAsia="lv-LV"/>
              </w:rPr>
              <w:t>4</w:t>
            </w:r>
            <w:r w:rsidRPr="00F62FE2">
              <w:rPr>
                <w:rFonts w:eastAsia="Times New Roman" w:cs="Times New Roman"/>
                <w:sz w:val="20"/>
                <w:szCs w:val="20"/>
                <w:lang w:eastAsia="lv-LV"/>
              </w:rPr>
              <w:t>.</w:t>
            </w:r>
          </w:p>
        </w:tc>
        <w:tc>
          <w:tcPr>
            <w:tcW w:w="0" w:type="auto"/>
            <w:vMerge w:val="restart"/>
            <w:tcBorders>
              <w:top w:val="outset" w:sz="6" w:space="0" w:color="414142"/>
              <w:left w:val="outset" w:sz="6" w:space="0" w:color="414142"/>
              <w:right w:val="outset" w:sz="6" w:space="0" w:color="414142"/>
            </w:tcBorders>
            <w:shd w:val="clear" w:color="auto" w:fill="FFFFFF"/>
            <w:hideMark/>
          </w:tcPr>
          <w:p w14:paraId="135179CA" w14:textId="77777777" w:rsidR="00432AA1" w:rsidRPr="00F62FE2" w:rsidRDefault="00432AA1" w:rsidP="00B849D1">
            <w:pPr>
              <w:jc w:val="both"/>
              <w:rPr>
                <w:rFonts w:eastAsia="Times New Roman" w:cs="Times New Roman"/>
                <w:sz w:val="20"/>
                <w:szCs w:val="20"/>
                <w:lang w:eastAsia="lv-LV"/>
              </w:rPr>
            </w:pPr>
            <w:r w:rsidRPr="00F62FE2">
              <w:rPr>
                <w:rFonts w:eastAsia="Times New Roman" w:cs="Times New Roman"/>
                <w:sz w:val="20"/>
                <w:szCs w:val="20"/>
                <w:lang w:eastAsia="lv-LV"/>
              </w:rPr>
              <w:t>Definēt indikatorus un "sarkanos karogus" aizdomīgiem darījumiem, gan vispārīgus, kas piemērojami visiem likuma subjektiem, gan nozarēm specifiskus.</w:t>
            </w:r>
          </w:p>
        </w:tc>
        <w:tc>
          <w:tcPr>
            <w:tcW w:w="0" w:type="auto"/>
            <w:vMerge w:val="restart"/>
            <w:tcBorders>
              <w:top w:val="outset" w:sz="6" w:space="0" w:color="414142"/>
              <w:left w:val="outset" w:sz="6" w:space="0" w:color="414142"/>
              <w:right w:val="outset" w:sz="6" w:space="0" w:color="414142"/>
            </w:tcBorders>
            <w:shd w:val="clear" w:color="auto" w:fill="FFFFFF"/>
            <w:hideMark/>
          </w:tcPr>
          <w:p w14:paraId="37B9F833" w14:textId="77777777" w:rsidR="00432AA1" w:rsidRPr="00F62FE2" w:rsidRDefault="00432AA1" w:rsidP="00B849D1">
            <w:pPr>
              <w:jc w:val="both"/>
              <w:rPr>
                <w:rFonts w:eastAsia="Times New Roman" w:cs="Times New Roman"/>
                <w:sz w:val="20"/>
                <w:szCs w:val="20"/>
                <w:lang w:eastAsia="lv-LV"/>
              </w:rPr>
            </w:pPr>
            <w:r w:rsidRPr="00F62FE2">
              <w:rPr>
                <w:rFonts w:eastAsia="Times New Roman" w:cs="Times New Roman"/>
                <w:sz w:val="20"/>
                <w:szCs w:val="20"/>
                <w:lang w:eastAsia="lv-LV"/>
              </w:rPr>
              <w:t>MONEYVAL 4.13., 4.14. rekomendācija;</w:t>
            </w:r>
          </w:p>
          <w:p w14:paraId="747390BE" w14:textId="77777777" w:rsidR="00432AA1" w:rsidRPr="00F62FE2" w:rsidRDefault="00432AA1" w:rsidP="00B849D1">
            <w:pPr>
              <w:jc w:val="both"/>
              <w:rPr>
                <w:rFonts w:eastAsia="Times New Roman" w:cs="Times New Roman"/>
                <w:sz w:val="20"/>
                <w:szCs w:val="20"/>
                <w:lang w:eastAsia="lv-LV"/>
              </w:rPr>
            </w:pPr>
          </w:p>
          <w:p w14:paraId="1084CF86" w14:textId="77777777" w:rsidR="00432AA1" w:rsidRPr="00F62FE2" w:rsidRDefault="00432AA1" w:rsidP="00B849D1">
            <w:pPr>
              <w:jc w:val="both"/>
              <w:rPr>
                <w:rFonts w:eastAsia="Times New Roman" w:cs="Times New Roman"/>
                <w:sz w:val="20"/>
                <w:szCs w:val="20"/>
                <w:lang w:eastAsia="lv-LV"/>
              </w:rPr>
            </w:pPr>
            <w:r w:rsidRPr="00F62FE2">
              <w:rPr>
                <w:rFonts w:eastAsia="Times New Roman" w:cs="Times New Roman"/>
                <w:sz w:val="20"/>
                <w:szCs w:val="20"/>
                <w:lang w:eastAsia="lv-LV"/>
              </w:rPr>
              <w:t>sektorālie risku novērtējumi;</w:t>
            </w:r>
          </w:p>
          <w:p w14:paraId="5219FCF4" w14:textId="77777777" w:rsidR="00432AA1" w:rsidRPr="00F62FE2" w:rsidRDefault="00432AA1" w:rsidP="00B849D1">
            <w:pPr>
              <w:jc w:val="both"/>
              <w:rPr>
                <w:rFonts w:eastAsia="Times New Roman" w:cs="Times New Roman"/>
                <w:sz w:val="20"/>
                <w:szCs w:val="20"/>
                <w:lang w:eastAsia="lv-LV"/>
              </w:rPr>
            </w:pPr>
          </w:p>
          <w:p w14:paraId="32D2CD51" w14:textId="57A752F1" w:rsidR="00D61079" w:rsidRPr="00F62FE2" w:rsidRDefault="00774D5E" w:rsidP="00D61079">
            <w:pPr>
              <w:jc w:val="both"/>
              <w:rPr>
                <w:rFonts w:eastAsia="Times New Roman" w:cs="Times New Roman"/>
                <w:sz w:val="20"/>
                <w:szCs w:val="20"/>
                <w:lang w:eastAsia="lv-LV"/>
              </w:rPr>
            </w:pPr>
            <w:r w:rsidRPr="00F62FE2">
              <w:rPr>
                <w:rFonts w:eastAsia="Times New Roman" w:cs="Times New Roman"/>
                <w:sz w:val="20"/>
                <w:szCs w:val="20"/>
                <w:lang w:eastAsia="lv-LV"/>
              </w:rPr>
              <w:t>NRA 2017.-2019.</w:t>
            </w:r>
            <w:r w:rsidR="00D61079" w:rsidRPr="00F62FE2">
              <w:rPr>
                <w:rFonts w:eastAsia="Times New Roman" w:cs="Times New Roman"/>
                <w:sz w:val="20"/>
                <w:szCs w:val="20"/>
                <w:lang w:eastAsia="lv-LV"/>
              </w:rPr>
              <w:t xml:space="preserve"> 3.2. apakšnodaļa</w:t>
            </w:r>
          </w:p>
          <w:p w14:paraId="4A09FC19" w14:textId="5BFD6DAA" w:rsidR="00432AA1" w:rsidRPr="00F62FE2" w:rsidRDefault="00D61079" w:rsidP="00B849D1">
            <w:pPr>
              <w:jc w:val="both"/>
              <w:rPr>
                <w:rFonts w:eastAsia="Times New Roman" w:cs="Times New Roman"/>
                <w:sz w:val="20"/>
                <w:szCs w:val="20"/>
                <w:lang w:eastAsia="lv-LV"/>
              </w:rPr>
            </w:pPr>
            <w:r w:rsidRPr="00F62FE2">
              <w:rPr>
                <w:rFonts w:eastAsia="Times New Roman" w:cs="Times New Roman"/>
                <w:sz w:val="20"/>
                <w:szCs w:val="20"/>
                <w:lang w:eastAsia="lv-LV"/>
              </w:rPr>
              <w:t>“Nacionālā predikatīva NN draudi”.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C1934A7" w14:textId="19EC7D80" w:rsidR="00432AA1" w:rsidRPr="00F62FE2" w:rsidRDefault="00432AA1" w:rsidP="00B849D1">
            <w:pPr>
              <w:jc w:val="both"/>
              <w:rPr>
                <w:rFonts w:eastAsia="Times New Roman" w:cs="Times New Roman"/>
                <w:sz w:val="20"/>
                <w:szCs w:val="20"/>
                <w:lang w:eastAsia="lv-LV"/>
              </w:rPr>
            </w:pPr>
            <w:r w:rsidRPr="00F62FE2">
              <w:rPr>
                <w:rFonts w:eastAsia="Times New Roman" w:cs="Times New Roman"/>
                <w:sz w:val="20"/>
                <w:szCs w:val="20"/>
                <w:lang w:eastAsia="lv-LV"/>
              </w:rPr>
              <w:t>1. Balstoties uz FID sniegto informāciju par tipoloģijām, gan ņemot vērā nozares specifiskos riskus, UKI definē indikatorus un "sarkanos karogus" aizdomīgiem darījumiem.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3ABA335" w14:textId="7DD7106C" w:rsidR="00432AA1" w:rsidRPr="00F62FE2" w:rsidRDefault="00432AA1" w:rsidP="00B849D1">
            <w:pPr>
              <w:jc w:val="both"/>
              <w:rPr>
                <w:rFonts w:eastAsia="Times New Roman" w:cs="Times New Roman"/>
                <w:sz w:val="20"/>
                <w:szCs w:val="20"/>
                <w:lang w:eastAsia="lv-LV"/>
              </w:rPr>
            </w:pPr>
            <w:r w:rsidRPr="00F62FE2">
              <w:rPr>
                <w:rFonts w:eastAsia="Times New Roman" w:cs="Times New Roman"/>
                <w:sz w:val="20"/>
                <w:szCs w:val="20"/>
                <w:lang w:eastAsia="lv-LV"/>
              </w:rPr>
              <w:t>Pilnveidotas vadlīnijas, definēti riska indikatori ("sarkanie karogi")</w:t>
            </w:r>
            <w:r w:rsidR="00023B10" w:rsidRPr="00F62FE2">
              <w:rPr>
                <w:rFonts w:eastAsia="Times New Roman" w:cs="Times New Roman"/>
                <w:sz w:val="20"/>
                <w:szCs w:val="20"/>
                <w:lang w:eastAsia="lv-LV"/>
              </w:rPr>
              <w:t>.</w:t>
            </w:r>
            <w:r w:rsidRPr="00F62FE2">
              <w:rPr>
                <w:rFonts w:eastAsia="Times New Roman" w:cs="Times New Roman"/>
                <w:sz w:val="20"/>
                <w:szCs w:val="20"/>
                <w:lang w:eastAsia="lv-LV"/>
              </w:rPr>
              <w:t xml:space="preserve"> </w:t>
            </w:r>
            <w:r w:rsidR="00023B10" w:rsidRPr="00F62FE2">
              <w:rPr>
                <w:rFonts w:eastAsia="Times New Roman" w:cs="Times New Roman"/>
                <w:sz w:val="20"/>
                <w:szCs w:val="20"/>
                <w:lang w:eastAsia="lv-LV"/>
              </w:rPr>
              <w:t>S</w:t>
            </w:r>
            <w:r w:rsidRPr="00F62FE2">
              <w:rPr>
                <w:rFonts w:eastAsia="Times New Roman" w:cs="Times New Roman"/>
                <w:sz w:val="20"/>
                <w:szCs w:val="20"/>
                <w:lang w:eastAsia="lv-LV"/>
              </w:rPr>
              <w:t>kaita un kvalitātes pieaugum</w:t>
            </w:r>
            <w:r w:rsidR="00023B10" w:rsidRPr="00F62FE2">
              <w:rPr>
                <w:rFonts w:eastAsia="Times New Roman" w:cs="Times New Roman"/>
                <w:sz w:val="20"/>
                <w:szCs w:val="20"/>
                <w:lang w:eastAsia="lv-LV"/>
              </w:rPr>
              <w:t>s</w:t>
            </w:r>
            <w:r w:rsidRPr="00F62FE2">
              <w:rPr>
                <w:rFonts w:eastAsia="Times New Roman" w:cs="Times New Roman"/>
                <w:sz w:val="20"/>
                <w:szCs w:val="20"/>
                <w:lang w:eastAsia="lv-LV"/>
              </w:rPr>
              <w:t xml:space="preserve"> ziņojumiem ar aizdomām par nacionālā predikatīva noziedzīgu nodarījumu NILL</w:t>
            </w:r>
            <w:r w:rsidR="00023B10" w:rsidRPr="00F62FE2">
              <w:rPr>
                <w:rFonts w:eastAsia="Times New Roman" w:cs="Times New Roman"/>
                <w:sz w:val="20"/>
                <w:szCs w:val="20"/>
                <w:lang w:eastAsia="lv-LV"/>
              </w:rPr>
              <w:t xml:space="preserve"> (t.sk. attiecībā uz sarežģīti identificējamiem noziedzīgiem nodarījumiem, piemēram, korupcija un profesionāla </w:t>
            </w:r>
            <w:r w:rsidR="002621D0">
              <w:rPr>
                <w:rFonts w:eastAsia="Times New Roman" w:cs="Times New Roman"/>
                <w:sz w:val="20"/>
                <w:szCs w:val="20"/>
                <w:lang w:eastAsia="lv-LV"/>
              </w:rPr>
              <w:t>NILL</w:t>
            </w:r>
            <w:r w:rsidR="00023B10" w:rsidRPr="00F62FE2">
              <w:rPr>
                <w:rFonts w:eastAsia="Times New Roman" w:cs="Times New Roman"/>
                <w:sz w:val="20"/>
                <w:szCs w:val="20"/>
                <w:lang w:eastAsia="lv-LV"/>
              </w:rPr>
              <w:t>).</w:t>
            </w:r>
          </w:p>
          <w:p w14:paraId="1AA11EDE" w14:textId="77777777" w:rsidR="00432AA1" w:rsidRPr="00F62FE2" w:rsidRDefault="00432AA1" w:rsidP="00B849D1">
            <w:pPr>
              <w:jc w:val="both"/>
              <w:rPr>
                <w:rFonts w:eastAsia="Times New Roman" w:cs="Times New Roman"/>
                <w:sz w:val="20"/>
                <w:szCs w:val="20"/>
                <w:lang w:eastAsia="lv-LV"/>
              </w:rPr>
            </w:pPr>
          </w:p>
        </w:tc>
        <w:tc>
          <w:tcPr>
            <w:tcW w:w="0" w:type="auto"/>
            <w:vMerge w:val="restart"/>
            <w:tcBorders>
              <w:top w:val="outset" w:sz="6" w:space="0" w:color="414142"/>
              <w:left w:val="outset" w:sz="6" w:space="0" w:color="414142"/>
              <w:right w:val="outset" w:sz="6" w:space="0" w:color="414142"/>
            </w:tcBorders>
            <w:shd w:val="clear" w:color="auto" w:fill="FFFFFF"/>
            <w:hideMark/>
          </w:tcPr>
          <w:p w14:paraId="3229F2CE"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FKTK, VID, LB, IAUI, LZAP, LZNP, LZRA, NKMP, PTAC, LSMPAA, MKD</w:t>
            </w:r>
          </w:p>
        </w:tc>
        <w:tc>
          <w:tcPr>
            <w:tcW w:w="0" w:type="auto"/>
            <w:vMerge w:val="restart"/>
            <w:tcBorders>
              <w:top w:val="outset" w:sz="6" w:space="0" w:color="414142"/>
              <w:left w:val="outset" w:sz="6" w:space="0" w:color="414142"/>
              <w:right w:val="outset" w:sz="6" w:space="0" w:color="414142"/>
            </w:tcBorders>
            <w:shd w:val="clear" w:color="auto" w:fill="FFFFFF"/>
            <w:hideMark/>
          </w:tcPr>
          <w:p w14:paraId="0E549F9B"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FID </w:t>
            </w:r>
          </w:p>
        </w:tc>
        <w:tc>
          <w:tcPr>
            <w:tcW w:w="0" w:type="auto"/>
            <w:vMerge w:val="restart"/>
            <w:tcBorders>
              <w:top w:val="outset" w:sz="6" w:space="0" w:color="414142"/>
              <w:left w:val="outset" w:sz="6" w:space="0" w:color="414142"/>
              <w:right w:val="outset" w:sz="6" w:space="0" w:color="414142"/>
            </w:tcBorders>
            <w:shd w:val="clear" w:color="auto" w:fill="FFFFFF"/>
            <w:hideMark/>
          </w:tcPr>
          <w:p w14:paraId="5F7BBDD2" w14:textId="77777777" w:rsidR="00432AA1" w:rsidRPr="00F62FE2" w:rsidRDefault="00432AA1" w:rsidP="00432AA1">
            <w:pPr>
              <w:jc w:val="center"/>
              <w:rPr>
                <w:rFonts w:eastAsia="Times New Roman" w:cs="Times New Roman"/>
                <w:sz w:val="20"/>
                <w:szCs w:val="20"/>
                <w:lang w:eastAsia="lv-LV"/>
              </w:rPr>
            </w:pPr>
            <w:r w:rsidRPr="00F62FE2">
              <w:rPr>
                <w:rFonts w:eastAsia="Times New Roman" w:cs="Times New Roman"/>
                <w:sz w:val="20"/>
                <w:szCs w:val="20"/>
                <w:lang w:eastAsia="lv-LV"/>
              </w:rPr>
              <w:t>Pastāvīgi</w:t>
            </w:r>
          </w:p>
        </w:tc>
      </w:tr>
      <w:tr w:rsidR="00D262BA" w:rsidRPr="00F62FE2" w14:paraId="3DBE274B" w14:textId="77777777" w:rsidTr="00432AA1">
        <w:tc>
          <w:tcPr>
            <w:tcW w:w="0" w:type="auto"/>
            <w:vMerge/>
            <w:tcBorders>
              <w:left w:val="outset" w:sz="6" w:space="0" w:color="414142"/>
              <w:bottom w:val="outset" w:sz="6" w:space="0" w:color="414142"/>
              <w:right w:val="outset" w:sz="6" w:space="0" w:color="414142"/>
            </w:tcBorders>
            <w:shd w:val="clear" w:color="auto" w:fill="FFFFFF"/>
          </w:tcPr>
          <w:p w14:paraId="6649B8AA" w14:textId="77777777" w:rsidR="00432AA1" w:rsidRPr="00F62FE2" w:rsidRDefault="00432AA1" w:rsidP="00432AA1">
            <w:pPr>
              <w:jc w:val="center"/>
              <w:rPr>
                <w:rFonts w:eastAsia="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tcPr>
          <w:p w14:paraId="353E3ACF" w14:textId="77777777" w:rsidR="00432AA1" w:rsidRPr="00F62FE2" w:rsidRDefault="00432AA1" w:rsidP="00432AA1">
            <w:pPr>
              <w:rPr>
                <w:rFonts w:eastAsia="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tcPr>
          <w:p w14:paraId="2F62E401" w14:textId="77777777" w:rsidR="00432AA1" w:rsidRPr="00F62FE2" w:rsidRDefault="00432AA1" w:rsidP="00432AA1">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auto"/>
          </w:tcPr>
          <w:p w14:paraId="7FD1B4CE" w14:textId="41E39BD3" w:rsidR="00432AA1" w:rsidRPr="00F62FE2" w:rsidRDefault="00432AA1" w:rsidP="00B849D1">
            <w:pPr>
              <w:jc w:val="both"/>
              <w:rPr>
                <w:rFonts w:eastAsia="Times New Roman" w:cs="Times New Roman"/>
                <w:sz w:val="20"/>
                <w:szCs w:val="20"/>
                <w:lang w:eastAsia="lv-LV"/>
              </w:rPr>
            </w:pPr>
            <w:r w:rsidRPr="00F62FE2">
              <w:rPr>
                <w:rFonts w:eastAsia="Times New Roman" w:cs="Times New Roman"/>
                <w:sz w:val="20"/>
                <w:szCs w:val="20"/>
                <w:lang w:eastAsia="lv-LV"/>
              </w:rPr>
              <w:t xml:space="preserve">2. </w:t>
            </w:r>
            <w:r w:rsidR="00286E47" w:rsidRPr="00F62FE2">
              <w:rPr>
                <w:rFonts w:eastAsia="Times New Roman" w:cs="Times New Roman"/>
                <w:sz w:val="20"/>
                <w:szCs w:val="20"/>
                <w:lang w:eastAsia="lv-LV"/>
              </w:rPr>
              <w:t>NILLTPFN likuma subjekti pilnveido risku novērtējumus.</w:t>
            </w:r>
          </w:p>
        </w:tc>
        <w:tc>
          <w:tcPr>
            <w:tcW w:w="0" w:type="auto"/>
            <w:tcBorders>
              <w:top w:val="outset" w:sz="6" w:space="0" w:color="414142"/>
              <w:left w:val="outset" w:sz="6" w:space="0" w:color="414142"/>
              <w:bottom w:val="outset" w:sz="6" w:space="0" w:color="414142"/>
              <w:right w:val="outset" w:sz="6" w:space="0" w:color="414142"/>
            </w:tcBorders>
            <w:shd w:val="clear" w:color="auto" w:fill="auto"/>
          </w:tcPr>
          <w:p w14:paraId="2B1236C0" w14:textId="2DE42366" w:rsidR="00432AA1" w:rsidRPr="00F62FE2" w:rsidRDefault="00286E47" w:rsidP="00B849D1">
            <w:pPr>
              <w:jc w:val="both"/>
              <w:rPr>
                <w:rFonts w:eastAsia="Times New Roman" w:cs="Times New Roman"/>
                <w:sz w:val="20"/>
                <w:szCs w:val="20"/>
                <w:lang w:eastAsia="lv-LV"/>
              </w:rPr>
            </w:pPr>
            <w:r w:rsidRPr="00F62FE2">
              <w:rPr>
                <w:rFonts w:eastAsia="Times New Roman" w:cs="Times New Roman"/>
                <w:sz w:val="20"/>
                <w:szCs w:val="20"/>
                <w:lang w:eastAsia="lv-LV"/>
              </w:rPr>
              <w:t xml:space="preserve">Tiek pilnveidotas </w:t>
            </w:r>
            <w:r w:rsidR="00432AA1" w:rsidRPr="00F62FE2">
              <w:rPr>
                <w:rFonts w:eastAsia="Times New Roman" w:cs="Times New Roman"/>
                <w:sz w:val="20"/>
                <w:szCs w:val="20"/>
                <w:lang w:eastAsia="lv-LV"/>
              </w:rPr>
              <w:t>IKS un likuma subjektu risku novērtējum</w:t>
            </w:r>
            <w:r w:rsidRPr="00F62FE2">
              <w:rPr>
                <w:rFonts w:eastAsia="Times New Roman" w:cs="Times New Roman"/>
                <w:sz w:val="20"/>
                <w:szCs w:val="20"/>
                <w:lang w:eastAsia="lv-LV"/>
              </w:rPr>
              <w:t>i</w:t>
            </w:r>
            <w:r w:rsidR="00432AA1" w:rsidRPr="00F62FE2">
              <w:rPr>
                <w:rFonts w:eastAsia="Times New Roman" w:cs="Times New Roman"/>
                <w:sz w:val="20"/>
                <w:szCs w:val="20"/>
                <w:lang w:eastAsia="lv-LV"/>
              </w:rPr>
              <w:t xml:space="preserve"> (</w:t>
            </w:r>
            <w:r w:rsidR="00432AA1" w:rsidRPr="00F62FE2">
              <w:rPr>
                <w:rFonts w:eastAsia="Times New Roman" w:cs="Times New Roman"/>
                <w:i/>
                <w:sz w:val="20"/>
                <w:szCs w:val="20"/>
                <w:lang w:eastAsia="lv-LV"/>
              </w:rPr>
              <w:t>enterprise wide risk assessment</w:t>
            </w:r>
            <w:r w:rsidR="00432AA1" w:rsidRPr="00F62FE2">
              <w:rPr>
                <w:rFonts w:eastAsia="Times New Roman" w:cs="Times New Roman"/>
                <w:sz w:val="20"/>
                <w:szCs w:val="20"/>
                <w:lang w:eastAsia="lv-LV"/>
              </w:rPr>
              <w:t>), t.sk. spēj</w:t>
            </w:r>
            <w:r w:rsidR="00720E05" w:rsidRPr="00F62FE2">
              <w:rPr>
                <w:rFonts w:eastAsia="Times New Roman" w:cs="Times New Roman"/>
                <w:sz w:val="20"/>
                <w:szCs w:val="20"/>
                <w:lang w:eastAsia="lv-LV"/>
              </w:rPr>
              <w:t>a</w:t>
            </w:r>
            <w:r w:rsidR="00432AA1" w:rsidRPr="00F62FE2">
              <w:rPr>
                <w:rFonts w:eastAsia="Times New Roman" w:cs="Times New Roman"/>
                <w:sz w:val="20"/>
                <w:szCs w:val="20"/>
                <w:lang w:eastAsia="lv-LV"/>
              </w:rPr>
              <w:t xml:space="preserve"> identificēt un ziņot par aizdomīgiem darījumiem.</w:t>
            </w:r>
          </w:p>
        </w:tc>
        <w:tc>
          <w:tcPr>
            <w:tcW w:w="0" w:type="auto"/>
            <w:vMerge/>
            <w:tcBorders>
              <w:left w:val="outset" w:sz="6" w:space="0" w:color="414142"/>
              <w:bottom w:val="outset" w:sz="6" w:space="0" w:color="414142"/>
              <w:right w:val="outset" w:sz="6" w:space="0" w:color="414142"/>
            </w:tcBorders>
            <w:shd w:val="clear" w:color="auto" w:fill="FFFFFF"/>
          </w:tcPr>
          <w:p w14:paraId="74CB3D96" w14:textId="77777777" w:rsidR="00432AA1" w:rsidRPr="007E7E37" w:rsidRDefault="00432AA1" w:rsidP="00432AA1">
            <w:pPr>
              <w:jc w:val="center"/>
              <w:rPr>
                <w:rFonts w:eastAsia="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tcPr>
          <w:p w14:paraId="34069B87" w14:textId="77777777" w:rsidR="00432AA1" w:rsidRPr="007E7E37" w:rsidRDefault="00432AA1" w:rsidP="00432AA1">
            <w:pPr>
              <w:jc w:val="center"/>
              <w:rPr>
                <w:rFonts w:eastAsia="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tcPr>
          <w:p w14:paraId="7C896394" w14:textId="77777777" w:rsidR="00432AA1" w:rsidRPr="00F62FE2" w:rsidRDefault="00432AA1" w:rsidP="00432AA1">
            <w:pPr>
              <w:jc w:val="center"/>
              <w:rPr>
                <w:rFonts w:eastAsia="Times New Roman" w:cs="Times New Roman"/>
                <w:sz w:val="20"/>
                <w:szCs w:val="20"/>
                <w:lang w:eastAsia="lv-LV"/>
              </w:rPr>
            </w:pPr>
          </w:p>
        </w:tc>
      </w:tr>
      <w:tr w:rsidR="00D262BA" w:rsidRPr="00F62FE2" w14:paraId="01811B54" w14:textId="77777777" w:rsidTr="00141EF8">
        <w:trPr>
          <w:trHeight w:val="20"/>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2F62BE8" w14:textId="1C5155D1" w:rsidR="00432AA1" w:rsidRPr="00F62FE2" w:rsidRDefault="00432AA1" w:rsidP="001A072D">
            <w:pPr>
              <w:jc w:val="center"/>
              <w:rPr>
                <w:rFonts w:eastAsia="Times New Roman" w:cs="Times New Roman"/>
                <w:sz w:val="20"/>
                <w:szCs w:val="20"/>
                <w:lang w:eastAsia="lv-LV"/>
              </w:rPr>
            </w:pPr>
            <w:r w:rsidRPr="00F62FE2">
              <w:rPr>
                <w:rFonts w:eastAsia="Times New Roman" w:cs="Times New Roman"/>
                <w:sz w:val="20"/>
                <w:szCs w:val="20"/>
                <w:lang w:eastAsia="lv-LV"/>
              </w:rPr>
              <w:t>4.</w:t>
            </w:r>
            <w:r w:rsidR="001A072D" w:rsidRPr="00F62FE2">
              <w:rPr>
                <w:rFonts w:eastAsia="Times New Roman" w:cs="Times New Roman"/>
                <w:sz w:val="20"/>
                <w:szCs w:val="20"/>
                <w:lang w:eastAsia="lv-LV"/>
              </w:rPr>
              <w:t>5</w:t>
            </w:r>
            <w:r w:rsidRPr="00F62FE2">
              <w:rPr>
                <w:rFonts w:eastAsia="Times New Roman" w:cs="Times New Roman"/>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8FF3DF1" w14:textId="77777777" w:rsidR="00432AA1" w:rsidRPr="00F62FE2" w:rsidRDefault="00432AA1" w:rsidP="00B849D1">
            <w:pPr>
              <w:jc w:val="both"/>
              <w:rPr>
                <w:rFonts w:eastAsia="Times New Roman" w:cs="Times New Roman"/>
                <w:sz w:val="20"/>
                <w:szCs w:val="20"/>
                <w:lang w:eastAsia="lv-LV"/>
              </w:rPr>
            </w:pPr>
            <w:r w:rsidRPr="00F62FE2">
              <w:rPr>
                <w:rFonts w:eastAsia="Times New Roman" w:cs="Times New Roman"/>
                <w:sz w:val="20"/>
                <w:szCs w:val="20"/>
                <w:lang w:eastAsia="lv-LV"/>
              </w:rPr>
              <w:t>Apsvērt iespējas ieviest nelicencēto likuma subjektu darbības uzsākšanas kontroles mehānismus.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2F83E82" w14:textId="77777777" w:rsidR="00432AA1" w:rsidRDefault="00432AA1" w:rsidP="00B849D1">
            <w:pPr>
              <w:jc w:val="both"/>
              <w:rPr>
                <w:rFonts w:eastAsia="Times New Roman" w:cs="Times New Roman"/>
                <w:sz w:val="20"/>
                <w:szCs w:val="20"/>
                <w:lang w:eastAsia="lv-LV"/>
              </w:rPr>
            </w:pPr>
            <w:r w:rsidRPr="00F62FE2">
              <w:rPr>
                <w:rFonts w:eastAsia="Times New Roman" w:cs="Times New Roman"/>
                <w:sz w:val="20"/>
                <w:szCs w:val="20"/>
                <w:lang w:eastAsia="lv-LV"/>
              </w:rPr>
              <w:t>MONEYVAL 4.17. rekomendācija;</w:t>
            </w:r>
          </w:p>
          <w:p w14:paraId="65F55824" w14:textId="77777777" w:rsidR="00471508" w:rsidRPr="00471508" w:rsidRDefault="00471508" w:rsidP="00471508">
            <w:pPr>
              <w:jc w:val="both"/>
              <w:rPr>
                <w:rFonts w:eastAsia="Times New Roman" w:cs="Times New Roman"/>
                <w:sz w:val="20"/>
                <w:szCs w:val="20"/>
                <w:lang w:eastAsia="lv-LV"/>
              </w:rPr>
            </w:pPr>
            <w:r w:rsidRPr="00471508">
              <w:rPr>
                <w:rFonts w:eastAsia="Times New Roman" w:cs="Times New Roman"/>
                <w:sz w:val="20"/>
                <w:szCs w:val="20"/>
                <w:lang w:eastAsia="lv-LV"/>
              </w:rPr>
              <w:t>Sektoru noziedzīgi iegūtu līdzekļu legalizācijas un terorisma finansēšanas risku novērtējums (2017.-2018.) kopsavilkuma ziņojums - 9. lpp. un 10. lpp.;</w:t>
            </w:r>
          </w:p>
          <w:p w14:paraId="11729E6B" w14:textId="033BE662" w:rsidR="00471508" w:rsidRDefault="00471508" w:rsidP="00471508">
            <w:pPr>
              <w:jc w:val="both"/>
              <w:rPr>
                <w:rFonts w:eastAsia="Times New Roman" w:cs="Times New Roman"/>
                <w:sz w:val="20"/>
                <w:szCs w:val="20"/>
                <w:lang w:eastAsia="lv-LV"/>
              </w:rPr>
            </w:pPr>
            <w:r w:rsidRPr="00471508">
              <w:rPr>
                <w:rFonts w:eastAsia="Times New Roman" w:cs="Times New Roman"/>
                <w:sz w:val="20"/>
                <w:szCs w:val="20"/>
                <w:lang w:eastAsia="lv-LV"/>
              </w:rPr>
              <w:t>Virtuālo valūtu NILL un TF risku novērtējuma ziņojums 10.3. apakšpunkts (13. lpp.)</w:t>
            </w:r>
            <w:r>
              <w:rPr>
                <w:rFonts w:eastAsia="Times New Roman" w:cs="Times New Roman"/>
                <w:sz w:val="20"/>
                <w:szCs w:val="20"/>
                <w:lang w:eastAsia="lv-LV"/>
              </w:rPr>
              <w:t>.</w:t>
            </w:r>
          </w:p>
          <w:p w14:paraId="75343B72" w14:textId="77777777" w:rsidR="00471508" w:rsidRPr="00F62FE2" w:rsidRDefault="00471508" w:rsidP="00B849D1">
            <w:pPr>
              <w:jc w:val="both"/>
              <w:rPr>
                <w:rFonts w:eastAsia="Times New Roman" w:cs="Times New Roman"/>
                <w:sz w:val="20"/>
                <w:szCs w:val="20"/>
                <w:lang w:eastAsia="lv-LV"/>
              </w:rPr>
            </w:pPr>
          </w:p>
          <w:p w14:paraId="13C0F762" w14:textId="4978935E" w:rsidR="00432AA1" w:rsidRPr="00F62FE2" w:rsidRDefault="00432AA1" w:rsidP="00471508">
            <w:pPr>
              <w:spacing w:line="293" w:lineRule="atLeast"/>
              <w:jc w:val="both"/>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CDF38D3" w14:textId="77777777" w:rsidR="00432AA1" w:rsidRPr="00F62FE2" w:rsidRDefault="00432AA1" w:rsidP="00B849D1">
            <w:pPr>
              <w:jc w:val="both"/>
              <w:rPr>
                <w:rFonts w:eastAsia="Times New Roman" w:cs="Times New Roman"/>
                <w:sz w:val="20"/>
                <w:szCs w:val="20"/>
                <w:lang w:eastAsia="lv-LV"/>
              </w:rPr>
            </w:pPr>
            <w:r w:rsidRPr="00F62FE2">
              <w:rPr>
                <w:rFonts w:eastAsia="Times New Roman" w:cs="Times New Roman"/>
                <w:sz w:val="20"/>
                <w:szCs w:val="20"/>
                <w:lang w:eastAsia="lv-LV"/>
              </w:rPr>
              <w:lastRenderedPageBreak/>
              <w:t>Sagatavots izvērtējums par nepieciešamību licencēt augsta riska likuma subjektus (neatkarīgus juridisko pakalpojumu sniedzējus, nodokļu konsultantus, virtuālās valūtas pakalpojumu sniedzējus).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A93E8C5" w14:textId="77777777" w:rsidR="00432AA1" w:rsidRPr="00F62FE2" w:rsidRDefault="00432AA1" w:rsidP="00B849D1">
            <w:pPr>
              <w:jc w:val="both"/>
              <w:rPr>
                <w:rFonts w:eastAsia="Times New Roman" w:cs="Times New Roman"/>
                <w:sz w:val="20"/>
                <w:szCs w:val="20"/>
                <w:lang w:eastAsia="lv-LV"/>
              </w:rPr>
            </w:pPr>
            <w:r w:rsidRPr="00F62FE2">
              <w:rPr>
                <w:rFonts w:eastAsia="Times New Roman" w:cs="Times New Roman"/>
                <w:sz w:val="20"/>
                <w:szCs w:val="20"/>
                <w:lang w:eastAsia="lv-LV"/>
              </w:rPr>
              <w:t>Sagatavots izvērtējums.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755999F"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VID</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9F32A40"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FM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0A8A9A6" w14:textId="77777777" w:rsidR="00432AA1" w:rsidRPr="00F62FE2" w:rsidRDefault="00432AA1" w:rsidP="00432AA1">
            <w:pPr>
              <w:jc w:val="center"/>
              <w:rPr>
                <w:rFonts w:eastAsia="Times New Roman" w:cs="Times New Roman"/>
                <w:sz w:val="20"/>
                <w:szCs w:val="20"/>
                <w:lang w:eastAsia="lv-LV"/>
              </w:rPr>
            </w:pPr>
            <w:r w:rsidRPr="00F62FE2">
              <w:rPr>
                <w:rFonts w:eastAsia="Times New Roman" w:cs="Times New Roman"/>
                <w:sz w:val="20"/>
                <w:szCs w:val="20"/>
                <w:lang w:eastAsia="lv-LV"/>
              </w:rPr>
              <w:t>31.12.2022.</w:t>
            </w:r>
          </w:p>
        </w:tc>
      </w:tr>
      <w:tr w:rsidR="00D262BA" w:rsidRPr="00F62FE2" w14:paraId="7889C4B2" w14:textId="77777777" w:rsidTr="00E60B44">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10206B5" w14:textId="77560665" w:rsidR="00DF3280" w:rsidRPr="00F62FE2" w:rsidRDefault="00DF3280" w:rsidP="001A072D">
            <w:pPr>
              <w:jc w:val="center"/>
              <w:rPr>
                <w:rFonts w:eastAsia="Times New Roman" w:cs="Times New Roman"/>
                <w:sz w:val="20"/>
                <w:szCs w:val="20"/>
                <w:lang w:eastAsia="lv-LV"/>
              </w:rPr>
            </w:pPr>
            <w:r w:rsidRPr="00F62FE2">
              <w:rPr>
                <w:rFonts w:eastAsia="Times New Roman" w:cs="Times New Roman"/>
                <w:sz w:val="20"/>
                <w:szCs w:val="20"/>
                <w:lang w:eastAsia="lv-LV"/>
              </w:rPr>
              <w:t>4.6.</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5C83980" w14:textId="77777777" w:rsidR="00DF3280" w:rsidRPr="00F62FE2" w:rsidRDefault="00DF3280" w:rsidP="00B849D1">
            <w:pPr>
              <w:jc w:val="both"/>
              <w:rPr>
                <w:rFonts w:eastAsia="Times New Roman" w:cs="Times New Roman"/>
                <w:sz w:val="20"/>
                <w:szCs w:val="20"/>
                <w:lang w:eastAsia="lv-LV"/>
              </w:rPr>
            </w:pPr>
            <w:r w:rsidRPr="00F62FE2">
              <w:rPr>
                <w:rFonts w:eastAsia="Times New Roman" w:cs="Times New Roman"/>
                <w:sz w:val="20"/>
                <w:szCs w:val="20"/>
                <w:lang w:eastAsia="lv-LV"/>
              </w:rPr>
              <w:t>Pilnveidot normatīvā regulējuma atbilstību starptautiskām konvencijām. Normatīvā regulējuma izstrāde kultūras priekšmetu apritei un tajā iesaistītajiem likuma subjektiem.</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D52D071" w14:textId="77777777" w:rsidR="00DF3280" w:rsidRPr="00F62FE2" w:rsidRDefault="00DF3280" w:rsidP="00B849D1">
            <w:pPr>
              <w:jc w:val="both"/>
              <w:rPr>
                <w:rFonts w:eastAsia="Times New Roman" w:cs="Times New Roman"/>
                <w:sz w:val="20"/>
                <w:szCs w:val="20"/>
                <w:lang w:eastAsia="lv-LV"/>
              </w:rPr>
            </w:pPr>
            <w:r w:rsidRPr="00F62FE2">
              <w:rPr>
                <w:rFonts w:eastAsia="Times New Roman" w:cs="Times New Roman"/>
                <w:sz w:val="20"/>
                <w:szCs w:val="20"/>
                <w:lang w:eastAsia="lv-LV"/>
              </w:rPr>
              <w:t> </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D13834C" w14:textId="77777777" w:rsidR="00DF3280" w:rsidRPr="00F62FE2" w:rsidRDefault="00DF3280" w:rsidP="00B849D1">
            <w:pPr>
              <w:jc w:val="both"/>
              <w:rPr>
                <w:rFonts w:eastAsia="Times New Roman" w:cs="Times New Roman"/>
                <w:sz w:val="20"/>
                <w:szCs w:val="20"/>
                <w:lang w:eastAsia="lv-LV"/>
              </w:rPr>
            </w:pPr>
            <w:r w:rsidRPr="00F62FE2">
              <w:rPr>
                <w:rFonts w:eastAsia="Times New Roman" w:cs="Times New Roman"/>
                <w:sz w:val="20"/>
                <w:szCs w:val="20"/>
                <w:lang w:eastAsia="lv-LV"/>
              </w:rPr>
              <w:t>1. Starptautiski pieņemtiem principiem atbilstošs normatīvais regulējums.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0A0EB61" w14:textId="77777777" w:rsidR="00DF3280" w:rsidRPr="007E7E37" w:rsidRDefault="00DF3280" w:rsidP="00B849D1">
            <w:pPr>
              <w:jc w:val="both"/>
              <w:rPr>
                <w:rFonts w:eastAsia="Times New Roman" w:cs="Times New Roman"/>
                <w:sz w:val="20"/>
                <w:szCs w:val="20"/>
                <w:lang w:eastAsia="lv-LV"/>
              </w:rPr>
            </w:pPr>
            <w:r w:rsidRPr="007E7E37">
              <w:rPr>
                <w:rFonts w:eastAsia="Times New Roman" w:cs="Times New Roman"/>
                <w:sz w:val="20"/>
                <w:szCs w:val="20"/>
                <w:lang w:eastAsia="lv-LV"/>
              </w:rPr>
              <w:t>1. Izveidota darba grupa normatīvo aktu izstrādei.</w:t>
            </w:r>
          </w:p>
        </w:tc>
        <w:tc>
          <w:tcPr>
            <w:tcW w:w="0" w:type="auto"/>
            <w:vMerge w:val="restart"/>
            <w:tcBorders>
              <w:top w:val="outset" w:sz="6" w:space="0" w:color="414142"/>
              <w:left w:val="outset" w:sz="6" w:space="0" w:color="414142"/>
              <w:right w:val="outset" w:sz="6" w:space="0" w:color="414142"/>
            </w:tcBorders>
            <w:shd w:val="clear" w:color="auto" w:fill="FFFFFF"/>
            <w:hideMark/>
          </w:tcPr>
          <w:p w14:paraId="0E2A709F" w14:textId="77777777" w:rsidR="00DF3280" w:rsidRPr="007E7E37" w:rsidRDefault="00DF3280" w:rsidP="00432AA1">
            <w:pPr>
              <w:jc w:val="center"/>
              <w:rPr>
                <w:rFonts w:eastAsia="Times New Roman" w:cs="Times New Roman"/>
                <w:sz w:val="20"/>
                <w:szCs w:val="20"/>
                <w:lang w:eastAsia="lv-LV"/>
              </w:rPr>
            </w:pPr>
            <w:r w:rsidRPr="007E7E37">
              <w:rPr>
                <w:rFonts w:eastAsia="Times New Roman" w:cs="Times New Roman"/>
                <w:sz w:val="20"/>
                <w:szCs w:val="20"/>
                <w:lang w:eastAsia="lv-LV"/>
              </w:rPr>
              <w:t>KM</w:t>
            </w:r>
          </w:p>
          <w:p w14:paraId="0D2F3EF5" w14:textId="0C2D2606" w:rsidR="00DF3280" w:rsidRPr="007E7E37" w:rsidRDefault="00DF3280" w:rsidP="00432AA1">
            <w:pPr>
              <w:jc w:val="center"/>
              <w:rPr>
                <w:rFonts w:eastAsia="Times New Roman" w:cs="Times New Roman"/>
                <w:sz w:val="20"/>
                <w:szCs w:val="20"/>
                <w:lang w:eastAsia="lv-LV"/>
              </w:rPr>
            </w:pPr>
          </w:p>
          <w:p w14:paraId="688F0382" w14:textId="3B1870DF" w:rsidR="00DF3280" w:rsidRPr="007E7E37" w:rsidRDefault="00DF3280" w:rsidP="00432AA1">
            <w:pPr>
              <w:jc w:val="center"/>
              <w:rPr>
                <w:rFonts w:eastAsia="Times New Roman" w:cs="Times New Roman"/>
                <w:sz w:val="20"/>
                <w:szCs w:val="20"/>
                <w:lang w:eastAsia="lv-LV"/>
              </w:rPr>
            </w:pPr>
          </w:p>
          <w:p w14:paraId="5872A9F3" w14:textId="33AEF9CC" w:rsidR="00DF3280" w:rsidRPr="007E7E37" w:rsidRDefault="00DF3280" w:rsidP="00432AA1">
            <w:pPr>
              <w:jc w:val="center"/>
              <w:rPr>
                <w:rFonts w:eastAsia="Times New Roman" w:cs="Times New Roman"/>
                <w:sz w:val="20"/>
                <w:szCs w:val="20"/>
                <w:lang w:eastAsia="lv-LV"/>
              </w:rPr>
            </w:pPr>
          </w:p>
        </w:tc>
        <w:tc>
          <w:tcPr>
            <w:tcW w:w="0" w:type="auto"/>
            <w:vMerge w:val="restart"/>
            <w:tcBorders>
              <w:top w:val="outset" w:sz="6" w:space="0" w:color="414142"/>
              <w:left w:val="outset" w:sz="6" w:space="0" w:color="414142"/>
              <w:right w:val="outset" w:sz="6" w:space="0" w:color="414142"/>
            </w:tcBorders>
            <w:shd w:val="clear" w:color="auto" w:fill="FFFFFF"/>
            <w:hideMark/>
          </w:tcPr>
          <w:p w14:paraId="3F1BA921" w14:textId="77777777" w:rsidR="00DF3280" w:rsidRPr="007E7E37" w:rsidRDefault="00DF3280" w:rsidP="00432AA1">
            <w:pPr>
              <w:jc w:val="center"/>
              <w:rPr>
                <w:rFonts w:eastAsia="Times New Roman" w:cs="Times New Roman"/>
                <w:sz w:val="20"/>
                <w:szCs w:val="20"/>
                <w:lang w:eastAsia="lv-LV"/>
              </w:rPr>
            </w:pPr>
            <w:r w:rsidRPr="007E7E37">
              <w:rPr>
                <w:rFonts w:eastAsia="Times New Roman" w:cs="Times New Roman"/>
                <w:sz w:val="20"/>
                <w:szCs w:val="20"/>
                <w:lang w:eastAsia="lv-LV"/>
              </w:rPr>
              <w:t>NKMP</w:t>
            </w:r>
          </w:p>
          <w:p w14:paraId="2334278A" w14:textId="5AB1D855" w:rsidR="00DF3280" w:rsidRPr="007E7E37" w:rsidRDefault="00DF3280" w:rsidP="00432AA1">
            <w:pPr>
              <w:jc w:val="center"/>
              <w:rPr>
                <w:rFonts w:eastAsia="Times New Roman" w:cs="Times New Roman"/>
                <w:sz w:val="20"/>
                <w:szCs w:val="20"/>
                <w:lang w:eastAsia="lv-LV"/>
              </w:rPr>
            </w:pPr>
          </w:p>
          <w:p w14:paraId="22DD96BA" w14:textId="73C50AD2" w:rsidR="00DF3280" w:rsidRPr="007E7E37" w:rsidRDefault="00DF3280" w:rsidP="00432AA1">
            <w:pPr>
              <w:jc w:val="center"/>
              <w:rPr>
                <w:rFonts w:eastAsia="Times New Roman" w:cs="Times New Roman"/>
                <w:sz w:val="20"/>
                <w:szCs w:val="20"/>
                <w:lang w:eastAsia="lv-LV"/>
              </w:rPr>
            </w:pPr>
          </w:p>
          <w:p w14:paraId="41EEB495" w14:textId="693D013D" w:rsidR="00DF3280" w:rsidRPr="007E7E37" w:rsidRDefault="00DF3280" w:rsidP="00432AA1">
            <w:pPr>
              <w:jc w:val="cente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D9281C8" w14:textId="77777777" w:rsidR="00DF3280" w:rsidRPr="00F62FE2" w:rsidRDefault="00DF3280" w:rsidP="00432AA1">
            <w:pPr>
              <w:jc w:val="center"/>
              <w:rPr>
                <w:rFonts w:eastAsia="Times New Roman" w:cs="Times New Roman"/>
                <w:sz w:val="20"/>
                <w:szCs w:val="20"/>
                <w:lang w:eastAsia="lv-LV"/>
              </w:rPr>
            </w:pPr>
            <w:r w:rsidRPr="00F62FE2">
              <w:rPr>
                <w:rFonts w:eastAsia="Times New Roman" w:cs="Times New Roman"/>
                <w:sz w:val="20"/>
                <w:szCs w:val="20"/>
                <w:lang w:eastAsia="lv-LV"/>
              </w:rPr>
              <w:t>31.12.2021.</w:t>
            </w:r>
          </w:p>
        </w:tc>
      </w:tr>
      <w:tr w:rsidR="00D262BA" w:rsidRPr="00F62FE2" w14:paraId="5A0F2AE7" w14:textId="77777777" w:rsidTr="00E60B4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BE85C" w14:textId="77777777" w:rsidR="00DF3280" w:rsidRPr="00F62FE2" w:rsidRDefault="00DF3280" w:rsidP="00432AA1">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1DE976" w14:textId="77777777" w:rsidR="00DF3280" w:rsidRPr="00F62FE2" w:rsidRDefault="00DF3280" w:rsidP="00B849D1">
            <w:pPr>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923E1D" w14:textId="77777777" w:rsidR="00DF3280" w:rsidRPr="00F62FE2" w:rsidRDefault="00DF3280" w:rsidP="00B849D1">
            <w:pPr>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65CE41" w14:textId="77777777" w:rsidR="00DF3280" w:rsidRPr="00F62FE2" w:rsidRDefault="00DF3280" w:rsidP="00B849D1">
            <w:pPr>
              <w:jc w:val="both"/>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2A666C9" w14:textId="77777777" w:rsidR="00DF3280" w:rsidRDefault="00DF3280" w:rsidP="00B849D1">
            <w:pPr>
              <w:jc w:val="both"/>
              <w:rPr>
                <w:rFonts w:eastAsia="Times New Roman" w:cs="Times New Roman"/>
                <w:sz w:val="20"/>
                <w:szCs w:val="20"/>
                <w:lang w:eastAsia="lv-LV"/>
              </w:rPr>
            </w:pPr>
            <w:r w:rsidRPr="00F62FE2">
              <w:rPr>
                <w:rFonts w:eastAsia="Times New Roman" w:cs="Times New Roman"/>
                <w:sz w:val="20"/>
                <w:szCs w:val="20"/>
                <w:lang w:eastAsia="lv-LV"/>
              </w:rPr>
              <w:t>2. Sagatavoti jaunu normatīvo aktu projekti:</w:t>
            </w:r>
          </w:p>
          <w:p w14:paraId="7A791DFF" w14:textId="77777777" w:rsidR="00B13078" w:rsidRPr="00B13078" w:rsidRDefault="00B13078" w:rsidP="00B13078">
            <w:pPr>
              <w:jc w:val="both"/>
              <w:rPr>
                <w:rFonts w:eastAsia="Times New Roman" w:cs="Times New Roman"/>
                <w:sz w:val="20"/>
                <w:szCs w:val="20"/>
                <w:lang w:eastAsia="lv-LV"/>
              </w:rPr>
            </w:pPr>
            <w:r w:rsidRPr="00B13078">
              <w:rPr>
                <w:rFonts w:eastAsia="Times New Roman" w:cs="Times New Roman"/>
                <w:sz w:val="20"/>
                <w:szCs w:val="20"/>
                <w:lang w:eastAsia="lv-LV"/>
              </w:rPr>
              <w:t>1) sagatavoti priekšlikumi grozījumiem likumā "Par kultūras pieminekļu aizsardzību";</w:t>
            </w:r>
          </w:p>
          <w:p w14:paraId="106050B0" w14:textId="5DA6118A" w:rsidR="00DF3280" w:rsidRPr="00F62FE2" w:rsidRDefault="00B13078" w:rsidP="00471508">
            <w:pPr>
              <w:jc w:val="both"/>
              <w:rPr>
                <w:rFonts w:eastAsia="Times New Roman" w:cs="Times New Roman"/>
                <w:sz w:val="20"/>
                <w:szCs w:val="20"/>
                <w:lang w:eastAsia="lv-LV"/>
              </w:rPr>
            </w:pPr>
            <w:r w:rsidRPr="00B13078">
              <w:rPr>
                <w:rFonts w:eastAsia="Times New Roman" w:cs="Times New Roman"/>
                <w:sz w:val="20"/>
                <w:szCs w:val="20"/>
                <w:lang w:eastAsia="lv-LV"/>
              </w:rPr>
              <w:t>2) sagatavoti priekšlikumi grozījumiem MK 2016. gada 20. decembra noteikumos Nr. 846 "Noteikumi par kultūras pieminekļu, tajā skaitā valstij piederošo senlietu, mākslas un antikvāro priekšmetu izvešanu no Latvijas un ievešanu Latvijā".</w:t>
            </w:r>
          </w:p>
        </w:tc>
        <w:tc>
          <w:tcPr>
            <w:tcW w:w="0" w:type="auto"/>
            <w:vMerge/>
            <w:tcBorders>
              <w:left w:val="outset" w:sz="6" w:space="0" w:color="414142"/>
              <w:right w:val="outset" w:sz="6" w:space="0" w:color="414142"/>
            </w:tcBorders>
            <w:shd w:val="clear" w:color="auto" w:fill="FFFFFF"/>
          </w:tcPr>
          <w:p w14:paraId="5A041CD1" w14:textId="5F1D9D5A" w:rsidR="00DF3280" w:rsidRPr="00F62FE2" w:rsidRDefault="00DF3280" w:rsidP="00432AA1">
            <w:pPr>
              <w:jc w:val="center"/>
              <w:rPr>
                <w:rFonts w:eastAsia="Times New Roman" w:cs="Times New Roman"/>
                <w:sz w:val="20"/>
                <w:szCs w:val="20"/>
                <w:lang w:eastAsia="lv-LV"/>
              </w:rPr>
            </w:pPr>
          </w:p>
        </w:tc>
        <w:tc>
          <w:tcPr>
            <w:tcW w:w="0" w:type="auto"/>
            <w:vMerge/>
            <w:tcBorders>
              <w:left w:val="outset" w:sz="6" w:space="0" w:color="414142"/>
              <w:right w:val="outset" w:sz="6" w:space="0" w:color="414142"/>
            </w:tcBorders>
            <w:shd w:val="clear" w:color="auto" w:fill="FFFFFF"/>
          </w:tcPr>
          <w:p w14:paraId="6AD2768F" w14:textId="69B425D1" w:rsidR="00DF3280" w:rsidRPr="00F62FE2" w:rsidRDefault="00DF3280" w:rsidP="00432AA1">
            <w:pPr>
              <w:jc w:val="cente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71B36B9" w14:textId="77777777" w:rsidR="00DF3280" w:rsidRPr="00F62FE2" w:rsidRDefault="00DF3280" w:rsidP="00432AA1">
            <w:pPr>
              <w:jc w:val="center"/>
              <w:rPr>
                <w:rFonts w:eastAsia="Times New Roman" w:cs="Times New Roman"/>
                <w:sz w:val="20"/>
                <w:szCs w:val="20"/>
                <w:lang w:eastAsia="lv-LV"/>
              </w:rPr>
            </w:pPr>
            <w:r w:rsidRPr="00F62FE2">
              <w:rPr>
                <w:rFonts w:eastAsia="Times New Roman" w:cs="Times New Roman"/>
                <w:sz w:val="20"/>
                <w:szCs w:val="20"/>
                <w:lang w:eastAsia="lv-LV"/>
              </w:rPr>
              <w:t>31.12.2022.</w:t>
            </w:r>
          </w:p>
        </w:tc>
      </w:tr>
      <w:tr w:rsidR="00D262BA" w:rsidRPr="00F62FE2" w14:paraId="40CAA84B" w14:textId="77777777" w:rsidTr="00E60B4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DB5A4" w14:textId="77777777" w:rsidR="00DF3280" w:rsidRPr="00F62FE2" w:rsidRDefault="00DF3280" w:rsidP="00432AA1">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E0043" w14:textId="77777777" w:rsidR="00DF3280" w:rsidRPr="00F62FE2" w:rsidRDefault="00DF3280" w:rsidP="00B849D1">
            <w:pPr>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CE035" w14:textId="77777777" w:rsidR="00DF3280" w:rsidRPr="00F62FE2" w:rsidRDefault="00DF3280" w:rsidP="00B849D1">
            <w:pPr>
              <w:jc w:val="both"/>
              <w:rPr>
                <w:rFonts w:eastAsia="Times New Roman" w:cs="Times New Roman"/>
                <w:sz w:val="20"/>
                <w:szCs w:val="20"/>
                <w:lang w:eastAsia="lv-LV"/>
              </w:rPr>
            </w:pP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B72313C" w14:textId="77777777" w:rsidR="00DF3280" w:rsidRPr="00F62FE2" w:rsidRDefault="00DF3280" w:rsidP="00B849D1">
            <w:pPr>
              <w:jc w:val="both"/>
              <w:rPr>
                <w:rFonts w:eastAsia="Times New Roman" w:cs="Times New Roman"/>
                <w:sz w:val="20"/>
                <w:szCs w:val="20"/>
                <w:lang w:eastAsia="lv-LV"/>
              </w:rPr>
            </w:pPr>
            <w:r w:rsidRPr="00F62FE2">
              <w:rPr>
                <w:rFonts w:eastAsia="Times New Roman" w:cs="Times New Roman"/>
                <w:sz w:val="20"/>
                <w:szCs w:val="20"/>
                <w:lang w:eastAsia="lv-LV"/>
              </w:rPr>
              <w:t>2. Ar normatīvo aktu noteikta likuma subjektu licencēšana vai reģistrēšana, kas nodrošina efektīvu uzraudzību un sankciju piemērošanas iespējas.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6D7BECA" w14:textId="77777777" w:rsidR="00DF3280" w:rsidRPr="00F62FE2" w:rsidRDefault="00DF3280" w:rsidP="00B849D1">
            <w:pPr>
              <w:jc w:val="both"/>
              <w:rPr>
                <w:rFonts w:eastAsia="Times New Roman" w:cs="Times New Roman"/>
                <w:sz w:val="20"/>
                <w:szCs w:val="20"/>
                <w:lang w:eastAsia="lv-LV"/>
              </w:rPr>
            </w:pPr>
            <w:r w:rsidRPr="00F62FE2">
              <w:rPr>
                <w:rFonts w:eastAsia="Times New Roman" w:cs="Times New Roman"/>
                <w:sz w:val="20"/>
                <w:szCs w:val="20"/>
                <w:lang w:eastAsia="lv-LV"/>
              </w:rPr>
              <w:t>1. Sagatavots jauna normatīvā akta projekts licencēšanai vai reģistrēšanai.</w:t>
            </w:r>
          </w:p>
        </w:tc>
        <w:tc>
          <w:tcPr>
            <w:tcW w:w="0" w:type="auto"/>
            <w:vMerge/>
            <w:tcBorders>
              <w:left w:val="outset" w:sz="6" w:space="0" w:color="414142"/>
              <w:right w:val="outset" w:sz="6" w:space="0" w:color="414142"/>
            </w:tcBorders>
            <w:shd w:val="clear" w:color="auto" w:fill="FFFFFF"/>
          </w:tcPr>
          <w:p w14:paraId="6DBF05C0" w14:textId="0B98C7C9" w:rsidR="00DF3280" w:rsidRPr="00F62FE2" w:rsidRDefault="00DF3280" w:rsidP="00432AA1">
            <w:pPr>
              <w:jc w:val="center"/>
              <w:rPr>
                <w:rFonts w:eastAsia="Times New Roman" w:cs="Times New Roman"/>
                <w:sz w:val="20"/>
                <w:szCs w:val="20"/>
                <w:lang w:eastAsia="lv-LV"/>
              </w:rPr>
            </w:pPr>
          </w:p>
        </w:tc>
        <w:tc>
          <w:tcPr>
            <w:tcW w:w="0" w:type="auto"/>
            <w:vMerge/>
            <w:tcBorders>
              <w:left w:val="outset" w:sz="6" w:space="0" w:color="414142"/>
              <w:right w:val="outset" w:sz="6" w:space="0" w:color="414142"/>
            </w:tcBorders>
            <w:shd w:val="clear" w:color="auto" w:fill="FFFFFF"/>
          </w:tcPr>
          <w:p w14:paraId="544C83B2" w14:textId="3B21D8F0" w:rsidR="00DF3280" w:rsidRPr="00F62FE2" w:rsidRDefault="00DF3280" w:rsidP="00432AA1">
            <w:pPr>
              <w:jc w:val="cente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66521B4" w14:textId="77777777" w:rsidR="00DF3280" w:rsidRPr="00F62FE2" w:rsidRDefault="00DF3280" w:rsidP="00432AA1">
            <w:pPr>
              <w:jc w:val="center"/>
              <w:rPr>
                <w:rFonts w:eastAsia="Times New Roman" w:cs="Times New Roman"/>
                <w:sz w:val="20"/>
                <w:szCs w:val="20"/>
                <w:lang w:eastAsia="lv-LV"/>
              </w:rPr>
            </w:pPr>
            <w:r w:rsidRPr="00F62FE2">
              <w:rPr>
                <w:rFonts w:eastAsia="Times New Roman" w:cs="Times New Roman"/>
                <w:sz w:val="20"/>
                <w:szCs w:val="20"/>
                <w:lang w:eastAsia="lv-LV"/>
              </w:rPr>
              <w:t>31.12.2022.</w:t>
            </w:r>
          </w:p>
        </w:tc>
      </w:tr>
      <w:tr w:rsidR="00D262BA" w:rsidRPr="00F62FE2" w14:paraId="593DA04B" w14:textId="77777777" w:rsidTr="00E60B4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A71E09" w14:textId="77777777" w:rsidR="00DF3280" w:rsidRPr="00F62FE2" w:rsidRDefault="00DF3280" w:rsidP="00432AA1">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82279" w14:textId="77777777" w:rsidR="00DF3280" w:rsidRPr="00F62FE2" w:rsidRDefault="00DF3280" w:rsidP="00B849D1">
            <w:pPr>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8F68AE" w14:textId="77777777" w:rsidR="00DF3280" w:rsidRPr="00F62FE2" w:rsidRDefault="00DF3280" w:rsidP="00B849D1">
            <w:pPr>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AFA430" w14:textId="77777777" w:rsidR="00DF3280" w:rsidRPr="00F62FE2" w:rsidRDefault="00DF3280" w:rsidP="00B849D1">
            <w:pPr>
              <w:jc w:val="both"/>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03AC27F" w14:textId="77777777" w:rsidR="00DF3280" w:rsidRPr="00F62FE2" w:rsidRDefault="00DF3280" w:rsidP="00B849D1">
            <w:pPr>
              <w:jc w:val="both"/>
              <w:rPr>
                <w:rFonts w:eastAsia="Times New Roman" w:cs="Times New Roman"/>
                <w:sz w:val="20"/>
                <w:szCs w:val="20"/>
                <w:lang w:eastAsia="lv-LV"/>
              </w:rPr>
            </w:pPr>
            <w:r w:rsidRPr="00F62FE2">
              <w:rPr>
                <w:rFonts w:eastAsia="Times New Roman" w:cs="Times New Roman"/>
                <w:sz w:val="20"/>
                <w:szCs w:val="20"/>
                <w:lang w:eastAsia="lv-LV"/>
              </w:rPr>
              <w:t>2. Izstrādāta personu, kas darbojas mākslas un antikvāro priekšmetu apritē, licencēšanas vai reģistrēšanas sistēma - IT risinājumi un to uzturēšana, izstrādāts e-pakalpojums.</w:t>
            </w:r>
          </w:p>
        </w:tc>
        <w:tc>
          <w:tcPr>
            <w:tcW w:w="0" w:type="auto"/>
            <w:vMerge/>
            <w:tcBorders>
              <w:left w:val="outset" w:sz="6" w:space="0" w:color="414142"/>
              <w:bottom w:val="outset" w:sz="6" w:space="0" w:color="414142"/>
              <w:right w:val="outset" w:sz="6" w:space="0" w:color="414142"/>
            </w:tcBorders>
            <w:shd w:val="clear" w:color="auto" w:fill="FFFFFF"/>
          </w:tcPr>
          <w:p w14:paraId="39443BC2" w14:textId="0F558239" w:rsidR="00DF3280" w:rsidRPr="00F62FE2" w:rsidRDefault="00DF3280" w:rsidP="00432AA1">
            <w:pPr>
              <w:jc w:val="center"/>
              <w:rPr>
                <w:rFonts w:eastAsia="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tcPr>
          <w:p w14:paraId="09B54F1B" w14:textId="76C6CA6D" w:rsidR="00DF3280" w:rsidRPr="00F62FE2" w:rsidRDefault="00DF3280" w:rsidP="00432AA1">
            <w:pPr>
              <w:jc w:val="cente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BA8792E" w14:textId="77777777" w:rsidR="00DF3280" w:rsidRPr="00F62FE2" w:rsidRDefault="00DF3280" w:rsidP="00432AA1">
            <w:pPr>
              <w:jc w:val="center"/>
              <w:rPr>
                <w:rFonts w:eastAsia="Times New Roman" w:cs="Times New Roman"/>
                <w:sz w:val="20"/>
                <w:szCs w:val="20"/>
                <w:lang w:eastAsia="lv-LV"/>
              </w:rPr>
            </w:pPr>
            <w:r w:rsidRPr="00F62FE2">
              <w:rPr>
                <w:rFonts w:eastAsia="Times New Roman" w:cs="Times New Roman"/>
                <w:sz w:val="20"/>
                <w:szCs w:val="20"/>
                <w:lang w:eastAsia="lv-LV"/>
              </w:rPr>
              <w:t>31.12.2022.</w:t>
            </w:r>
          </w:p>
        </w:tc>
      </w:tr>
      <w:tr w:rsidR="00D262BA" w:rsidRPr="007E7E37" w14:paraId="60AE1F23" w14:textId="77777777" w:rsidTr="00432AA1">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C3B3B22" w14:textId="3A4037DE" w:rsidR="00432AA1" w:rsidRPr="007E7E37" w:rsidRDefault="00432AA1" w:rsidP="001A072D">
            <w:pPr>
              <w:jc w:val="center"/>
              <w:rPr>
                <w:rFonts w:eastAsia="Times New Roman" w:cs="Times New Roman"/>
                <w:sz w:val="20"/>
                <w:szCs w:val="20"/>
                <w:lang w:eastAsia="lv-LV"/>
              </w:rPr>
            </w:pPr>
            <w:r w:rsidRPr="007E7E37">
              <w:rPr>
                <w:rFonts w:eastAsia="Times New Roman" w:cs="Times New Roman"/>
                <w:sz w:val="20"/>
                <w:szCs w:val="20"/>
                <w:lang w:eastAsia="lv-LV"/>
              </w:rPr>
              <w:t>4.</w:t>
            </w:r>
            <w:r w:rsidR="001A072D" w:rsidRPr="007E7E37">
              <w:rPr>
                <w:rFonts w:eastAsia="Times New Roman" w:cs="Times New Roman"/>
                <w:sz w:val="20"/>
                <w:szCs w:val="20"/>
                <w:lang w:eastAsia="lv-LV"/>
              </w:rPr>
              <w:t>7</w:t>
            </w:r>
            <w:r w:rsidRPr="007E7E37">
              <w:rPr>
                <w:rFonts w:eastAsia="Times New Roman" w:cs="Times New Roman"/>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75851AD" w14:textId="0DD41B1F"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 xml:space="preserve">Zagto/zudušo kultūras priekšmetu datu bāzes digitalizācija un datu apmaiņa ar </w:t>
            </w:r>
            <w:r w:rsidR="0080480A" w:rsidRPr="007E7E37">
              <w:rPr>
                <w:rFonts w:eastAsia="Times New Roman" w:cs="Times New Roman"/>
                <w:sz w:val="20"/>
                <w:szCs w:val="20"/>
                <w:lang w:eastAsia="lv-LV"/>
              </w:rPr>
              <w:t>TAI</w:t>
            </w:r>
            <w:r w:rsidRPr="007E7E37">
              <w:rPr>
                <w:rFonts w:eastAsia="Times New Roman" w:cs="Times New Roman"/>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242613F"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7996A0F" w14:textId="1BA25379"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 xml:space="preserve">Digitalizēts Latvijas zagto/zudušo kultūras priekšmetu reģistrs nodots </w:t>
            </w:r>
            <w:r w:rsidR="0080480A" w:rsidRPr="007E7E37">
              <w:rPr>
                <w:rFonts w:eastAsia="Times New Roman" w:cs="Times New Roman"/>
                <w:sz w:val="20"/>
                <w:szCs w:val="20"/>
                <w:lang w:eastAsia="lv-LV"/>
              </w:rPr>
              <w:t>TAI</w:t>
            </w:r>
            <w:r w:rsidRPr="007E7E37">
              <w:rPr>
                <w:rFonts w:eastAsia="Times New Roman" w:cs="Times New Roman"/>
                <w:sz w:val="20"/>
                <w:szCs w:val="20"/>
                <w:lang w:eastAsia="lv-LV"/>
              </w:rPr>
              <w:t>, tai skaitā IC e-pakalpojuma "Kultūras objekta statusa noteikšana" un Interpol rīcībā.</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3866F74" w14:textId="021BA3CF"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 xml:space="preserve">Veikta datu apstrāde un ievadīšana jaunizveidotā IT rīkā. Veikta datu apmaiņa ar </w:t>
            </w:r>
            <w:r w:rsidR="0080480A" w:rsidRPr="007E7E37">
              <w:rPr>
                <w:rFonts w:eastAsia="Times New Roman" w:cs="Times New Roman"/>
                <w:sz w:val="20"/>
                <w:szCs w:val="20"/>
                <w:lang w:eastAsia="lv-LV"/>
              </w:rPr>
              <w:t>TAI</w:t>
            </w:r>
            <w:r w:rsidRPr="007E7E37">
              <w:rPr>
                <w:rFonts w:eastAsia="Times New Roman" w:cs="Times New Roman"/>
                <w:sz w:val="20"/>
                <w:szCs w:val="20"/>
                <w:lang w:eastAsia="lv-LV"/>
              </w:rPr>
              <w:t>, tai skaitā IC e-pakalpojuma "Kultūras objekta statusa noteikšana" pilnveidošanai, VID Muitas pārvaldi.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76EA337"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KM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A782203"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NKMP, IeM, IC</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DBDAD4D"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31.12.2021.</w:t>
            </w:r>
          </w:p>
        </w:tc>
      </w:tr>
      <w:tr w:rsidR="00471508" w:rsidRPr="007E7E37" w14:paraId="13324DEC" w14:textId="77777777" w:rsidTr="00471508">
        <w:trPr>
          <w:trHeight w:val="2012"/>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2ED7C73" w14:textId="4CAC1E22" w:rsidR="00432AA1" w:rsidRPr="007E7E37" w:rsidRDefault="00432AA1" w:rsidP="001A072D">
            <w:pPr>
              <w:jc w:val="center"/>
              <w:rPr>
                <w:rFonts w:eastAsia="Times New Roman" w:cs="Times New Roman"/>
                <w:sz w:val="20"/>
                <w:szCs w:val="20"/>
                <w:lang w:eastAsia="lv-LV"/>
              </w:rPr>
            </w:pPr>
            <w:r w:rsidRPr="007E7E37">
              <w:rPr>
                <w:rFonts w:eastAsia="Times New Roman" w:cs="Times New Roman"/>
                <w:sz w:val="20"/>
                <w:szCs w:val="20"/>
                <w:lang w:eastAsia="lv-LV"/>
              </w:rPr>
              <w:lastRenderedPageBreak/>
              <w:t>4.</w:t>
            </w:r>
            <w:r w:rsidR="001A072D" w:rsidRPr="007E7E37">
              <w:rPr>
                <w:rFonts w:eastAsia="Times New Roman" w:cs="Times New Roman"/>
                <w:sz w:val="20"/>
                <w:szCs w:val="20"/>
                <w:lang w:eastAsia="lv-LV"/>
              </w:rPr>
              <w:t>8</w:t>
            </w:r>
            <w:r w:rsidRPr="007E7E37">
              <w:rPr>
                <w:rFonts w:eastAsia="Times New Roman" w:cs="Times New Roman"/>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BCC0F7C"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Kultūras pieminekļu īpašumtiesību izmaiņu kontroles moduļa ar integrētu datu analīzes rīku izstrādāšana un uzturēšana.</w:t>
            </w:r>
          </w:p>
          <w:p w14:paraId="1E7ADB5F" w14:textId="46FBC994" w:rsidR="00432AA1" w:rsidRPr="007E7E37" w:rsidRDefault="00202A3A" w:rsidP="00471508">
            <w:pPr>
              <w:jc w:val="both"/>
              <w:rPr>
                <w:rFonts w:eastAsia="Times New Roman" w:cs="Times New Roman"/>
                <w:sz w:val="20"/>
                <w:szCs w:val="20"/>
                <w:lang w:eastAsia="lv-LV"/>
              </w:rPr>
            </w:pPr>
            <w:r w:rsidRPr="007E7E37">
              <w:rPr>
                <w:rFonts w:eastAsia="Times New Roman" w:cs="Times New Roman"/>
                <w:sz w:val="20"/>
                <w:szCs w:val="20"/>
                <w:lang w:eastAsia="lv-LV"/>
              </w:rPr>
              <w:t>Modulim veidojama saskarne ar IS Mantojums un Valsts aizsargājamo kultūras pieminekļu reģistru.</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A3E7E63"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A83829D"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Nodrošināta aktuāla informācija un kontrole par darījumiem ar kultūras pieminekļiem, automatizēta iespēja analizēt datus atbilstoši definētiem riskiem, iespējama automatizēta norādījumu nosūtīšana kultūras pieminekļu īpašniekiem.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236BB65"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Izstrādāts kultūras pieminekļu īpašumtiesību izmaiņu kontroles IT risinājums.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8BFDCFF"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KM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38DEB2A"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NKMP</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683A3DE"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31.12.2022.</w:t>
            </w:r>
          </w:p>
        </w:tc>
      </w:tr>
      <w:tr w:rsidR="00D262BA" w:rsidRPr="007E7E37" w14:paraId="7CB538DB" w14:textId="77777777" w:rsidTr="00432AA1">
        <w:tc>
          <w:tcPr>
            <w:tcW w:w="0" w:type="auto"/>
            <w:vMerge w:val="restart"/>
            <w:tcBorders>
              <w:top w:val="outset" w:sz="6" w:space="0" w:color="414142"/>
              <w:left w:val="outset" w:sz="6" w:space="0" w:color="414142"/>
              <w:right w:val="outset" w:sz="6" w:space="0" w:color="414142"/>
            </w:tcBorders>
            <w:shd w:val="clear" w:color="auto" w:fill="FFFFFF"/>
            <w:hideMark/>
          </w:tcPr>
          <w:p w14:paraId="0BE41B26" w14:textId="020CDA11" w:rsidR="00432AA1" w:rsidRPr="007E7E37" w:rsidRDefault="00432AA1" w:rsidP="001A072D">
            <w:pPr>
              <w:jc w:val="center"/>
              <w:rPr>
                <w:rFonts w:eastAsia="Times New Roman" w:cs="Times New Roman"/>
                <w:sz w:val="20"/>
                <w:szCs w:val="20"/>
                <w:lang w:eastAsia="lv-LV"/>
              </w:rPr>
            </w:pPr>
            <w:r w:rsidRPr="007E7E37">
              <w:rPr>
                <w:rFonts w:eastAsia="Times New Roman" w:cs="Times New Roman"/>
                <w:sz w:val="20"/>
                <w:szCs w:val="20"/>
                <w:lang w:eastAsia="lv-LV"/>
              </w:rPr>
              <w:t>4.</w:t>
            </w:r>
            <w:r w:rsidR="001A072D" w:rsidRPr="007E7E37">
              <w:rPr>
                <w:rFonts w:eastAsia="Times New Roman" w:cs="Times New Roman"/>
                <w:sz w:val="20"/>
                <w:szCs w:val="20"/>
                <w:lang w:eastAsia="lv-LV"/>
              </w:rPr>
              <w:t>9</w:t>
            </w:r>
            <w:r w:rsidRPr="007E7E37">
              <w:rPr>
                <w:rFonts w:eastAsia="Times New Roman" w:cs="Times New Roman"/>
                <w:sz w:val="20"/>
                <w:szCs w:val="20"/>
                <w:lang w:eastAsia="lv-LV"/>
              </w:rPr>
              <w:t>.</w:t>
            </w:r>
          </w:p>
        </w:tc>
        <w:tc>
          <w:tcPr>
            <w:tcW w:w="0" w:type="auto"/>
            <w:vMerge w:val="restart"/>
            <w:tcBorders>
              <w:top w:val="outset" w:sz="6" w:space="0" w:color="414142"/>
              <w:left w:val="outset" w:sz="6" w:space="0" w:color="414142"/>
              <w:right w:val="outset" w:sz="6" w:space="0" w:color="414142"/>
            </w:tcBorders>
            <w:shd w:val="clear" w:color="auto" w:fill="FFFFFF"/>
            <w:hideMark/>
          </w:tcPr>
          <w:p w14:paraId="48F22E10" w14:textId="324CED13"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Uzlabot informācijas pieejamību klienta izpētes veikšanai, nodrošinot, ka NILLTPFNL noteiktā informācija klienta izpētei no valsts reģistriem, ir pieejama vienuviet, vai atbilstoši</w:t>
            </w:r>
            <w:r w:rsidR="00B863CE" w:rsidRPr="007E7E37">
              <w:rPr>
                <w:rFonts w:eastAsia="Times New Roman" w:cs="Times New Roman"/>
                <w:sz w:val="20"/>
                <w:szCs w:val="20"/>
                <w:lang w:eastAsia="lv-LV"/>
              </w:rPr>
              <w:t xml:space="preserve"> </w:t>
            </w:r>
            <w:r w:rsidRPr="007E7E37">
              <w:rPr>
                <w:rFonts w:eastAsia="Times New Roman" w:cs="Times New Roman"/>
                <w:sz w:val="20"/>
                <w:szCs w:val="20"/>
                <w:lang w:eastAsia="lv-LV"/>
              </w:rPr>
              <w:t>vienotiem standartiem.</w:t>
            </w:r>
          </w:p>
        </w:tc>
        <w:tc>
          <w:tcPr>
            <w:tcW w:w="0" w:type="auto"/>
            <w:vMerge w:val="restart"/>
            <w:tcBorders>
              <w:top w:val="outset" w:sz="6" w:space="0" w:color="414142"/>
              <w:left w:val="outset" w:sz="6" w:space="0" w:color="414142"/>
              <w:right w:val="outset" w:sz="6" w:space="0" w:color="414142"/>
            </w:tcBorders>
            <w:shd w:val="clear" w:color="auto" w:fill="FFFFFF"/>
            <w:hideMark/>
          </w:tcPr>
          <w:p w14:paraId="0DDDEA91"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MONEYVAL 4.6. rekomendācija;</w:t>
            </w:r>
          </w:p>
          <w:p w14:paraId="615A802D" w14:textId="64FAB394" w:rsidR="00432AA1" w:rsidRPr="007E7E37" w:rsidRDefault="00432AA1" w:rsidP="00B849D1">
            <w:pPr>
              <w:jc w:val="both"/>
              <w:rPr>
                <w:rFonts w:eastAsia="Times New Roman" w:cs="Times New Roman"/>
                <w:sz w:val="20"/>
                <w:szCs w:val="20"/>
                <w:lang w:eastAsia="lv-LV"/>
              </w:rPr>
            </w:pP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7F421DA"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1. Sagatavoti priekšlikumi, nepieciešamie normatīvo aktu grozījumi klienta izpētes rīka (</w:t>
            </w:r>
            <w:r w:rsidRPr="007E7E37">
              <w:rPr>
                <w:rFonts w:eastAsia="Times New Roman" w:cs="Times New Roman"/>
                <w:i/>
                <w:iCs/>
                <w:sz w:val="20"/>
                <w:szCs w:val="20"/>
                <w:lang w:eastAsia="lv-LV"/>
              </w:rPr>
              <w:t>shared</w:t>
            </w:r>
            <w:r w:rsidRPr="007E7E37">
              <w:rPr>
                <w:rFonts w:eastAsia="Times New Roman" w:cs="Times New Roman"/>
                <w:sz w:val="20"/>
                <w:szCs w:val="20"/>
                <w:lang w:eastAsia="lv-LV"/>
              </w:rPr>
              <w:t> </w:t>
            </w:r>
            <w:r w:rsidRPr="007E7E37">
              <w:rPr>
                <w:rFonts w:eastAsia="Times New Roman" w:cs="Times New Roman"/>
                <w:i/>
                <w:iCs/>
                <w:sz w:val="20"/>
                <w:szCs w:val="20"/>
                <w:lang w:eastAsia="lv-LV"/>
              </w:rPr>
              <w:t>KYC utility</w:t>
            </w:r>
            <w:r w:rsidRPr="007E7E37">
              <w:rPr>
                <w:rFonts w:eastAsia="Times New Roman" w:cs="Times New Roman"/>
                <w:sz w:val="20"/>
                <w:szCs w:val="20"/>
                <w:lang w:eastAsia="lv-LV"/>
              </w:rPr>
              <w:t>) izveidei, kas ļautu likuma subjektiem izmantot klientu izpētes informāciju, ko ieguvuši citi likuma subjekti.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BC38A6E"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1. Sagatavoti priekšlikumi, nepieciešamie normatīvo aktu grozījumi klienta izpētes rīka (</w:t>
            </w:r>
            <w:r w:rsidRPr="007E7E37">
              <w:rPr>
                <w:rFonts w:eastAsia="Times New Roman" w:cs="Times New Roman"/>
                <w:i/>
                <w:iCs/>
                <w:sz w:val="20"/>
                <w:szCs w:val="20"/>
                <w:lang w:eastAsia="lv-LV"/>
              </w:rPr>
              <w:t>shared</w:t>
            </w:r>
            <w:r w:rsidRPr="007E7E37">
              <w:rPr>
                <w:rFonts w:eastAsia="Times New Roman" w:cs="Times New Roman"/>
                <w:sz w:val="20"/>
                <w:szCs w:val="20"/>
                <w:lang w:eastAsia="lv-LV"/>
              </w:rPr>
              <w:t> </w:t>
            </w:r>
            <w:r w:rsidRPr="007E7E37">
              <w:rPr>
                <w:rFonts w:eastAsia="Times New Roman" w:cs="Times New Roman"/>
                <w:i/>
                <w:iCs/>
                <w:sz w:val="20"/>
                <w:szCs w:val="20"/>
                <w:lang w:eastAsia="lv-LV"/>
              </w:rPr>
              <w:t>KYC utility</w:t>
            </w:r>
            <w:r w:rsidRPr="007E7E37">
              <w:rPr>
                <w:rFonts w:eastAsia="Times New Roman" w:cs="Times New Roman"/>
                <w:sz w:val="20"/>
                <w:szCs w:val="20"/>
                <w:lang w:eastAsia="lv-LV"/>
              </w:rPr>
              <w:t>) izveidei, iesniegti izskatīšanai MK.</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7A25675"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FM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9DB9EB1" w14:textId="2C276FA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LDDK</w:t>
            </w:r>
            <w:r w:rsidR="00141EF8" w:rsidRPr="007E7E37">
              <w:rPr>
                <w:rFonts w:eastAsia="Times New Roman" w:cs="Times New Roman"/>
                <w:sz w:val="20"/>
                <w:szCs w:val="20"/>
                <w:lang w:eastAsia="lv-LV"/>
              </w:rPr>
              <w:t>,</w:t>
            </w:r>
          </w:p>
          <w:p w14:paraId="2963E47D" w14:textId="77777777" w:rsidR="00432AA1" w:rsidRPr="007E7E37" w:rsidRDefault="00432AA1" w:rsidP="00432AA1">
            <w:pPr>
              <w:spacing w:line="293" w:lineRule="atLeast"/>
              <w:jc w:val="center"/>
              <w:rPr>
                <w:rFonts w:eastAsia="Times New Roman" w:cs="Times New Roman"/>
                <w:sz w:val="20"/>
                <w:szCs w:val="20"/>
                <w:lang w:eastAsia="lv-LV"/>
              </w:rPr>
            </w:pPr>
            <w:r w:rsidRPr="007E7E37">
              <w:rPr>
                <w:rFonts w:eastAsia="Times New Roman" w:cs="Times New Roman"/>
                <w:sz w:val="20"/>
                <w:szCs w:val="20"/>
                <w:lang w:eastAsia="lv-LV"/>
              </w:rPr>
              <w:t>LFNA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841505F"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31.12.2021.</w:t>
            </w:r>
          </w:p>
        </w:tc>
      </w:tr>
      <w:tr w:rsidR="00D262BA" w:rsidRPr="007E7E37" w14:paraId="4466D305" w14:textId="77777777" w:rsidTr="00432AA1">
        <w:tc>
          <w:tcPr>
            <w:tcW w:w="0" w:type="auto"/>
            <w:vMerge/>
            <w:tcBorders>
              <w:left w:val="outset" w:sz="6" w:space="0" w:color="414142"/>
              <w:right w:val="outset" w:sz="6" w:space="0" w:color="414142"/>
            </w:tcBorders>
            <w:shd w:val="clear" w:color="auto" w:fill="FFFFFF"/>
            <w:vAlign w:val="center"/>
            <w:hideMark/>
          </w:tcPr>
          <w:p w14:paraId="4F531C93" w14:textId="77777777" w:rsidR="00432AA1" w:rsidRPr="007E7E37" w:rsidRDefault="00432AA1" w:rsidP="00432AA1">
            <w:pPr>
              <w:rPr>
                <w:rFonts w:eastAsia="Times New Roman" w:cs="Times New Roman"/>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427C0659" w14:textId="77777777" w:rsidR="00432AA1" w:rsidRPr="007E7E37" w:rsidRDefault="00432AA1" w:rsidP="00B849D1">
            <w:pPr>
              <w:jc w:val="both"/>
              <w:rPr>
                <w:rFonts w:eastAsia="Times New Roman" w:cs="Times New Roman"/>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2B0C6118" w14:textId="77777777" w:rsidR="00432AA1" w:rsidRPr="007E7E37" w:rsidRDefault="00432AA1" w:rsidP="00B849D1">
            <w:pPr>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5AA9E" w14:textId="77777777" w:rsidR="00432AA1" w:rsidRPr="007E7E37" w:rsidRDefault="00432AA1" w:rsidP="00B849D1">
            <w:pPr>
              <w:jc w:val="both"/>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F9F1B28"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2.Nodrošināta klienta izpētes rīka (</w:t>
            </w:r>
            <w:r w:rsidRPr="007E7E37">
              <w:rPr>
                <w:rFonts w:eastAsia="Times New Roman" w:cs="Times New Roman"/>
                <w:i/>
                <w:iCs/>
                <w:sz w:val="20"/>
                <w:szCs w:val="20"/>
                <w:lang w:eastAsia="lv-LV"/>
              </w:rPr>
              <w:t>shared</w:t>
            </w:r>
            <w:r w:rsidRPr="007E7E37">
              <w:rPr>
                <w:rFonts w:eastAsia="Times New Roman" w:cs="Times New Roman"/>
                <w:sz w:val="20"/>
                <w:szCs w:val="20"/>
                <w:lang w:eastAsia="lv-LV"/>
              </w:rPr>
              <w:t> </w:t>
            </w:r>
            <w:r w:rsidRPr="007E7E37">
              <w:rPr>
                <w:rFonts w:eastAsia="Times New Roman" w:cs="Times New Roman"/>
                <w:i/>
                <w:iCs/>
                <w:sz w:val="20"/>
                <w:szCs w:val="20"/>
                <w:lang w:eastAsia="lv-LV"/>
              </w:rPr>
              <w:t>KYC utility</w:t>
            </w:r>
            <w:r w:rsidRPr="007E7E37">
              <w:rPr>
                <w:rFonts w:eastAsia="Times New Roman" w:cs="Times New Roman"/>
                <w:sz w:val="20"/>
                <w:szCs w:val="20"/>
                <w:lang w:eastAsia="lv-LV"/>
              </w:rPr>
              <w:t>) izmantotāju licencēšana un monitorēšana.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5E1AA5F" w14:textId="77777777" w:rsidR="00432AA1" w:rsidRPr="007E7E37" w:rsidRDefault="00432AA1" w:rsidP="00B849D1">
            <w:pPr>
              <w:tabs>
                <w:tab w:val="left" w:pos="262"/>
                <w:tab w:val="center" w:pos="522"/>
              </w:tabs>
              <w:jc w:val="center"/>
              <w:rPr>
                <w:rFonts w:eastAsia="Times New Roman" w:cs="Times New Roman"/>
                <w:sz w:val="20"/>
                <w:szCs w:val="20"/>
                <w:lang w:eastAsia="lv-LV"/>
              </w:rPr>
            </w:pPr>
            <w:r w:rsidRPr="007E7E37">
              <w:rPr>
                <w:rFonts w:eastAsia="Times New Roman" w:cs="Times New Roman"/>
                <w:sz w:val="20"/>
                <w:szCs w:val="20"/>
                <w:lang w:eastAsia="lv-LV"/>
              </w:rPr>
              <w:t>DVI</w:t>
            </w:r>
          </w:p>
          <w:p w14:paraId="3D51B403" w14:textId="77777777" w:rsidR="00432AA1" w:rsidRPr="007E7E37" w:rsidRDefault="00432AA1" w:rsidP="00B849D1">
            <w:pPr>
              <w:tabs>
                <w:tab w:val="center" w:pos="522"/>
              </w:tabs>
              <w:jc w:val="cente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273A518" w14:textId="77777777" w:rsidR="00432AA1" w:rsidRPr="007E7E37" w:rsidRDefault="00432AA1" w:rsidP="00B849D1">
            <w:pPr>
              <w:tabs>
                <w:tab w:val="left" w:pos="491"/>
                <w:tab w:val="center" w:pos="724"/>
              </w:tabs>
              <w:jc w:val="center"/>
              <w:rPr>
                <w:rFonts w:eastAsia="Times New Roman" w:cs="Times New Roman"/>
                <w:sz w:val="20"/>
                <w:szCs w:val="20"/>
                <w:lang w:eastAsia="lv-LV"/>
              </w:rPr>
            </w:pPr>
            <w:r w:rsidRPr="007E7E37">
              <w:rPr>
                <w:rFonts w:eastAsia="Times New Roman" w:cs="Times New Roman"/>
                <w:sz w:val="20"/>
                <w:szCs w:val="20"/>
                <w:lang w:eastAsia="lv-LV"/>
              </w:rPr>
              <w:t>TM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9914091"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31.12.2021.</w:t>
            </w:r>
          </w:p>
        </w:tc>
      </w:tr>
      <w:tr w:rsidR="00D262BA" w:rsidRPr="007E7E37" w14:paraId="42D746AB" w14:textId="77777777" w:rsidTr="00432AA1">
        <w:tc>
          <w:tcPr>
            <w:tcW w:w="0" w:type="auto"/>
            <w:vMerge/>
            <w:tcBorders>
              <w:left w:val="outset" w:sz="6" w:space="0" w:color="414142"/>
              <w:bottom w:val="outset" w:sz="6" w:space="0" w:color="414142"/>
              <w:right w:val="outset" w:sz="6" w:space="0" w:color="414142"/>
            </w:tcBorders>
            <w:shd w:val="clear" w:color="auto" w:fill="FFFFFF"/>
            <w:vAlign w:val="center"/>
          </w:tcPr>
          <w:p w14:paraId="37BA3737" w14:textId="77777777" w:rsidR="00432AA1" w:rsidRPr="007E7E37" w:rsidRDefault="00432AA1" w:rsidP="00432AA1">
            <w:pPr>
              <w:rPr>
                <w:rFonts w:eastAsia="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vAlign w:val="center"/>
          </w:tcPr>
          <w:p w14:paraId="7DE50EFF" w14:textId="77777777" w:rsidR="00432AA1" w:rsidRPr="007E7E37" w:rsidRDefault="00432AA1" w:rsidP="00B849D1">
            <w:pPr>
              <w:jc w:val="both"/>
              <w:rPr>
                <w:rFonts w:eastAsia="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vAlign w:val="center"/>
          </w:tcPr>
          <w:p w14:paraId="577D3A8E" w14:textId="77777777" w:rsidR="00432AA1" w:rsidRPr="007E7E37" w:rsidRDefault="00432AA1" w:rsidP="00B849D1">
            <w:pPr>
              <w:jc w:val="both"/>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7A3C4568"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2. Nodrošināta kvalitatīva datu pieejamība no valsts reģistriem.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753F8F3A" w14:textId="20EA2DFA"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NILLTPFN noteiktā informācija klientu izpētei no valsts reģistriem ir pieejama vienuviet.</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2266AC5E" w14:textId="77777777" w:rsidR="00432AA1" w:rsidRPr="007E7E37" w:rsidRDefault="00432AA1" w:rsidP="00432AA1">
            <w:pPr>
              <w:tabs>
                <w:tab w:val="left" w:pos="262"/>
                <w:tab w:val="center" w:pos="522"/>
              </w:tabs>
              <w:jc w:val="center"/>
              <w:rPr>
                <w:rFonts w:eastAsia="Times New Roman" w:cs="Times New Roman"/>
                <w:sz w:val="20"/>
                <w:szCs w:val="20"/>
                <w:lang w:eastAsia="lv-LV"/>
              </w:rPr>
            </w:pPr>
            <w:r w:rsidRPr="007E7E37">
              <w:rPr>
                <w:rFonts w:eastAsia="Times New Roman" w:cs="Times New Roman"/>
                <w:sz w:val="20"/>
                <w:szCs w:val="20"/>
                <w:lang w:eastAsia="lv-LV"/>
              </w:rPr>
              <w:t>VARAM</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57EF5535" w14:textId="77777777" w:rsidR="00432AA1" w:rsidRPr="007E7E37" w:rsidRDefault="00432AA1" w:rsidP="00432AA1">
            <w:pPr>
              <w:tabs>
                <w:tab w:val="left" w:pos="491"/>
                <w:tab w:val="center" w:pos="724"/>
              </w:tabs>
              <w:jc w:val="center"/>
              <w:rPr>
                <w:rFonts w:eastAsia="Times New Roman" w:cs="Times New Roman"/>
                <w:sz w:val="20"/>
                <w:szCs w:val="20"/>
                <w:lang w:eastAsia="lv-LV"/>
              </w:rPr>
            </w:pPr>
            <w:r w:rsidRPr="007E7E37">
              <w:rPr>
                <w:rFonts w:eastAsia="Times New Roman" w:cs="Times New Roman"/>
                <w:sz w:val="20"/>
                <w:szCs w:val="20"/>
                <w:lang w:eastAsia="lv-LV"/>
              </w:rPr>
              <w:t>Valsts reģistri</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13A4C1E6" w14:textId="4C2FC945"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 xml:space="preserve">Dati no </w:t>
            </w:r>
            <w:r w:rsidR="00202A3A" w:rsidRPr="007E7E37">
              <w:rPr>
                <w:rFonts w:eastAsia="Times New Roman" w:cs="Times New Roman"/>
                <w:sz w:val="20"/>
                <w:szCs w:val="20"/>
                <w:lang w:eastAsia="lv-LV"/>
              </w:rPr>
              <w:t xml:space="preserve">Fizisko personu </w:t>
            </w:r>
            <w:r w:rsidRPr="007E7E37">
              <w:rPr>
                <w:rFonts w:eastAsia="Times New Roman" w:cs="Times New Roman"/>
                <w:sz w:val="20"/>
                <w:szCs w:val="20"/>
                <w:lang w:eastAsia="lv-LV"/>
              </w:rPr>
              <w:t>reģistra: 01.05.2023.</w:t>
            </w:r>
          </w:p>
          <w:p w14:paraId="32AF60C2" w14:textId="77777777" w:rsidR="00432AA1" w:rsidRPr="007E7E37" w:rsidRDefault="00432AA1" w:rsidP="00432AA1">
            <w:pPr>
              <w:jc w:val="center"/>
              <w:rPr>
                <w:rFonts w:eastAsia="Times New Roman" w:cs="Times New Roman"/>
                <w:sz w:val="20"/>
                <w:szCs w:val="20"/>
                <w:lang w:eastAsia="lv-LV"/>
              </w:rPr>
            </w:pPr>
          </w:p>
          <w:p w14:paraId="0D1FC1E7" w14:textId="3E828DDA"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 xml:space="preserve">Dati no </w:t>
            </w:r>
            <w:r w:rsidR="00B863CE" w:rsidRPr="007E7E37">
              <w:rPr>
                <w:rFonts w:eastAsia="Times New Roman" w:cs="Times New Roman"/>
                <w:sz w:val="20"/>
                <w:szCs w:val="20"/>
                <w:lang w:eastAsia="lv-LV"/>
              </w:rPr>
              <w:t xml:space="preserve">citiem valsts </w:t>
            </w:r>
            <w:r w:rsidRPr="007E7E37">
              <w:rPr>
                <w:rFonts w:eastAsia="Times New Roman" w:cs="Times New Roman"/>
                <w:sz w:val="20"/>
                <w:szCs w:val="20"/>
                <w:lang w:eastAsia="lv-LV"/>
              </w:rPr>
              <w:t>reģistriem:</w:t>
            </w:r>
          </w:p>
          <w:p w14:paraId="165E8314"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30.12.2024.</w:t>
            </w:r>
          </w:p>
        </w:tc>
      </w:tr>
      <w:tr w:rsidR="00D262BA" w:rsidRPr="007E7E37" w14:paraId="3BBE15B2" w14:textId="77777777" w:rsidTr="00B849D1">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7BEF4FF" w14:textId="42167E3D" w:rsidR="00432AA1" w:rsidRPr="007E7E37" w:rsidRDefault="00432AA1" w:rsidP="001A072D">
            <w:pPr>
              <w:jc w:val="center"/>
              <w:rPr>
                <w:rFonts w:eastAsia="Times New Roman" w:cs="Times New Roman"/>
                <w:sz w:val="20"/>
                <w:szCs w:val="20"/>
                <w:lang w:eastAsia="lv-LV"/>
              </w:rPr>
            </w:pPr>
            <w:r w:rsidRPr="007E7E37">
              <w:rPr>
                <w:rFonts w:eastAsia="Times New Roman" w:cs="Times New Roman"/>
                <w:sz w:val="20"/>
                <w:szCs w:val="20"/>
                <w:lang w:eastAsia="lv-LV"/>
              </w:rPr>
              <w:t>4.1</w:t>
            </w:r>
            <w:r w:rsidR="001A072D" w:rsidRPr="007E7E37">
              <w:rPr>
                <w:rFonts w:eastAsia="Times New Roman" w:cs="Times New Roman"/>
                <w:sz w:val="20"/>
                <w:szCs w:val="20"/>
                <w:lang w:eastAsia="lv-LV"/>
              </w:rPr>
              <w:t>0</w:t>
            </w:r>
            <w:r w:rsidRPr="007E7E37">
              <w:rPr>
                <w:rFonts w:eastAsia="Times New Roman" w:cs="Times New Roman"/>
                <w:sz w:val="20"/>
                <w:szCs w:val="20"/>
                <w:lang w:eastAsia="lv-LV"/>
              </w:rPr>
              <w:t>.</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3C9C389" w14:textId="077D1DB4"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 xml:space="preserve">Radīt iespēju VID, FID piekļūt kredītiestāžu sniegtajai statistiskajai </w:t>
            </w:r>
            <w:r w:rsidR="009D5EC4" w:rsidRPr="007E7E37">
              <w:rPr>
                <w:rFonts w:eastAsia="Times New Roman" w:cs="Times New Roman"/>
                <w:sz w:val="20"/>
                <w:szCs w:val="20"/>
                <w:lang w:eastAsia="lv-LV"/>
              </w:rPr>
              <w:t>informācijai FKTK par NILLTPF risku, piemēram, klientu sadalījumu pēc PLG valsts (Kredītiestāžu likuma 110.</w:t>
            </w:r>
            <w:r w:rsidR="0032768F" w:rsidRPr="007E7E37">
              <w:rPr>
                <w:rFonts w:eastAsia="Times New Roman" w:cs="Times New Roman"/>
                <w:sz w:val="20"/>
                <w:szCs w:val="20"/>
                <w:lang w:eastAsia="lv-LV"/>
              </w:rPr>
              <w:t>prim</w:t>
            </w:r>
            <w:r w:rsidR="009D5EC4" w:rsidRPr="007E7E37">
              <w:rPr>
                <w:rFonts w:eastAsia="Times New Roman" w:cs="Times New Roman"/>
                <w:sz w:val="20"/>
                <w:szCs w:val="20"/>
                <w:lang w:eastAsia="lv-LV"/>
              </w:rPr>
              <w:t xml:space="preserve"> pants).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E5F43FF"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 </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7C076B0"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 xml:space="preserve">Uzlabota valsts iestāžu savstarpējās informācijas apmaiņa, kas palīdzētu labāk identificēt potenciālos riskus, darbības virzienus, veikt kvalitatīvāku uzraudzību, it īpaši Globālā standarta par automātisko informācijas </w:t>
            </w:r>
            <w:r w:rsidRPr="007E7E37">
              <w:rPr>
                <w:rFonts w:eastAsia="Times New Roman" w:cs="Times New Roman"/>
                <w:sz w:val="20"/>
                <w:szCs w:val="20"/>
                <w:lang w:eastAsia="lv-LV"/>
              </w:rPr>
              <w:lastRenderedPageBreak/>
              <w:t>apmaiņu par finanšu kontiem (OECD CRS) jomā.</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D960AE4"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lastRenderedPageBreak/>
              <w:t>1. Sagatavots vērtējums par apmainīšanos ar statistisko informāciju, kas palīdzētu labāk identificēt potenciālos riskus, darbības virzienus un veikt kvalitatīvāku uzraudzību.</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02C9536"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FID, FKTK, LFNA, VID</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964FDEC"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FM</w:t>
            </w:r>
          </w:p>
        </w:tc>
        <w:tc>
          <w:tcPr>
            <w:tcW w:w="0" w:type="auto"/>
            <w:tcBorders>
              <w:top w:val="outset" w:sz="6" w:space="0" w:color="414142"/>
              <w:left w:val="outset" w:sz="6" w:space="0" w:color="414142"/>
              <w:bottom w:val="outset" w:sz="6" w:space="0" w:color="414142"/>
              <w:right w:val="outset" w:sz="6" w:space="0" w:color="414142"/>
            </w:tcBorders>
            <w:shd w:val="clear" w:color="auto" w:fill="auto"/>
            <w:hideMark/>
          </w:tcPr>
          <w:p w14:paraId="626E479C" w14:textId="65E92C46"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01.12.202</w:t>
            </w:r>
            <w:r w:rsidR="00950EA0" w:rsidRPr="007E7E37">
              <w:rPr>
                <w:rFonts w:eastAsia="Times New Roman" w:cs="Times New Roman"/>
                <w:sz w:val="20"/>
                <w:szCs w:val="20"/>
                <w:lang w:eastAsia="lv-LV"/>
              </w:rPr>
              <w:t>1</w:t>
            </w:r>
            <w:r w:rsidRPr="007E7E37">
              <w:rPr>
                <w:rFonts w:eastAsia="Times New Roman" w:cs="Times New Roman"/>
                <w:sz w:val="20"/>
                <w:szCs w:val="20"/>
                <w:lang w:eastAsia="lv-LV"/>
              </w:rPr>
              <w:t>.</w:t>
            </w:r>
          </w:p>
        </w:tc>
      </w:tr>
      <w:tr w:rsidR="00D262BA" w:rsidRPr="007E7E37" w14:paraId="7F233729" w14:textId="77777777" w:rsidTr="00432AA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532855" w14:textId="77777777" w:rsidR="00432AA1" w:rsidRPr="007E7E37" w:rsidRDefault="00432AA1" w:rsidP="00432AA1">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3EF01D" w14:textId="77777777" w:rsidR="00432AA1" w:rsidRPr="007E7E37" w:rsidRDefault="00432AA1" w:rsidP="00432AA1">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8E5AF4" w14:textId="77777777" w:rsidR="00432AA1" w:rsidRPr="007E7E37" w:rsidRDefault="00432AA1" w:rsidP="00432AA1">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443B5A" w14:textId="77777777" w:rsidR="00432AA1" w:rsidRPr="007E7E37" w:rsidRDefault="00432AA1" w:rsidP="00432AA1">
            <w:pPr>
              <w:rPr>
                <w:rFonts w:eastAsia="Times New Roman" w:cs="Times New Roman"/>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0A5B726"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 xml:space="preserve">2. Nepieciešamības gadījumā sagatavoti un MK iesniegti </w:t>
            </w:r>
            <w:r w:rsidRPr="007E7E37">
              <w:rPr>
                <w:rFonts w:eastAsia="Times New Roman" w:cs="Times New Roman"/>
                <w:sz w:val="20"/>
                <w:szCs w:val="20"/>
                <w:lang w:eastAsia="lv-LV"/>
              </w:rPr>
              <w:lastRenderedPageBreak/>
              <w:t>normatīvo aktu grozījumi, kas pieļautu apmainīšanos ar statistikas datiem konkrētu kredītiestāžu griezumā.</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0700347"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lastRenderedPageBreak/>
              <w:t>FM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43A5F6E"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FID, FKTK, LFNA, VID</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E6BF859" w14:textId="6A21CC2C" w:rsidR="00432AA1" w:rsidRPr="007E7E37" w:rsidRDefault="00293703" w:rsidP="00432AA1">
            <w:pPr>
              <w:jc w:val="center"/>
              <w:rPr>
                <w:rFonts w:eastAsia="Times New Roman" w:cs="Times New Roman"/>
                <w:sz w:val="20"/>
                <w:szCs w:val="20"/>
                <w:lang w:eastAsia="lv-LV"/>
              </w:rPr>
            </w:pPr>
            <w:r w:rsidRPr="007E7E37">
              <w:rPr>
                <w:rFonts w:eastAsia="Times New Roman" w:cs="Times New Roman"/>
                <w:sz w:val="20"/>
                <w:szCs w:val="20"/>
                <w:lang w:eastAsia="lv-LV"/>
              </w:rPr>
              <w:t>31.12.</w:t>
            </w:r>
            <w:r w:rsidR="00432AA1" w:rsidRPr="007E7E37">
              <w:rPr>
                <w:rFonts w:eastAsia="Times New Roman" w:cs="Times New Roman"/>
                <w:sz w:val="20"/>
                <w:szCs w:val="20"/>
                <w:lang w:eastAsia="lv-LV"/>
              </w:rPr>
              <w:t>2021.</w:t>
            </w:r>
          </w:p>
        </w:tc>
      </w:tr>
      <w:tr w:rsidR="00D262BA" w:rsidRPr="007E7E37" w14:paraId="3DF1785F" w14:textId="77777777" w:rsidTr="00432AA1">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9A1AE60" w14:textId="73F5CF9D" w:rsidR="00432AA1" w:rsidRPr="007E7E37" w:rsidRDefault="00432AA1" w:rsidP="001A072D">
            <w:pPr>
              <w:jc w:val="center"/>
              <w:rPr>
                <w:rFonts w:eastAsia="Times New Roman" w:cs="Times New Roman"/>
                <w:sz w:val="20"/>
                <w:szCs w:val="20"/>
                <w:lang w:eastAsia="lv-LV"/>
              </w:rPr>
            </w:pPr>
            <w:r w:rsidRPr="007E7E37">
              <w:rPr>
                <w:rFonts w:eastAsia="Times New Roman" w:cs="Times New Roman"/>
                <w:sz w:val="20"/>
                <w:szCs w:val="20"/>
                <w:lang w:eastAsia="lv-LV"/>
              </w:rPr>
              <w:t>4.1</w:t>
            </w:r>
            <w:r w:rsidR="001A072D" w:rsidRPr="007E7E37">
              <w:rPr>
                <w:rFonts w:eastAsia="Times New Roman" w:cs="Times New Roman"/>
                <w:sz w:val="20"/>
                <w:szCs w:val="20"/>
                <w:lang w:eastAsia="lv-LV"/>
              </w:rPr>
              <w:t>1</w:t>
            </w:r>
            <w:r w:rsidRPr="007E7E37">
              <w:rPr>
                <w:rFonts w:eastAsia="Times New Roman" w:cs="Times New Roman"/>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AAB8286"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Optimizēt NILLTPFN prasību īstenošanas uzraudzības institucionālo sistēmu.</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0BB2CDE"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7B5007D" w14:textId="77777777"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Radīti sistēmiski apstākļi saskaņotai un harmonizētai NILLTPFN režīma prasību īstenošanai.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5E08BF5" w14:textId="52B9EBB5" w:rsidR="00432AA1" w:rsidRPr="007E7E37" w:rsidRDefault="00432AA1" w:rsidP="00B849D1">
            <w:pPr>
              <w:jc w:val="both"/>
              <w:rPr>
                <w:rFonts w:eastAsia="Times New Roman" w:cs="Times New Roman"/>
                <w:sz w:val="20"/>
                <w:szCs w:val="20"/>
                <w:lang w:eastAsia="lv-LV"/>
              </w:rPr>
            </w:pPr>
            <w:r w:rsidRPr="007E7E37">
              <w:rPr>
                <w:rFonts w:eastAsia="Times New Roman" w:cs="Times New Roman"/>
                <w:sz w:val="20"/>
                <w:szCs w:val="20"/>
                <w:lang w:eastAsia="lv-LV"/>
              </w:rPr>
              <w:t>Sagatavots izvērtējums un priekšlikumi par nepieciešamajiem tiesību aktu grozījumiem NILLTPFN uzraudzības funkciju pārskatīšanai (piemēram, centralizācijai).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2662575"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FM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3B7EDCB" w14:textId="7777777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FKTK, VID, LB, IAUI, LZAP, LZNP, LZRA, NKMP, PTAC, LSMPAA, MKD, EM, LFNA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22A5AFD" w14:textId="75539727" w:rsidR="00432AA1" w:rsidRPr="007E7E37" w:rsidRDefault="00432AA1" w:rsidP="00432AA1">
            <w:pPr>
              <w:jc w:val="center"/>
              <w:rPr>
                <w:rFonts w:eastAsia="Times New Roman" w:cs="Times New Roman"/>
                <w:sz w:val="20"/>
                <w:szCs w:val="20"/>
                <w:lang w:eastAsia="lv-LV"/>
              </w:rPr>
            </w:pPr>
            <w:r w:rsidRPr="007E7E37">
              <w:rPr>
                <w:rFonts w:eastAsia="Times New Roman" w:cs="Times New Roman"/>
                <w:sz w:val="20"/>
                <w:szCs w:val="20"/>
                <w:lang w:eastAsia="lv-LV"/>
              </w:rPr>
              <w:t>31.12.2021.</w:t>
            </w:r>
          </w:p>
        </w:tc>
      </w:tr>
      <w:tr w:rsidR="00D262BA" w:rsidRPr="007E7E37" w14:paraId="205CB441" w14:textId="77777777" w:rsidTr="00B863CE">
        <w:trPr>
          <w:trHeight w:val="1844"/>
        </w:trPr>
        <w:tc>
          <w:tcPr>
            <w:tcW w:w="0" w:type="auto"/>
            <w:tcBorders>
              <w:top w:val="outset" w:sz="6" w:space="0" w:color="414142"/>
              <w:left w:val="outset" w:sz="6" w:space="0" w:color="414142"/>
              <w:right w:val="outset" w:sz="6" w:space="0" w:color="414142"/>
            </w:tcBorders>
            <w:shd w:val="clear" w:color="auto" w:fill="FFFFFF"/>
            <w:hideMark/>
          </w:tcPr>
          <w:p w14:paraId="7D7701CC" w14:textId="382AA8A1" w:rsidR="00352389" w:rsidRPr="007E7E37" w:rsidRDefault="00352389" w:rsidP="001A072D">
            <w:pPr>
              <w:jc w:val="center"/>
              <w:rPr>
                <w:rFonts w:eastAsia="Times New Roman" w:cs="Times New Roman"/>
                <w:sz w:val="20"/>
                <w:szCs w:val="20"/>
                <w:lang w:eastAsia="lv-LV"/>
              </w:rPr>
            </w:pPr>
            <w:r w:rsidRPr="007E7E37">
              <w:rPr>
                <w:rFonts w:eastAsia="Times New Roman" w:cs="Times New Roman"/>
                <w:sz w:val="20"/>
                <w:szCs w:val="20"/>
                <w:lang w:eastAsia="lv-LV"/>
              </w:rPr>
              <w:t>4.1</w:t>
            </w:r>
            <w:r w:rsidR="001A072D" w:rsidRPr="007E7E37">
              <w:rPr>
                <w:rFonts w:eastAsia="Times New Roman" w:cs="Times New Roman"/>
                <w:sz w:val="20"/>
                <w:szCs w:val="20"/>
                <w:lang w:eastAsia="lv-LV"/>
              </w:rPr>
              <w:t>2</w:t>
            </w:r>
            <w:r w:rsidRPr="007E7E37">
              <w:rPr>
                <w:rFonts w:eastAsia="Times New Roman" w:cs="Times New Roman"/>
                <w:sz w:val="20"/>
                <w:szCs w:val="20"/>
                <w:lang w:eastAsia="lv-LV"/>
              </w:rPr>
              <w:t>.</w:t>
            </w:r>
          </w:p>
        </w:tc>
        <w:tc>
          <w:tcPr>
            <w:tcW w:w="0" w:type="auto"/>
            <w:tcBorders>
              <w:top w:val="outset" w:sz="6" w:space="0" w:color="414142"/>
              <w:left w:val="outset" w:sz="6" w:space="0" w:color="414142"/>
              <w:right w:val="outset" w:sz="6" w:space="0" w:color="414142"/>
            </w:tcBorders>
            <w:shd w:val="clear" w:color="auto" w:fill="FFFFFF"/>
            <w:hideMark/>
          </w:tcPr>
          <w:p w14:paraId="598CF634" w14:textId="77777777" w:rsidR="00352389" w:rsidRPr="007E7E37" w:rsidRDefault="00352389" w:rsidP="00B849D1">
            <w:pPr>
              <w:jc w:val="both"/>
              <w:rPr>
                <w:rFonts w:eastAsia="Times New Roman" w:cs="Times New Roman"/>
                <w:sz w:val="20"/>
                <w:szCs w:val="20"/>
                <w:lang w:eastAsia="lv-LV"/>
              </w:rPr>
            </w:pPr>
            <w:r w:rsidRPr="007E7E37">
              <w:rPr>
                <w:rFonts w:eastAsia="Times New Roman" w:cs="Times New Roman"/>
                <w:sz w:val="20"/>
                <w:szCs w:val="20"/>
                <w:lang w:eastAsia="lv-LV"/>
              </w:rPr>
              <w:t>Īstenot ASV Finanšu ministrijas Tehniskās palīdzības dienesta tehniskās palīdzības projektu.</w:t>
            </w:r>
          </w:p>
        </w:tc>
        <w:tc>
          <w:tcPr>
            <w:tcW w:w="0" w:type="auto"/>
            <w:tcBorders>
              <w:top w:val="outset" w:sz="6" w:space="0" w:color="414142"/>
              <w:left w:val="outset" w:sz="6" w:space="0" w:color="414142"/>
              <w:right w:val="outset" w:sz="6" w:space="0" w:color="414142"/>
            </w:tcBorders>
            <w:shd w:val="clear" w:color="auto" w:fill="FFFFFF"/>
            <w:hideMark/>
          </w:tcPr>
          <w:p w14:paraId="0FCE15EA" w14:textId="77777777" w:rsidR="00352389" w:rsidRPr="007E7E37" w:rsidRDefault="00352389" w:rsidP="00B849D1">
            <w:pPr>
              <w:jc w:val="both"/>
              <w:rPr>
                <w:rFonts w:eastAsia="Times New Roman" w:cs="Times New Roman"/>
                <w:sz w:val="20"/>
                <w:szCs w:val="20"/>
                <w:lang w:eastAsia="lv-LV"/>
              </w:rPr>
            </w:pPr>
            <w:r w:rsidRPr="007E7E37">
              <w:rPr>
                <w:rFonts w:eastAsia="Times New Roman" w:cs="Times New Roman"/>
                <w:sz w:val="20"/>
                <w:szCs w:val="20"/>
                <w:lang w:eastAsia="lv-LV"/>
              </w:rPr>
              <w:t> </w:t>
            </w:r>
          </w:p>
        </w:tc>
        <w:tc>
          <w:tcPr>
            <w:tcW w:w="0" w:type="auto"/>
            <w:tcBorders>
              <w:top w:val="outset" w:sz="6" w:space="0" w:color="414142"/>
              <w:left w:val="outset" w:sz="6" w:space="0" w:color="414142"/>
              <w:right w:val="outset" w:sz="6" w:space="0" w:color="414142"/>
            </w:tcBorders>
            <w:shd w:val="clear" w:color="auto" w:fill="FFFFFF"/>
            <w:hideMark/>
          </w:tcPr>
          <w:p w14:paraId="702B707F" w14:textId="77777777" w:rsidR="00352389" w:rsidRPr="007E7E37" w:rsidRDefault="00352389" w:rsidP="00B849D1">
            <w:pPr>
              <w:jc w:val="both"/>
              <w:rPr>
                <w:rFonts w:eastAsia="Times New Roman" w:cs="Times New Roman"/>
                <w:sz w:val="20"/>
                <w:szCs w:val="20"/>
                <w:lang w:eastAsia="lv-LV"/>
              </w:rPr>
            </w:pPr>
            <w:r w:rsidRPr="007E7E37">
              <w:rPr>
                <w:rFonts w:eastAsia="Times New Roman" w:cs="Times New Roman"/>
                <w:sz w:val="20"/>
                <w:szCs w:val="20"/>
                <w:lang w:eastAsia="lv-LV"/>
              </w:rPr>
              <w:t>Noslēgts sadarbības līgums ar ASV Finanšu ministrijas Tehniskās palīdzības dienestu, lai saņemtu tehnisko palīdzību ar mērķi pilnveidot NILLTPFN uzraudzību, stiprināt FID kapacitāti un pilnveidot NILLTPF izmeklēšanu.</w:t>
            </w:r>
          </w:p>
        </w:tc>
        <w:tc>
          <w:tcPr>
            <w:tcW w:w="0" w:type="auto"/>
            <w:tcBorders>
              <w:top w:val="outset" w:sz="6" w:space="0" w:color="414142"/>
              <w:left w:val="outset" w:sz="6" w:space="0" w:color="414142"/>
              <w:right w:val="outset" w:sz="6" w:space="0" w:color="414142"/>
            </w:tcBorders>
            <w:shd w:val="clear" w:color="auto" w:fill="FFFFFF"/>
          </w:tcPr>
          <w:p w14:paraId="4D87A4B5" w14:textId="7C255DDC" w:rsidR="00352389" w:rsidRPr="007E7E37" w:rsidRDefault="00352389" w:rsidP="00B849D1">
            <w:pPr>
              <w:jc w:val="both"/>
              <w:rPr>
                <w:rFonts w:eastAsia="Times New Roman" w:cs="Times New Roman"/>
                <w:sz w:val="20"/>
                <w:szCs w:val="20"/>
                <w:lang w:eastAsia="lv-LV"/>
              </w:rPr>
            </w:pPr>
            <w:r w:rsidRPr="007E7E37">
              <w:rPr>
                <w:rFonts w:eastAsia="Times New Roman" w:cs="Times New Roman"/>
                <w:sz w:val="20"/>
                <w:szCs w:val="20"/>
                <w:lang w:eastAsia="lv-LV"/>
              </w:rPr>
              <w:t>Īstenots ASV Finanšu ministrijas Tehniskās palīdzības dienesta projekts.</w:t>
            </w:r>
          </w:p>
        </w:tc>
        <w:tc>
          <w:tcPr>
            <w:tcW w:w="0" w:type="auto"/>
            <w:tcBorders>
              <w:top w:val="outset" w:sz="6" w:space="0" w:color="414142"/>
              <w:left w:val="outset" w:sz="6" w:space="0" w:color="414142"/>
              <w:right w:val="outset" w:sz="6" w:space="0" w:color="414142"/>
            </w:tcBorders>
            <w:shd w:val="clear" w:color="auto" w:fill="FFFFFF"/>
          </w:tcPr>
          <w:p w14:paraId="67C6953C" w14:textId="3117EFB8" w:rsidR="00352389" w:rsidRPr="007E7E37" w:rsidRDefault="00352389" w:rsidP="00352389">
            <w:pPr>
              <w:jc w:val="center"/>
              <w:rPr>
                <w:rFonts w:eastAsia="Times New Roman" w:cs="Times New Roman"/>
                <w:sz w:val="20"/>
                <w:szCs w:val="20"/>
                <w:lang w:eastAsia="lv-LV"/>
              </w:rPr>
            </w:pPr>
            <w:r w:rsidRPr="007E7E37">
              <w:rPr>
                <w:rFonts w:eastAsia="Times New Roman" w:cs="Times New Roman"/>
                <w:sz w:val="20"/>
                <w:szCs w:val="20"/>
                <w:lang w:eastAsia="lv-LV"/>
              </w:rPr>
              <w:t>FM, FID, FKTK</w:t>
            </w:r>
          </w:p>
        </w:tc>
        <w:tc>
          <w:tcPr>
            <w:tcW w:w="0" w:type="auto"/>
            <w:tcBorders>
              <w:top w:val="outset" w:sz="6" w:space="0" w:color="414142"/>
              <w:left w:val="outset" w:sz="6" w:space="0" w:color="414142"/>
              <w:right w:val="outset" w:sz="6" w:space="0" w:color="414142"/>
            </w:tcBorders>
            <w:shd w:val="clear" w:color="auto" w:fill="FFFFFF"/>
          </w:tcPr>
          <w:p w14:paraId="485804B3" w14:textId="3C07633D" w:rsidR="00352389" w:rsidRPr="007E7E37" w:rsidRDefault="00352389" w:rsidP="00352389">
            <w:pPr>
              <w:jc w:val="center"/>
              <w:rPr>
                <w:rFonts w:eastAsia="Times New Roman" w:cs="Times New Roman"/>
                <w:sz w:val="20"/>
                <w:szCs w:val="20"/>
                <w:lang w:eastAsia="lv-LV"/>
              </w:rPr>
            </w:pPr>
          </w:p>
        </w:tc>
        <w:tc>
          <w:tcPr>
            <w:tcW w:w="0" w:type="auto"/>
            <w:tcBorders>
              <w:top w:val="outset" w:sz="6" w:space="0" w:color="414142"/>
              <w:left w:val="outset" w:sz="6" w:space="0" w:color="414142"/>
              <w:right w:val="outset" w:sz="6" w:space="0" w:color="414142"/>
            </w:tcBorders>
            <w:shd w:val="clear" w:color="auto" w:fill="auto"/>
          </w:tcPr>
          <w:p w14:paraId="73B92210" w14:textId="037E9792" w:rsidR="00352389" w:rsidRPr="007E7E37" w:rsidRDefault="00352389" w:rsidP="00352389">
            <w:pPr>
              <w:jc w:val="center"/>
              <w:rPr>
                <w:rFonts w:eastAsia="Times New Roman" w:cs="Times New Roman"/>
                <w:sz w:val="20"/>
                <w:szCs w:val="20"/>
                <w:lang w:eastAsia="lv-LV"/>
              </w:rPr>
            </w:pPr>
            <w:r w:rsidRPr="007E7E37">
              <w:rPr>
                <w:rFonts w:eastAsia="Times New Roman" w:cs="Times New Roman"/>
                <w:sz w:val="20"/>
                <w:szCs w:val="20"/>
                <w:lang w:eastAsia="lv-LV"/>
              </w:rPr>
              <w:t>Pastāvīgi līdz 31.12.2022.</w:t>
            </w:r>
          </w:p>
        </w:tc>
      </w:tr>
    </w:tbl>
    <w:p w14:paraId="6A66A0A7" w14:textId="77777777" w:rsidR="00432AA1" w:rsidRPr="007E7E37" w:rsidRDefault="00432AA1" w:rsidP="00432AA1"/>
    <w:p w14:paraId="2773F122" w14:textId="1433AC54" w:rsidR="00C703D7" w:rsidRPr="007E7E37" w:rsidRDefault="00C703D7" w:rsidP="00432AA1">
      <w:pPr>
        <w:pStyle w:val="Heading2"/>
        <w:numPr>
          <w:ilvl w:val="0"/>
          <w:numId w:val="45"/>
        </w:numPr>
        <w:rPr>
          <w:rFonts w:ascii="Times New Roman" w:hAnsi="Times New Roman" w:cs="Times New Roman"/>
          <w:b/>
          <w:color w:val="auto"/>
          <w:sz w:val="28"/>
          <w:szCs w:val="28"/>
        </w:rPr>
      </w:pPr>
      <w:r w:rsidRPr="007E7E37">
        <w:rPr>
          <w:rFonts w:ascii="Times New Roman" w:hAnsi="Times New Roman" w:cs="Times New Roman"/>
          <w:b/>
          <w:color w:val="auto"/>
          <w:sz w:val="28"/>
          <w:szCs w:val="28"/>
        </w:rPr>
        <w:t xml:space="preserve">rīcības virziens – </w:t>
      </w:r>
      <w:r w:rsidR="001628EF" w:rsidRPr="007E7E37">
        <w:rPr>
          <w:rFonts w:ascii="Times New Roman" w:hAnsi="Times New Roman" w:cs="Times New Roman"/>
          <w:b/>
          <w:color w:val="auto"/>
          <w:sz w:val="28"/>
          <w:szCs w:val="28"/>
        </w:rPr>
        <w:t>j</w:t>
      </w:r>
      <w:r w:rsidR="0048446B" w:rsidRPr="007E7E37">
        <w:rPr>
          <w:rFonts w:ascii="Times New Roman" w:hAnsi="Times New Roman" w:cs="Times New Roman"/>
          <w:b/>
          <w:color w:val="auto"/>
          <w:sz w:val="28"/>
          <w:szCs w:val="28"/>
        </w:rPr>
        <w:t>uridiskās personas un veidojumi</w:t>
      </w:r>
    </w:p>
    <w:p w14:paraId="25F66B09" w14:textId="77777777" w:rsidR="00C703D7" w:rsidRPr="007E7E37" w:rsidRDefault="00C703D7" w:rsidP="00C703D7">
      <w:pPr>
        <w:pStyle w:val="Heading2"/>
        <w:rPr>
          <w:rFonts w:ascii="Times New Roman" w:hAnsi="Times New Roman" w:cs="Times New Roman"/>
          <w:b/>
          <w:color w:val="auto"/>
          <w:sz w:val="28"/>
          <w:szCs w:val="28"/>
        </w:rPr>
      </w:pPr>
    </w:p>
    <w:p w14:paraId="79750F42" w14:textId="2A1B1F50" w:rsidR="00C703D7" w:rsidRPr="007E7E37" w:rsidRDefault="00C703D7" w:rsidP="00210B8B">
      <w:pPr>
        <w:jc w:val="both"/>
        <w:rPr>
          <w:szCs w:val="24"/>
        </w:rPr>
      </w:pPr>
      <w:r w:rsidRPr="007E7E37">
        <w:rPr>
          <w:szCs w:val="24"/>
        </w:rPr>
        <w:t xml:space="preserve">Par rīcības virzienu atbildīgā </w:t>
      </w:r>
      <w:r w:rsidR="000853A3" w:rsidRPr="007E7E37">
        <w:rPr>
          <w:szCs w:val="24"/>
        </w:rPr>
        <w:t>institūcija</w:t>
      </w:r>
      <w:r w:rsidRPr="007E7E37">
        <w:rPr>
          <w:szCs w:val="24"/>
        </w:rPr>
        <w:t xml:space="preserve">: </w:t>
      </w:r>
      <w:r w:rsidR="0048446B" w:rsidRPr="007E7E37">
        <w:rPr>
          <w:szCs w:val="24"/>
        </w:rPr>
        <w:t>TM</w:t>
      </w:r>
    </w:p>
    <w:p w14:paraId="1AD752C3" w14:textId="5003DE38" w:rsidR="00C703D7" w:rsidRPr="007E7E37" w:rsidRDefault="00C703D7" w:rsidP="00C703D7">
      <w:pPr>
        <w:jc w:val="both"/>
        <w:rPr>
          <w:szCs w:val="24"/>
        </w:rPr>
      </w:pPr>
      <w:r w:rsidRPr="007E7E37">
        <w:rPr>
          <w:szCs w:val="24"/>
        </w:rPr>
        <w:t xml:space="preserve">Līdzatbildīgās </w:t>
      </w:r>
      <w:r w:rsidR="00D00DDA" w:rsidRPr="007E7E37">
        <w:rPr>
          <w:szCs w:val="24"/>
        </w:rPr>
        <w:t>institūcijas</w:t>
      </w:r>
      <w:r w:rsidRPr="007E7E37">
        <w:rPr>
          <w:szCs w:val="24"/>
        </w:rPr>
        <w:t>:</w:t>
      </w:r>
      <w:r w:rsidR="009D4F1A" w:rsidRPr="007E7E37">
        <w:rPr>
          <w:szCs w:val="24"/>
        </w:rPr>
        <w:t xml:space="preserve">FKTK, </w:t>
      </w:r>
      <w:r w:rsidR="004E2CFF" w:rsidRPr="007E7E37">
        <w:rPr>
          <w:szCs w:val="24"/>
        </w:rPr>
        <w:t xml:space="preserve">FM, </w:t>
      </w:r>
      <w:r w:rsidR="009D4F1A" w:rsidRPr="007E7E37">
        <w:rPr>
          <w:szCs w:val="24"/>
        </w:rPr>
        <w:t xml:space="preserve">IeM, </w:t>
      </w:r>
      <w:r w:rsidR="004E2CFF" w:rsidRPr="007E7E37">
        <w:rPr>
          <w:szCs w:val="24"/>
        </w:rPr>
        <w:t xml:space="preserve">KM, </w:t>
      </w:r>
      <w:r w:rsidR="009D4F1A" w:rsidRPr="007E7E37">
        <w:rPr>
          <w:szCs w:val="24"/>
        </w:rPr>
        <w:t>LB,</w:t>
      </w:r>
      <w:r w:rsidR="001E38F1" w:rsidRPr="007E7E37">
        <w:rPr>
          <w:szCs w:val="24"/>
        </w:rPr>
        <w:t xml:space="preserve"> LSMPAA,</w:t>
      </w:r>
      <w:r w:rsidR="009D4F1A" w:rsidRPr="007E7E37">
        <w:rPr>
          <w:szCs w:val="24"/>
        </w:rPr>
        <w:t xml:space="preserve"> </w:t>
      </w:r>
      <w:r w:rsidR="004E2CFF" w:rsidRPr="007E7E37">
        <w:rPr>
          <w:szCs w:val="24"/>
        </w:rPr>
        <w:t xml:space="preserve">LZAP, </w:t>
      </w:r>
      <w:r w:rsidR="009D4F1A" w:rsidRPr="007E7E37">
        <w:rPr>
          <w:szCs w:val="24"/>
        </w:rPr>
        <w:t xml:space="preserve">LZNP, </w:t>
      </w:r>
      <w:r w:rsidR="004E2CFF" w:rsidRPr="007E7E37">
        <w:rPr>
          <w:szCs w:val="24"/>
        </w:rPr>
        <w:t xml:space="preserve">LZRA, </w:t>
      </w:r>
      <w:r w:rsidR="00171A05" w:rsidRPr="007E7E37">
        <w:rPr>
          <w:szCs w:val="24"/>
        </w:rPr>
        <w:t xml:space="preserve">MKD, </w:t>
      </w:r>
      <w:r w:rsidR="004E2CFF" w:rsidRPr="007E7E37">
        <w:rPr>
          <w:szCs w:val="24"/>
        </w:rPr>
        <w:t xml:space="preserve">PTAC, </w:t>
      </w:r>
      <w:r w:rsidR="009D4F1A" w:rsidRPr="007E7E37">
        <w:rPr>
          <w:szCs w:val="24"/>
        </w:rPr>
        <w:t>UR, VID</w:t>
      </w:r>
    </w:p>
    <w:p w14:paraId="518EB903" w14:textId="77777777" w:rsidR="00C703D7" w:rsidRPr="007E7E37"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48446B" w:rsidRPr="007E7E37" w14:paraId="73E45A8E" w14:textId="77777777" w:rsidTr="1AACB843">
        <w:tc>
          <w:tcPr>
            <w:tcW w:w="4395" w:type="dxa"/>
            <w:gridSpan w:val="2"/>
          </w:tcPr>
          <w:p w14:paraId="6B5C8E71" w14:textId="77777777" w:rsidR="0048446B" w:rsidRPr="007E7E37" w:rsidRDefault="0048446B" w:rsidP="0048446B">
            <w:pPr>
              <w:rPr>
                <w:rFonts w:cs="Times New Roman"/>
                <w:b/>
                <w:bCs/>
                <w:sz w:val="20"/>
                <w:szCs w:val="20"/>
              </w:rPr>
            </w:pPr>
            <w:r w:rsidRPr="007E7E37">
              <w:rPr>
                <w:rFonts w:cs="Times New Roman"/>
                <w:b/>
                <w:bCs/>
                <w:sz w:val="20"/>
                <w:szCs w:val="20"/>
              </w:rPr>
              <w:t>Rīcības virziens</w:t>
            </w:r>
          </w:p>
        </w:tc>
        <w:tc>
          <w:tcPr>
            <w:tcW w:w="10631" w:type="dxa"/>
            <w:gridSpan w:val="6"/>
          </w:tcPr>
          <w:p w14:paraId="58D16389" w14:textId="77777777" w:rsidR="0048446B" w:rsidRPr="007E7E37" w:rsidRDefault="0048446B" w:rsidP="0048446B">
            <w:pPr>
              <w:jc w:val="both"/>
              <w:rPr>
                <w:rFonts w:cs="Times New Roman"/>
                <w:b/>
                <w:bCs/>
                <w:sz w:val="20"/>
                <w:szCs w:val="20"/>
              </w:rPr>
            </w:pPr>
            <w:r w:rsidRPr="007E7E37">
              <w:rPr>
                <w:rFonts w:cs="Times New Roman"/>
                <w:b/>
                <w:sz w:val="20"/>
                <w:szCs w:val="20"/>
              </w:rPr>
              <w:t>JURIDISKĀS PERSONAS UN VEIDOJUMI</w:t>
            </w:r>
          </w:p>
        </w:tc>
      </w:tr>
      <w:tr w:rsidR="00653158" w:rsidRPr="007E7E37" w14:paraId="2D30FBEC" w14:textId="77777777" w:rsidTr="1AACB843">
        <w:tc>
          <w:tcPr>
            <w:tcW w:w="4395" w:type="dxa"/>
            <w:gridSpan w:val="2"/>
          </w:tcPr>
          <w:p w14:paraId="1A72E6FC" w14:textId="34AF4BD0" w:rsidR="00653158" w:rsidRPr="007E7E37" w:rsidRDefault="00653158" w:rsidP="00653158">
            <w:pPr>
              <w:rPr>
                <w:rFonts w:cs="Times New Roman"/>
                <w:b/>
                <w:bCs/>
                <w:sz w:val="20"/>
                <w:szCs w:val="20"/>
              </w:rPr>
            </w:pPr>
            <w:r w:rsidRPr="007E7E37">
              <w:rPr>
                <w:rFonts w:cs="Times New Roman"/>
                <w:b/>
                <w:bCs/>
                <w:sz w:val="20"/>
                <w:szCs w:val="20"/>
              </w:rPr>
              <w:t>Sasniedzamais mērķis</w:t>
            </w:r>
          </w:p>
        </w:tc>
        <w:tc>
          <w:tcPr>
            <w:tcW w:w="106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140C84" w14:textId="77777777" w:rsidR="00653158" w:rsidRPr="007E7E37" w:rsidRDefault="00653158" w:rsidP="00653158">
            <w:pPr>
              <w:jc w:val="both"/>
              <w:rPr>
                <w:rFonts w:cs="Times New Roman"/>
                <w:b/>
                <w:bCs/>
                <w:sz w:val="20"/>
                <w:szCs w:val="20"/>
              </w:rPr>
            </w:pPr>
            <w:r w:rsidRPr="007E7E37">
              <w:rPr>
                <w:b/>
                <w:bCs/>
                <w:sz w:val="20"/>
                <w:szCs w:val="20"/>
              </w:rPr>
              <w:t>Novērsta iespēja juridiskām personām un veidojumiem ļaunprātīgi izmantot NILLTPF, un informācija par to PLG bez šķēršļiem ir pieejama kompetentajām iestādēm.</w:t>
            </w:r>
          </w:p>
        </w:tc>
      </w:tr>
      <w:tr w:rsidR="00C703D7" w:rsidRPr="007E7E37" w14:paraId="4E6DCCD6" w14:textId="77777777" w:rsidTr="1AACB843">
        <w:trPr>
          <w:trHeight w:val="543"/>
        </w:trPr>
        <w:tc>
          <w:tcPr>
            <w:tcW w:w="709" w:type="dxa"/>
          </w:tcPr>
          <w:p w14:paraId="4B3D49A7" w14:textId="77777777" w:rsidR="00C703D7" w:rsidRPr="007E7E37" w:rsidRDefault="00C703D7" w:rsidP="009744C5">
            <w:pPr>
              <w:jc w:val="center"/>
              <w:rPr>
                <w:rFonts w:cs="Times New Roman"/>
                <w:bCs/>
                <w:sz w:val="20"/>
                <w:szCs w:val="20"/>
              </w:rPr>
            </w:pPr>
            <w:r w:rsidRPr="007E7E37">
              <w:rPr>
                <w:rFonts w:cs="Times New Roman"/>
                <w:bCs/>
                <w:sz w:val="20"/>
                <w:szCs w:val="20"/>
              </w:rPr>
              <w:t>Nr. P.k.</w:t>
            </w:r>
          </w:p>
        </w:tc>
        <w:tc>
          <w:tcPr>
            <w:tcW w:w="3686" w:type="dxa"/>
            <w:shd w:val="clear" w:color="auto" w:fill="auto"/>
          </w:tcPr>
          <w:p w14:paraId="093F58FF" w14:textId="77777777" w:rsidR="00C703D7" w:rsidRPr="007E7E37" w:rsidRDefault="00C703D7" w:rsidP="009744C5">
            <w:pPr>
              <w:jc w:val="center"/>
              <w:rPr>
                <w:rFonts w:cs="Times New Roman"/>
                <w:bCs/>
                <w:i/>
                <w:sz w:val="20"/>
                <w:szCs w:val="20"/>
              </w:rPr>
            </w:pPr>
            <w:r w:rsidRPr="007E7E37">
              <w:rPr>
                <w:rFonts w:cs="Times New Roman"/>
                <w:b/>
                <w:bCs/>
                <w:sz w:val="20"/>
                <w:szCs w:val="20"/>
              </w:rPr>
              <w:t>Pasākums</w:t>
            </w:r>
          </w:p>
        </w:tc>
        <w:tc>
          <w:tcPr>
            <w:tcW w:w="1559" w:type="dxa"/>
          </w:tcPr>
          <w:p w14:paraId="5E45F37F" w14:textId="77777777" w:rsidR="00C703D7" w:rsidRPr="007E7E37" w:rsidRDefault="00C703D7" w:rsidP="009744C5">
            <w:pPr>
              <w:jc w:val="center"/>
              <w:rPr>
                <w:rFonts w:cs="Times New Roman"/>
                <w:b/>
                <w:sz w:val="20"/>
                <w:szCs w:val="20"/>
              </w:rPr>
            </w:pPr>
            <w:r w:rsidRPr="007E7E37">
              <w:rPr>
                <w:rFonts w:cs="Times New Roman"/>
                <w:b/>
                <w:sz w:val="20"/>
                <w:szCs w:val="20"/>
              </w:rPr>
              <w:t>Pamatojums</w:t>
            </w:r>
          </w:p>
        </w:tc>
        <w:tc>
          <w:tcPr>
            <w:tcW w:w="2551" w:type="dxa"/>
            <w:shd w:val="clear" w:color="auto" w:fill="auto"/>
          </w:tcPr>
          <w:p w14:paraId="3C9B2634" w14:textId="77777777" w:rsidR="00C703D7" w:rsidRPr="007E7E37" w:rsidRDefault="00C703D7" w:rsidP="009744C5">
            <w:pPr>
              <w:jc w:val="center"/>
              <w:rPr>
                <w:rFonts w:cs="Times New Roman"/>
                <w:b/>
                <w:bCs/>
                <w:i/>
                <w:sz w:val="20"/>
                <w:szCs w:val="20"/>
              </w:rPr>
            </w:pPr>
            <w:r w:rsidRPr="007E7E37">
              <w:rPr>
                <w:rFonts w:cs="Times New Roman"/>
                <w:b/>
                <w:sz w:val="20"/>
                <w:szCs w:val="20"/>
              </w:rPr>
              <w:t>Darbības rezultāts</w:t>
            </w:r>
          </w:p>
        </w:tc>
        <w:tc>
          <w:tcPr>
            <w:tcW w:w="2694" w:type="dxa"/>
          </w:tcPr>
          <w:p w14:paraId="27157547" w14:textId="77777777" w:rsidR="00C703D7" w:rsidRPr="007E7E37" w:rsidRDefault="00C703D7" w:rsidP="009744C5">
            <w:pPr>
              <w:jc w:val="center"/>
              <w:rPr>
                <w:rFonts w:cs="Times New Roman"/>
                <w:bCs/>
                <w:i/>
                <w:sz w:val="20"/>
                <w:szCs w:val="20"/>
              </w:rPr>
            </w:pPr>
            <w:r w:rsidRPr="007E7E37">
              <w:rPr>
                <w:rFonts w:cs="Times New Roman"/>
                <w:b/>
                <w:sz w:val="20"/>
                <w:szCs w:val="20"/>
              </w:rPr>
              <w:t>Rezultatīvais rādītājs</w:t>
            </w:r>
          </w:p>
        </w:tc>
        <w:tc>
          <w:tcPr>
            <w:tcW w:w="1134" w:type="dxa"/>
            <w:shd w:val="clear" w:color="auto" w:fill="auto"/>
          </w:tcPr>
          <w:p w14:paraId="7D40FD34" w14:textId="77777777" w:rsidR="00C703D7" w:rsidRPr="007E7E37" w:rsidRDefault="00C703D7" w:rsidP="009744C5">
            <w:pPr>
              <w:jc w:val="center"/>
              <w:rPr>
                <w:rFonts w:cs="Times New Roman"/>
                <w:bCs/>
                <w:i/>
                <w:sz w:val="20"/>
                <w:szCs w:val="20"/>
              </w:rPr>
            </w:pPr>
            <w:r w:rsidRPr="007E7E37">
              <w:rPr>
                <w:rFonts w:cs="Times New Roman"/>
                <w:b/>
                <w:bCs/>
                <w:sz w:val="20"/>
                <w:szCs w:val="20"/>
              </w:rPr>
              <w:t>Atbildīgā institūcija</w:t>
            </w:r>
          </w:p>
        </w:tc>
        <w:tc>
          <w:tcPr>
            <w:tcW w:w="1275" w:type="dxa"/>
            <w:shd w:val="clear" w:color="auto" w:fill="auto"/>
          </w:tcPr>
          <w:p w14:paraId="413EC0FB" w14:textId="77777777" w:rsidR="00C703D7" w:rsidRPr="007E7E37" w:rsidRDefault="00C703D7" w:rsidP="009744C5">
            <w:pPr>
              <w:jc w:val="center"/>
              <w:rPr>
                <w:rFonts w:cs="Times New Roman"/>
                <w:b/>
                <w:bCs/>
                <w:sz w:val="20"/>
                <w:szCs w:val="20"/>
              </w:rPr>
            </w:pPr>
            <w:r w:rsidRPr="007E7E37">
              <w:rPr>
                <w:rFonts w:cs="Times New Roman"/>
                <w:b/>
                <w:bCs/>
                <w:sz w:val="20"/>
                <w:szCs w:val="20"/>
              </w:rPr>
              <w:t>Līdz-</w:t>
            </w:r>
          </w:p>
          <w:p w14:paraId="1F7E3839" w14:textId="77777777" w:rsidR="00C703D7" w:rsidRPr="007E7E37" w:rsidRDefault="00C703D7" w:rsidP="009744C5">
            <w:pPr>
              <w:jc w:val="center"/>
              <w:rPr>
                <w:rFonts w:cs="Times New Roman"/>
                <w:bCs/>
                <w:i/>
                <w:sz w:val="20"/>
                <w:szCs w:val="20"/>
              </w:rPr>
            </w:pPr>
            <w:r w:rsidRPr="007E7E37">
              <w:rPr>
                <w:rFonts w:cs="Times New Roman"/>
                <w:b/>
                <w:bCs/>
                <w:sz w:val="20"/>
                <w:szCs w:val="20"/>
              </w:rPr>
              <w:t>atbildīgās institūcijas</w:t>
            </w:r>
          </w:p>
        </w:tc>
        <w:tc>
          <w:tcPr>
            <w:tcW w:w="1418" w:type="dxa"/>
            <w:shd w:val="clear" w:color="auto" w:fill="auto"/>
          </w:tcPr>
          <w:p w14:paraId="483FB0C8" w14:textId="77777777" w:rsidR="00C703D7" w:rsidRPr="007E7E37" w:rsidRDefault="00C703D7" w:rsidP="009744C5">
            <w:pPr>
              <w:jc w:val="center"/>
              <w:rPr>
                <w:rFonts w:cs="Times New Roman"/>
                <w:bCs/>
                <w:i/>
                <w:sz w:val="20"/>
                <w:szCs w:val="20"/>
              </w:rPr>
            </w:pPr>
            <w:r w:rsidRPr="007E7E37">
              <w:rPr>
                <w:rFonts w:cs="Times New Roman"/>
                <w:b/>
                <w:bCs/>
                <w:sz w:val="20"/>
                <w:szCs w:val="20"/>
              </w:rPr>
              <w:t>Izpildes termiņš</w:t>
            </w:r>
          </w:p>
        </w:tc>
      </w:tr>
      <w:tr w:rsidR="00471508" w:rsidRPr="007E7E37" w14:paraId="1A7D1C57" w14:textId="77777777" w:rsidTr="00471508">
        <w:trPr>
          <w:trHeight w:val="1905"/>
        </w:trPr>
        <w:tc>
          <w:tcPr>
            <w:tcW w:w="709" w:type="dxa"/>
          </w:tcPr>
          <w:p w14:paraId="655801F6" w14:textId="77777777" w:rsidR="00CA4C02" w:rsidRPr="007E7E37" w:rsidRDefault="00CA4C02" w:rsidP="00CA4C02">
            <w:pPr>
              <w:jc w:val="center"/>
              <w:rPr>
                <w:rFonts w:cs="Times New Roman"/>
                <w:bCs/>
                <w:sz w:val="20"/>
                <w:szCs w:val="20"/>
              </w:rPr>
            </w:pPr>
            <w:r w:rsidRPr="007E7E37">
              <w:rPr>
                <w:sz w:val="20"/>
                <w:szCs w:val="20"/>
              </w:rPr>
              <w:lastRenderedPageBreak/>
              <w:t>5.1.</w:t>
            </w:r>
          </w:p>
        </w:tc>
        <w:tc>
          <w:tcPr>
            <w:tcW w:w="3686" w:type="dxa"/>
            <w:shd w:val="clear" w:color="auto" w:fill="auto"/>
          </w:tcPr>
          <w:p w14:paraId="7C501A7F" w14:textId="77777777" w:rsidR="00CA4C02" w:rsidRPr="007E7E37" w:rsidRDefault="00CA4C02" w:rsidP="00172808">
            <w:pPr>
              <w:jc w:val="both"/>
              <w:rPr>
                <w:rFonts w:cs="Times New Roman"/>
                <w:b/>
                <w:bCs/>
                <w:sz w:val="20"/>
                <w:szCs w:val="20"/>
              </w:rPr>
            </w:pPr>
            <w:r w:rsidRPr="007E7E37">
              <w:rPr>
                <w:sz w:val="20"/>
                <w:szCs w:val="20"/>
              </w:rPr>
              <w:t>Nodrošināt bezmaksas piekļuvi Latvijas Republikas UR vesto reģistru informācijai</w:t>
            </w:r>
            <w:r w:rsidR="001607E4" w:rsidRPr="007E7E37">
              <w:rPr>
                <w:sz w:val="20"/>
                <w:szCs w:val="20"/>
              </w:rPr>
              <w:t>.</w:t>
            </w:r>
          </w:p>
        </w:tc>
        <w:tc>
          <w:tcPr>
            <w:tcW w:w="1559" w:type="dxa"/>
          </w:tcPr>
          <w:p w14:paraId="28157C10" w14:textId="5AC0D32E" w:rsidR="00CA4C02" w:rsidRPr="007E7E37" w:rsidRDefault="00CA4C02" w:rsidP="006F528F">
            <w:pPr>
              <w:pStyle w:val="Body"/>
              <w:spacing w:before="100" w:after="100"/>
              <w:jc w:val="both"/>
              <w:rPr>
                <w:color w:val="auto"/>
                <w:sz w:val="20"/>
                <w:szCs w:val="20"/>
              </w:rPr>
            </w:pPr>
            <w:r w:rsidRPr="007E7E37">
              <w:rPr>
                <w:color w:val="auto"/>
                <w:sz w:val="20"/>
                <w:szCs w:val="20"/>
              </w:rPr>
              <w:t>MONEYVAL 5.3.</w:t>
            </w:r>
            <w:r w:rsidR="00AB7B27" w:rsidRPr="007E7E37">
              <w:rPr>
                <w:rFonts w:cs="Times New Roman"/>
                <w:color w:val="auto"/>
                <w:sz w:val="20"/>
                <w:szCs w:val="20"/>
              </w:rPr>
              <w:t xml:space="preserve"> rekomendācija;</w:t>
            </w:r>
          </w:p>
          <w:p w14:paraId="0C46196A" w14:textId="2A896EC4" w:rsidR="00CA4C02" w:rsidRPr="007E7E37" w:rsidRDefault="00774D5E" w:rsidP="007540BD">
            <w:pPr>
              <w:pStyle w:val="Body"/>
              <w:spacing w:before="100" w:after="100"/>
              <w:jc w:val="both"/>
              <w:rPr>
                <w:rFonts w:cs="Times New Roman"/>
                <w:b/>
                <w:color w:val="auto"/>
              </w:rPr>
            </w:pPr>
            <w:r w:rsidRPr="007E7E37">
              <w:rPr>
                <w:color w:val="auto"/>
                <w:sz w:val="20"/>
                <w:szCs w:val="20"/>
              </w:rPr>
              <w:t xml:space="preserve">NRA 2017.-2019. </w:t>
            </w:r>
            <w:r w:rsidR="0040323F" w:rsidRPr="007E7E37">
              <w:rPr>
                <w:color w:val="auto"/>
                <w:sz w:val="20"/>
                <w:szCs w:val="20"/>
              </w:rPr>
              <w:t>2.2.13. punkts un 4.10.  pasākuma ietvaros</w:t>
            </w:r>
            <w:r w:rsidR="007673C2" w:rsidRPr="007E7E37">
              <w:rPr>
                <w:color w:val="auto"/>
                <w:sz w:val="20"/>
                <w:szCs w:val="20"/>
              </w:rPr>
              <w:t>.</w:t>
            </w:r>
          </w:p>
        </w:tc>
        <w:tc>
          <w:tcPr>
            <w:tcW w:w="2551" w:type="dxa"/>
            <w:shd w:val="clear" w:color="auto" w:fill="auto"/>
          </w:tcPr>
          <w:p w14:paraId="78499FBE" w14:textId="77777777" w:rsidR="00CA4C02" w:rsidRPr="007E7E37" w:rsidRDefault="00CA4C02" w:rsidP="00172808">
            <w:pPr>
              <w:jc w:val="both"/>
              <w:rPr>
                <w:rFonts w:cs="Times New Roman"/>
                <w:b/>
                <w:sz w:val="20"/>
                <w:szCs w:val="20"/>
              </w:rPr>
            </w:pPr>
            <w:r w:rsidRPr="007E7E37">
              <w:rPr>
                <w:sz w:val="20"/>
                <w:szCs w:val="20"/>
              </w:rPr>
              <w:t>Nodrošināta bezmaksas piekļuve Latvijas Republikas UR vesto reģistru  informācijai</w:t>
            </w:r>
            <w:r w:rsidR="001607E4" w:rsidRPr="007E7E37">
              <w:rPr>
                <w:sz w:val="20"/>
                <w:szCs w:val="20"/>
              </w:rPr>
              <w:t>.</w:t>
            </w:r>
          </w:p>
        </w:tc>
        <w:tc>
          <w:tcPr>
            <w:tcW w:w="2694" w:type="dxa"/>
          </w:tcPr>
          <w:p w14:paraId="3B822A9E" w14:textId="77777777" w:rsidR="00CA4C02" w:rsidRPr="007E7E37" w:rsidRDefault="00CA4C02" w:rsidP="00172808">
            <w:pPr>
              <w:jc w:val="both"/>
              <w:rPr>
                <w:rFonts w:cs="Times New Roman"/>
                <w:b/>
                <w:sz w:val="20"/>
                <w:szCs w:val="20"/>
              </w:rPr>
            </w:pPr>
            <w:r w:rsidRPr="007E7E37">
              <w:rPr>
                <w:sz w:val="20"/>
                <w:szCs w:val="20"/>
              </w:rPr>
              <w:t>Latvijas Republikas UR bez maksas ikvienam nodrošina piekļuvi reģistru informācijai tiešsaistē.</w:t>
            </w:r>
          </w:p>
        </w:tc>
        <w:tc>
          <w:tcPr>
            <w:tcW w:w="1134" w:type="dxa"/>
            <w:shd w:val="clear" w:color="auto" w:fill="auto"/>
          </w:tcPr>
          <w:p w14:paraId="0BA9CD23" w14:textId="36D83B75" w:rsidR="00CA4C02" w:rsidRPr="007E7E37" w:rsidRDefault="00CA4C02" w:rsidP="00D52A84">
            <w:pPr>
              <w:jc w:val="center"/>
              <w:rPr>
                <w:rFonts w:cs="Times New Roman"/>
                <w:b/>
                <w:bCs/>
                <w:sz w:val="20"/>
                <w:szCs w:val="20"/>
              </w:rPr>
            </w:pPr>
            <w:r w:rsidRPr="007E7E37">
              <w:rPr>
                <w:sz w:val="20"/>
                <w:szCs w:val="20"/>
              </w:rPr>
              <w:t xml:space="preserve">TM  (UR) </w:t>
            </w:r>
          </w:p>
        </w:tc>
        <w:tc>
          <w:tcPr>
            <w:tcW w:w="1275" w:type="dxa"/>
            <w:shd w:val="clear" w:color="auto" w:fill="auto"/>
          </w:tcPr>
          <w:p w14:paraId="0C2F741C" w14:textId="5B84B04C" w:rsidR="00CA4C02" w:rsidRPr="007E7E37" w:rsidRDefault="00CA4C02" w:rsidP="00D11C53">
            <w:pPr>
              <w:jc w:val="center"/>
              <w:rPr>
                <w:rFonts w:cs="Times New Roman"/>
                <w:b/>
                <w:bCs/>
                <w:sz w:val="20"/>
                <w:szCs w:val="20"/>
              </w:rPr>
            </w:pPr>
          </w:p>
        </w:tc>
        <w:tc>
          <w:tcPr>
            <w:tcW w:w="1418" w:type="dxa"/>
            <w:shd w:val="clear" w:color="auto" w:fill="auto"/>
          </w:tcPr>
          <w:p w14:paraId="13861916" w14:textId="0452CF32" w:rsidR="00CA4C02" w:rsidRPr="007E7E37" w:rsidRDefault="00677254" w:rsidP="00D11C53">
            <w:pPr>
              <w:jc w:val="center"/>
              <w:rPr>
                <w:rFonts w:cs="Times New Roman"/>
                <w:b/>
                <w:bCs/>
                <w:sz w:val="20"/>
                <w:szCs w:val="20"/>
              </w:rPr>
            </w:pPr>
            <w:r w:rsidRPr="007E7E37">
              <w:rPr>
                <w:sz w:val="20"/>
                <w:szCs w:val="20"/>
              </w:rPr>
              <w:t>Pastāvīgi</w:t>
            </w:r>
          </w:p>
        </w:tc>
      </w:tr>
      <w:tr w:rsidR="00E60B44" w:rsidRPr="007E7E37" w14:paraId="1E44C7FD" w14:textId="77777777" w:rsidTr="00E60B44">
        <w:trPr>
          <w:trHeight w:val="3300"/>
        </w:trPr>
        <w:tc>
          <w:tcPr>
            <w:tcW w:w="709" w:type="dxa"/>
            <w:vMerge w:val="restart"/>
          </w:tcPr>
          <w:p w14:paraId="57CC1F8A" w14:textId="6D1DAE41" w:rsidR="00E60B44" w:rsidRPr="007E7E37" w:rsidRDefault="00E60B44" w:rsidP="00014C7C">
            <w:pPr>
              <w:jc w:val="center"/>
              <w:rPr>
                <w:rFonts w:cs="Times New Roman"/>
                <w:bCs/>
                <w:sz w:val="20"/>
                <w:szCs w:val="20"/>
              </w:rPr>
            </w:pPr>
            <w:r w:rsidRPr="007E7E37">
              <w:rPr>
                <w:sz w:val="20"/>
                <w:szCs w:val="20"/>
              </w:rPr>
              <w:t>5.2.</w:t>
            </w:r>
          </w:p>
        </w:tc>
        <w:tc>
          <w:tcPr>
            <w:tcW w:w="3686" w:type="dxa"/>
            <w:vMerge w:val="restart"/>
            <w:shd w:val="clear" w:color="auto" w:fill="auto"/>
          </w:tcPr>
          <w:p w14:paraId="4CE2DF34" w14:textId="7E48782C" w:rsidR="00E60B44" w:rsidRPr="007E7E37" w:rsidRDefault="00E60B44" w:rsidP="004F249C">
            <w:pPr>
              <w:jc w:val="both"/>
              <w:rPr>
                <w:rFonts w:cs="Times New Roman"/>
                <w:b/>
                <w:bCs/>
                <w:sz w:val="20"/>
                <w:szCs w:val="20"/>
              </w:rPr>
            </w:pPr>
            <w:r w:rsidRPr="007E7E37">
              <w:rPr>
                <w:sz w:val="20"/>
                <w:szCs w:val="20"/>
              </w:rPr>
              <w:t>Nodrošināt NVO sektora lielāku caurskatāmību, vienlaikus radot iespēju korekti monitorēt sektora NILLTPF riskus.</w:t>
            </w:r>
          </w:p>
        </w:tc>
        <w:tc>
          <w:tcPr>
            <w:tcW w:w="1559" w:type="dxa"/>
            <w:vMerge w:val="restart"/>
          </w:tcPr>
          <w:p w14:paraId="3ECA6DDB" w14:textId="53C4BD30" w:rsidR="00E60B44" w:rsidRPr="007E7E37" w:rsidRDefault="00E60B44" w:rsidP="006111F7">
            <w:pPr>
              <w:pStyle w:val="Body"/>
              <w:jc w:val="both"/>
              <w:rPr>
                <w:color w:val="auto"/>
                <w:sz w:val="20"/>
                <w:szCs w:val="20"/>
              </w:rPr>
            </w:pPr>
            <w:r w:rsidRPr="007E7E37">
              <w:rPr>
                <w:color w:val="auto"/>
                <w:sz w:val="20"/>
                <w:szCs w:val="20"/>
              </w:rPr>
              <w:t>Juridisko personu un NVO risku novērtējums;</w:t>
            </w:r>
          </w:p>
          <w:p w14:paraId="18EA2421" w14:textId="77777777" w:rsidR="00E60B44" w:rsidRPr="007E7E37" w:rsidRDefault="00E60B44" w:rsidP="009D2941">
            <w:pPr>
              <w:jc w:val="both"/>
              <w:rPr>
                <w:sz w:val="20"/>
                <w:szCs w:val="20"/>
              </w:rPr>
            </w:pPr>
            <w:r w:rsidRPr="007E7E37">
              <w:rPr>
                <w:sz w:val="20"/>
                <w:szCs w:val="20"/>
              </w:rPr>
              <w:t>MONEYVAL 8. rekomendācija.</w:t>
            </w:r>
          </w:p>
          <w:p w14:paraId="76E55135" w14:textId="7CC39D5E" w:rsidR="00E60B44" w:rsidRPr="007E7E37" w:rsidRDefault="00E60B44" w:rsidP="009D2941">
            <w:pPr>
              <w:jc w:val="both"/>
              <w:rPr>
                <w:rFonts w:cs="Times New Roman"/>
                <w:bCs/>
                <w:sz w:val="20"/>
                <w:szCs w:val="20"/>
              </w:rPr>
            </w:pPr>
            <w:r w:rsidRPr="007E7E37">
              <w:rPr>
                <w:rFonts w:cs="Times New Roman"/>
                <w:bCs/>
                <w:sz w:val="20"/>
                <w:szCs w:val="20"/>
              </w:rPr>
              <w:t>NRA 2017.-2019. 8.3.75. punkts.</w:t>
            </w:r>
          </w:p>
        </w:tc>
        <w:tc>
          <w:tcPr>
            <w:tcW w:w="2551" w:type="dxa"/>
            <w:vMerge w:val="restart"/>
            <w:shd w:val="clear" w:color="auto" w:fill="auto"/>
          </w:tcPr>
          <w:p w14:paraId="5669589C" w14:textId="2202B1CA" w:rsidR="00E60B44" w:rsidRPr="007E7E37" w:rsidRDefault="00E60B44" w:rsidP="004F249C">
            <w:pPr>
              <w:jc w:val="both"/>
              <w:rPr>
                <w:rFonts w:cs="Times New Roman"/>
                <w:b/>
                <w:sz w:val="20"/>
                <w:szCs w:val="20"/>
              </w:rPr>
            </w:pPr>
            <w:r w:rsidRPr="007E7E37">
              <w:rPr>
                <w:sz w:val="20"/>
                <w:szCs w:val="20"/>
              </w:rPr>
              <w:t>Pilnveidots normatīvais regulējums, mazinot juridisko personu/NVO risku novērtējumā  identificētos NILLTPF un sankciju neizpildes riskus</w:t>
            </w:r>
            <w:bookmarkStart w:id="4" w:name="_Hlk26797870"/>
            <w:r w:rsidRPr="007E7E37">
              <w:rPr>
                <w:sz w:val="20"/>
                <w:szCs w:val="20"/>
              </w:rPr>
              <w:t>, nolūkā nodrošināt NVO sektora efektīvu uzraudzību, sekmējot to lielāku caurskatāmību, vienlaikus radot iespēju korekti monitorēt sektora NILLTPF riskus. Tai skaitā papildināts gada pārskatu saturs, nodrošinot ziedojumu un dāvinājumu skaidras un bezskaidras naudas nodalīšanu</w:t>
            </w:r>
            <w:bookmarkEnd w:id="4"/>
            <w:r w:rsidRPr="007E7E37">
              <w:rPr>
                <w:sz w:val="20"/>
                <w:szCs w:val="20"/>
              </w:rPr>
              <w:t xml:space="preserve"> un uzlabotas NVO darbības jomu atklāšanas prasības.</w:t>
            </w:r>
          </w:p>
        </w:tc>
        <w:tc>
          <w:tcPr>
            <w:tcW w:w="2694" w:type="dxa"/>
          </w:tcPr>
          <w:p w14:paraId="22794A57" w14:textId="4ED8D7F3" w:rsidR="00E60B44" w:rsidRPr="007E7E37" w:rsidRDefault="00E60B44">
            <w:pPr>
              <w:jc w:val="both"/>
              <w:rPr>
                <w:rFonts w:cs="Times New Roman"/>
                <w:b/>
                <w:sz w:val="20"/>
                <w:szCs w:val="20"/>
              </w:rPr>
            </w:pPr>
            <w:r w:rsidRPr="007E7E37">
              <w:rPr>
                <w:sz w:val="20"/>
                <w:szCs w:val="20"/>
              </w:rPr>
              <w:t xml:space="preserve">1. Ievērojot FSAP apstiprinātajā ziņojumā par priekšlikumiem pasākumiem attiecībā uz NVO </w:t>
            </w:r>
            <w:r w:rsidR="00A25ADA" w:rsidRPr="007E7E37">
              <w:rPr>
                <w:sz w:val="20"/>
                <w:szCs w:val="20"/>
              </w:rPr>
              <w:t>TF</w:t>
            </w:r>
            <w:r w:rsidRPr="007E7E37">
              <w:rPr>
                <w:sz w:val="20"/>
                <w:szCs w:val="20"/>
              </w:rPr>
              <w:t xml:space="preserve"> un NILL novēršanu un mazināšanu NVO sektorā</w:t>
            </w:r>
            <w:r w:rsidRPr="007E7E37" w:rsidDel="006F33DD">
              <w:rPr>
                <w:sz w:val="20"/>
                <w:szCs w:val="20"/>
              </w:rPr>
              <w:t xml:space="preserve"> </w:t>
            </w:r>
            <w:r w:rsidRPr="007E7E37">
              <w:rPr>
                <w:sz w:val="20"/>
                <w:szCs w:val="20"/>
              </w:rPr>
              <w:t>secināto, izstrādāti atbilstoši normatīvo aktu grozījumi, tai skaitā, paredzot papildināt gada pārskatu saturu, nodrošinot ziedojumu un dāvinājumu skaidras un bezskaidras naudas nodalīšanu.</w:t>
            </w:r>
          </w:p>
        </w:tc>
        <w:tc>
          <w:tcPr>
            <w:tcW w:w="1134" w:type="dxa"/>
            <w:shd w:val="clear" w:color="auto" w:fill="auto"/>
          </w:tcPr>
          <w:p w14:paraId="2225B423" w14:textId="0643545F" w:rsidR="00E60B44" w:rsidRPr="007E7E37" w:rsidRDefault="00E60B44" w:rsidP="00D11C53">
            <w:pPr>
              <w:jc w:val="center"/>
              <w:rPr>
                <w:rFonts w:cs="Times New Roman"/>
                <w:b/>
                <w:bCs/>
                <w:sz w:val="20"/>
                <w:szCs w:val="20"/>
              </w:rPr>
            </w:pPr>
            <w:r w:rsidRPr="007E7E37">
              <w:rPr>
                <w:sz w:val="20"/>
                <w:szCs w:val="20"/>
              </w:rPr>
              <w:t>FM</w:t>
            </w:r>
          </w:p>
        </w:tc>
        <w:tc>
          <w:tcPr>
            <w:tcW w:w="1275" w:type="dxa"/>
            <w:shd w:val="clear" w:color="auto" w:fill="auto"/>
          </w:tcPr>
          <w:p w14:paraId="1B7C75F6" w14:textId="15C99943" w:rsidR="00E60B44" w:rsidRPr="007E7E37" w:rsidRDefault="00E60B44" w:rsidP="00D11C53">
            <w:pPr>
              <w:jc w:val="center"/>
              <w:rPr>
                <w:rFonts w:cs="Times New Roman"/>
                <w:b/>
                <w:bCs/>
                <w:sz w:val="20"/>
                <w:szCs w:val="20"/>
              </w:rPr>
            </w:pPr>
            <w:r w:rsidRPr="007E7E37">
              <w:rPr>
                <w:sz w:val="20"/>
                <w:szCs w:val="20"/>
              </w:rPr>
              <w:t>TM</w:t>
            </w:r>
          </w:p>
        </w:tc>
        <w:tc>
          <w:tcPr>
            <w:tcW w:w="1418" w:type="dxa"/>
            <w:shd w:val="clear" w:color="auto" w:fill="auto"/>
          </w:tcPr>
          <w:p w14:paraId="10C630A4" w14:textId="31D46C95" w:rsidR="00E60B44" w:rsidRPr="007E7E37" w:rsidRDefault="00E60B44" w:rsidP="001E3EA8">
            <w:pPr>
              <w:jc w:val="center"/>
              <w:rPr>
                <w:rFonts w:cs="Times New Roman"/>
                <w:b/>
                <w:bCs/>
                <w:sz w:val="20"/>
                <w:szCs w:val="20"/>
              </w:rPr>
            </w:pPr>
            <w:r w:rsidRPr="007E7E37">
              <w:rPr>
                <w:sz w:val="20"/>
                <w:szCs w:val="20"/>
              </w:rPr>
              <w:t>01.07.2022.</w:t>
            </w:r>
          </w:p>
        </w:tc>
      </w:tr>
      <w:tr w:rsidR="008B395B" w:rsidRPr="007E7E37" w14:paraId="73B9D0F4" w14:textId="77777777" w:rsidTr="1AACB843">
        <w:trPr>
          <w:trHeight w:val="543"/>
        </w:trPr>
        <w:tc>
          <w:tcPr>
            <w:tcW w:w="709" w:type="dxa"/>
            <w:vMerge/>
          </w:tcPr>
          <w:p w14:paraId="14505150" w14:textId="77777777" w:rsidR="008B395B" w:rsidRPr="007E7E37" w:rsidRDefault="008B395B" w:rsidP="00CA4C02">
            <w:pPr>
              <w:jc w:val="center"/>
              <w:rPr>
                <w:rFonts w:cs="Times New Roman"/>
                <w:bCs/>
                <w:sz w:val="20"/>
                <w:szCs w:val="20"/>
              </w:rPr>
            </w:pPr>
          </w:p>
        </w:tc>
        <w:tc>
          <w:tcPr>
            <w:tcW w:w="3686" w:type="dxa"/>
            <w:vMerge/>
          </w:tcPr>
          <w:p w14:paraId="684C1A64" w14:textId="77777777" w:rsidR="008B395B" w:rsidRPr="007E7E37" w:rsidRDefault="008B395B" w:rsidP="00172808">
            <w:pPr>
              <w:jc w:val="both"/>
              <w:rPr>
                <w:rFonts w:cs="Times New Roman"/>
                <w:b/>
                <w:bCs/>
                <w:sz w:val="20"/>
                <w:szCs w:val="20"/>
              </w:rPr>
            </w:pPr>
          </w:p>
        </w:tc>
        <w:tc>
          <w:tcPr>
            <w:tcW w:w="1559" w:type="dxa"/>
            <w:vMerge/>
          </w:tcPr>
          <w:p w14:paraId="4A9D4E3C" w14:textId="77777777" w:rsidR="008B395B" w:rsidRPr="007E7E37" w:rsidRDefault="008B395B" w:rsidP="00172808">
            <w:pPr>
              <w:jc w:val="both"/>
              <w:rPr>
                <w:rFonts w:cs="Times New Roman"/>
                <w:b/>
                <w:sz w:val="20"/>
                <w:szCs w:val="20"/>
              </w:rPr>
            </w:pPr>
          </w:p>
        </w:tc>
        <w:tc>
          <w:tcPr>
            <w:tcW w:w="2551" w:type="dxa"/>
            <w:vMerge/>
          </w:tcPr>
          <w:p w14:paraId="0FCF40D2" w14:textId="77777777" w:rsidR="008B395B" w:rsidRPr="007E7E37" w:rsidRDefault="008B395B" w:rsidP="00172808">
            <w:pPr>
              <w:jc w:val="both"/>
              <w:rPr>
                <w:rFonts w:cs="Times New Roman"/>
                <w:b/>
                <w:sz w:val="20"/>
                <w:szCs w:val="20"/>
              </w:rPr>
            </w:pPr>
          </w:p>
        </w:tc>
        <w:tc>
          <w:tcPr>
            <w:tcW w:w="2694" w:type="dxa"/>
          </w:tcPr>
          <w:p w14:paraId="1CF676C8" w14:textId="3281054A" w:rsidR="008B395B" w:rsidRPr="007E7E37" w:rsidRDefault="00E60B44">
            <w:pPr>
              <w:jc w:val="both"/>
              <w:rPr>
                <w:rFonts w:eastAsia="Times New Roman" w:cs="Times New Roman"/>
                <w:sz w:val="20"/>
                <w:szCs w:val="20"/>
              </w:rPr>
            </w:pPr>
            <w:r w:rsidRPr="007E7E37">
              <w:rPr>
                <w:sz w:val="20"/>
                <w:szCs w:val="20"/>
              </w:rPr>
              <w:t>2</w:t>
            </w:r>
            <w:r w:rsidR="4E098273" w:rsidRPr="007E7E37">
              <w:rPr>
                <w:sz w:val="20"/>
                <w:szCs w:val="20"/>
              </w:rPr>
              <w:t xml:space="preserve">. Ievērojot </w:t>
            </w:r>
            <w:r w:rsidR="006F33DD" w:rsidRPr="007E7E37">
              <w:rPr>
                <w:sz w:val="20"/>
                <w:szCs w:val="20"/>
              </w:rPr>
              <w:t xml:space="preserve">FSAP apstiprinātajā ziņojumā par priekšlikumiem pasākumiem attiecībā uz NVO </w:t>
            </w:r>
            <w:r w:rsidR="00A25ADA" w:rsidRPr="007E7E37">
              <w:rPr>
                <w:sz w:val="20"/>
                <w:szCs w:val="20"/>
              </w:rPr>
              <w:t>TF</w:t>
            </w:r>
            <w:r w:rsidR="006F33DD" w:rsidRPr="007E7E37">
              <w:rPr>
                <w:sz w:val="20"/>
                <w:szCs w:val="20"/>
              </w:rPr>
              <w:t xml:space="preserve"> un NILL novēršanu un mazināšanu NVO sektorā</w:t>
            </w:r>
            <w:r w:rsidR="006F33DD" w:rsidRPr="007E7E37" w:rsidDel="006F33DD">
              <w:rPr>
                <w:sz w:val="20"/>
                <w:szCs w:val="20"/>
              </w:rPr>
              <w:t xml:space="preserve"> </w:t>
            </w:r>
            <w:r w:rsidR="006F33DD" w:rsidRPr="007E7E37">
              <w:rPr>
                <w:sz w:val="20"/>
                <w:szCs w:val="20"/>
              </w:rPr>
              <w:t>secināto</w:t>
            </w:r>
            <w:r w:rsidR="4E098273" w:rsidRPr="007E7E37">
              <w:rPr>
                <w:sz w:val="20"/>
                <w:szCs w:val="20"/>
              </w:rPr>
              <w:t>, izstrādāti normatīvo aktu grozījumi, uzlabojot NVO darbības jomu atklāšanas prasības</w:t>
            </w:r>
            <w:r w:rsidR="38E3C419" w:rsidRPr="007E7E37">
              <w:rPr>
                <w:sz w:val="20"/>
                <w:szCs w:val="20"/>
              </w:rPr>
              <w:t xml:space="preserve">, proti, </w:t>
            </w:r>
            <w:r w:rsidR="76B72423" w:rsidRPr="007E7E37">
              <w:rPr>
                <w:rFonts w:eastAsia="Times New Roman" w:cs="Times New Roman"/>
                <w:sz w:val="20"/>
                <w:szCs w:val="20"/>
              </w:rPr>
              <w:t>pārskatīt</w:t>
            </w:r>
            <w:r w:rsidR="516F4E7A" w:rsidRPr="007E7E37">
              <w:rPr>
                <w:rFonts w:eastAsia="Times New Roman" w:cs="Times New Roman"/>
                <w:sz w:val="20"/>
                <w:szCs w:val="20"/>
              </w:rPr>
              <w:t>s</w:t>
            </w:r>
            <w:r w:rsidR="76B72423" w:rsidRPr="007E7E37">
              <w:rPr>
                <w:rFonts w:eastAsia="Times New Roman" w:cs="Times New Roman"/>
                <w:sz w:val="20"/>
                <w:szCs w:val="20"/>
              </w:rPr>
              <w:t xml:space="preserve"> NVO darbības jomu klasifikator</w:t>
            </w:r>
            <w:r w:rsidR="25280A86" w:rsidRPr="007E7E37">
              <w:rPr>
                <w:rFonts w:eastAsia="Times New Roman" w:cs="Times New Roman"/>
                <w:sz w:val="20"/>
                <w:szCs w:val="20"/>
              </w:rPr>
              <w:t>s</w:t>
            </w:r>
            <w:r w:rsidR="76B72423" w:rsidRPr="007E7E37">
              <w:rPr>
                <w:rFonts w:eastAsia="Times New Roman" w:cs="Times New Roman"/>
                <w:sz w:val="20"/>
                <w:szCs w:val="20"/>
              </w:rPr>
              <w:t xml:space="preserve"> un pilnveidot</w:t>
            </w:r>
            <w:r w:rsidR="2F9528E5" w:rsidRPr="007E7E37">
              <w:rPr>
                <w:rFonts w:eastAsia="Times New Roman" w:cs="Times New Roman"/>
                <w:sz w:val="20"/>
                <w:szCs w:val="20"/>
              </w:rPr>
              <w:t>s</w:t>
            </w:r>
            <w:r w:rsidR="76B72423" w:rsidRPr="007E7E37">
              <w:rPr>
                <w:rFonts w:eastAsia="Times New Roman" w:cs="Times New Roman"/>
                <w:sz w:val="20"/>
                <w:szCs w:val="20"/>
              </w:rPr>
              <w:t>; izskatīt</w:t>
            </w:r>
            <w:r w:rsidR="631ED9F1" w:rsidRPr="007E7E37">
              <w:rPr>
                <w:rFonts w:eastAsia="Times New Roman" w:cs="Times New Roman"/>
                <w:sz w:val="20"/>
                <w:szCs w:val="20"/>
              </w:rPr>
              <w:t>a</w:t>
            </w:r>
            <w:r w:rsidR="76B72423" w:rsidRPr="007E7E37">
              <w:rPr>
                <w:rFonts w:eastAsia="Times New Roman" w:cs="Times New Roman"/>
                <w:sz w:val="20"/>
                <w:szCs w:val="20"/>
              </w:rPr>
              <w:t xml:space="preserve"> iespēj</w:t>
            </w:r>
            <w:r w:rsidR="3090710F" w:rsidRPr="007E7E37">
              <w:rPr>
                <w:rFonts w:eastAsia="Times New Roman" w:cs="Times New Roman"/>
                <w:sz w:val="20"/>
                <w:szCs w:val="20"/>
              </w:rPr>
              <w:t>a</w:t>
            </w:r>
            <w:r w:rsidR="76B72423" w:rsidRPr="007E7E37">
              <w:rPr>
                <w:rFonts w:eastAsia="Times New Roman" w:cs="Times New Roman"/>
                <w:sz w:val="20"/>
                <w:szCs w:val="20"/>
              </w:rPr>
              <w:t xml:space="preserve"> vienkāršotā veidā likvidēt t</w:t>
            </w:r>
            <w:r w:rsidR="00E82E2E" w:rsidRPr="007E7E37">
              <w:rPr>
                <w:rFonts w:eastAsia="Times New Roman" w:cs="Times New Roman"/>
                <w:sz w:val="20"/>
                <w:szCs w:val="20"/>
              </w:rPr>
              <w:t>ā</w:t>
            </w:r>
            <w:r w:rsidR="76B72423" w:rsidRPr="007E7E37">
              <w:rPr>
                <w:rFonts w:eastAsia="Times New Roman" w:cs="Times New Roman"/>
                <w:sz w:val="20"/>
                <w:szCs w:val="20"/>
              </w:rPr>
              <w:t xml:space="preserve">s </w:t>
            </w:r>
            <w:r w:rsidR="76B72423" w:rsidRPr="007E7E37">
              <w:rPr>
                <w:rFonts w:eastAsia="Times New Roman" w:cs="Times New Roman"/>
                <w:sz w:val="20"/>
                <w:szCs w:val="20"/>
              </w:rPr>
              <w:lastRenderedPageBreak/>
              <w:t>NVO, kur</w:t>
            </w:r>
            <w:r w:rsidR="00E82E2E" w:rsidRPr="007E7E37">
              <w:rPr>
                <w:rFonts w:eastAsia="Times New Roman" w:cs="Times New Roman"/>
                <w:sz w:val="20"/>
                <w:szCs w:val="20"/>
              </w:rPr>
              <w:t>as</w:t>
            </w:r>
            <w:r w:rsidR="76B72423" w:rsidRPr="007E7E37">
              <w:rPr>
                <w:rFonts w:eastAsia="Times New Roman" w:cs="Times New Roman"/>
                <w:sz w:val="20"/>
                <w:szCs w:val="20"/>
              </w:rPr>
              <w:t xml:space="preserve"> praktiski savu darbību neveic.</w:t>
            </w:r>
          </w:p>
        </w:tc>
        <w:tc>
          <w:tcPr>
            <w:tcW w:w="1134" w:type="dxa"/>
            <w:shd w:val="clear" w:color="auto" w:fill="auto"/>
          </w:tcPr>
          <w:p w14:paraId="36379CDD" w14:textId="77777777" w:rsidR="008B395B" w:rsidRPr="007E7E37" w:rsidRDefault="008B395B" w:rsidP="00D11C53">
            <w:pPr>
              <w:jc w:val="center"/>
              <w:rPr>
                <w:rFonts w:cs="Times New Roman"/>
                <w:b/>
                <w:bCs/>
                <w:sz w:val="20"/>
                <w:szCs w:val="20"/>
              </w:rPr>
            </w:pPr>
            <w:r w:rsidRPr="007E7E37">
              <w:rPr>
                <w:sz w:val="20"/>
                <w:szCs w:val="20"/>
              </w:rPr>
              <w:lastRenderedPageBreak/>
              <w:t>TM</w:t>
            </w:r>
          </w:p>
        </w:tc>
        <w:tc>
          <w:tcPr>
            <w:tcW w:w="1275" w:type="dxa"/>
            <w:shd w:val="clear" w:color="auto" w:fill="auto"/>
          </w:tcPr>
          <w:p w14:paraId="0E89ABB2" w14:textId="77777777" w:rsidR="008B395B" w:rsidRPr="007E7E37" w:rsidRDefault="008B395B" w:rsidP="00D11C53">
            <w:pPr>
              <w:jc w:val="center"/>
              <w:rPr>
                <w:rFonts w:cs="Times New Roman"/>
                <w:b/>
                <w:bCs/>
                <w:sz w:val="20"/>
                <w:szCs w:val="20"/>
              </w:rPr>
            </w:pPr>
            <w:r w:rsidRPr="007E7E37">
              <w:rPr>
                <w:sz w:val="20"/>
                <w:szCs w:val="20"/>
              </w:rPr>
              <w:t>KM, FM</w:t>
            </w:r>
          </w:p>
        </w:tc>
        <w:tc>
          <w:tcPr>
            <w:tcW w:w="1418" w:type="dxa"/>
            <w:shd w:val="clear" w:color="auto" w:fill="auto"/>
          </w:tcPr>
          <w:p w14:paraId="528C843C" w14:textId="35FA47E3" w:rsidR="008B395B" w:rsidRPr="007E7E37" w:rsidRDefault="6BF69E35" w:rsidP="4BAF943B">
            <w:pPr>
              <w:jc w:val="center"/>
              <w:rPr>
                <w:rFonts w:eastAsia="Times New Roman" w:cs="Times New Roman"/>
                <w:szCs w:val="24"/>
              </w:rPr>
            </w:pPr>
            <w:r w:rsidRPr="007E7E37">
              <w:rPr>
                <w:rFonts w:eastAsia="Times New Roman" w:cs="Times New Roman"/>
                <w:szCs w:val="24"/>
              </w:rPr>
              <w:t xml:space="preserve"> </w:t>
            </w:r>
            <w:r w:rsidRPr="007E7E37">
              <w:rPr>
                <w:rFonts w:eastAsia="Times New Roman" w:cs="Times New Roman"/>
                <w:sz w:val="20"/>
                <w:szCs w:val="20"/>
              </w:rPr>
              <w:t>31.12.2021.</w:t>
            </w:r>
          </w:p>
        </w:tc>
      </w:tr>
      <w:tr w:rsidR="008B395B" w:rsidRPr="007E7E37" w14:paraId="24421155" w14:textId="77777777" w:rsidTr="1AACB843">
        <w:trPr>
          <w:trHeight w:val="543"/>
        </w:trPr>
        <w:tc>
          <w:tcPr>
            <w:tcW w:w="709" w:type="dxa"/>
            <w:vMerge/>
          </w:tcPr>
          <w:p w14:paraId="3CD1CAA6" w14:textId="77777777" w:rsidR="008B395B" w:rsidRPr="007E7E37" w:rsidRDefault="008B395B" w:rsidP="008B395B">
            <w:pPr>
              <w:jc w:val="center"/>
              <w:rPr>
                <w:sz w:val="20"/>
                <w:szCs w:val="20"/>
              </w:rPr>
            </w:pPr>
          </w:p>
        </w:tc>
        <w:tc>
          <w:tcPr>
            <w:tcW w:w="3686" w:type="dxa"/>
            <w:vMerge/>
          </w:tcPr>
          <w:p w14:paraId="5758145A" w14:textId="77777777" w:rsidR="008B395B" w:rsidRPr="007E7E37" w:rsidRDefault="008B395B" w:rsidP="008B395B">
            <w:pPr>
              <w:jc w:val="both"/>
              <w:rPr>
                <w:sz w:val="20"/>
                <w:szCs w:val="20"/>
              </w:rPr>
            </w:pPr>
          </w:p>
        </w:tc>
        <w:tc>
          <w:tcPr>
            <w:tcW w:w="1559" w:type="dxa"/>
            <w:vMerge/>
          </w:tcPr>
          <w:p w14:paraId="69119690" w14:textId="77777777" w:rsidR="008B395B" w:rsidRPr="007E7E37" w:rsidRDefault="008B395B" w:rsidP="008B395B">
            <w:pPr>
              <w:jc w:val="both"/>
              <w:rPr>
                <w:sz w:val="20"/>
                <w:szCs w:val="20"/>
              </w:rPr>
            </w:pPr>
          </w:p>
        </w:tc>
        <w:tc>
          <w:tcPr>
            <w:tcW w:w="2551" w:type="dxa"/>
            <w:vMerge/>
          </w:tcPr>
          <w:p w14:paraId="62C9F24B" w14:textId="77777777" w:rsidR="008B395B" w:rsidRPr="007E7E37" w:rsidRDefault="008B395B" w:rsidP="008B395B">
            <w:pPr>
              <w:jc w:val="both"/>
              <w:rPr>
                <w:sz w:val="20"/>
                <w:szCs w:val="20"/>
              </w:rPr>
            </w:pPr>
          </w:p>
        </w:tc>
        <w:tc>
          <w:tcPr>
            <w:tcW w:w="2694" w:type="dxa"/>
          </w:tcPr>
          <w:p w14:paraId="78611B3B" w14:textId="21C97B48" w:rsidR="008B395B" w:rsidRPr="007E7E37" w:rsidRDefault="00E60B44">
            <w:pPr>
              <w:jc w:val="both"/>
              <w:rPr>
                <w:sz w:val="20"/>
                <w:szCs w:val="20"/>
              </w:rPr>
            </w:pPr>
            <w:r w:rsidRPr="007E7E37">
              <w:rPr>
                <w:sz w:val="20"/>
                <w:szCs w:val="20"/>
              </w:rPr>
              <w:t>3</w:t>
            </w:r>
            <w:r w:rsidR="008B395B" w:rsidRPr="007E7E37">
              <w:rPr>
                <w:sz w:val="20"/>
                <w:szCs w:val="20"/>
              </w:rPr>
              <w:t xml:space="preserve">. Ievērojot </w:t>
            </w:r>
            <w:r w:rsidR="006F33DD" w:rsidRPr="007E7E37">
              <w:rPr>
                <w:sz w:val="20"/>
                <w:szCs w:val="20"/>
              </w:rPr>
              <w:t xml:space="preserve">FSAP apstiprinātajā ziņojumā par priekšlikumiem pasākumiem attiecībā uz NVO </w:t>
            </w:r>
            <w:r w:rsidR="00A25ADA" w:rsidRPr="007E7E37">
              <w:rPr>
                <w:sz w:val="20"/>
                <w:szCs w:val="20"/>
              </w:rPr>
              <w:t>TF</w:t>
            </w:r>
            <w:r w:rsidR="006F33DD" w:rsidRPr="007E7E37">
              <w:rPr>
                <w:sz w:val="20"/>
                <w:szCs w:val="20"/>
              </w:rPr>
              <w:t xml:space="preserve"> un NILL novēršanu un mazināšanu NVO sektorā</w:t>
            </w:r>
            <w:r w:rsidR="006F33DD" w:rsidRPr="007E7E37" w:rsidDel="006F33DD">
              <w:rPr>
                <w:sz w:val="20"/>
                <w:szCs w:val="20"/>
              </w:rPr>
              <w:t xml:space="preserve"> </w:t>
            </w:r>
            <w:r w:rsidR="006F33DD" w:rsidRPr="007E7E37">
              <w:rPr>
                <w:sz w:val="20"/>
                <w:szCs w:val="20"/>
              </w:rPr>
              <w:t>secināto</w:t>
            </w:r>
            <w:r w:rsidR="008B395B" w:rsidRPr="007E7E37">
              <w:rPr>
                <w:sz w:val="20"/>
                <w:szCs w:val="20"/>
              </w:rPr>
              <w:t>, izstrādāti normatīvo aktu grozījumi sabiedriskā labuma organizāciju regulējumā.</w:t>
            </w:r>
          </w:p>
        </w:tc>
        <w:tc>
          <w:tcPr>
            <w:tcW w:w="1134" w:type="dxa"/>
            <w:shd w:val="clear" w:color="auto" w:fill="auto"/>
          </w:tcPr>
          <w:p w14:paraId="405EAD88" w14:textId="1076960A" w:rsidR="008B395B" w:rsidRPr="007E7E37" w:rsidRDefault="008B395B" w:rsidP="008B395B">
            <w:pPr>
              <w:jc w:val="center"/>
              <w:rPr>
                <w:sz w:val="20"/>
                <w:szCs w:val="20"/>
              </w:rPr>
            </w:pPr>
            <w:r w:rsidRPr="007E7E37">
              <w:rPr>
                <w:sz w:val="20"/>
                <w:szCs w:val="20"/>
              </w:rPr>
              <w:t>FM</w:t>
            </w:r>
          </w:p>
        </w:tc>
        <w:tc>
          <w:tcPr>
            <w:tcW w:w="1275" w:type="dxa"/>
            <w:shd w:val="clear" w:color="auto" w:fill="auto"/>
          </w:tcPr>
          <w:p w14:paraId="0B340111" w14:textId="3066CA36" w:rsidR="008B395B" w:rsidRPr="007E7E37" w:rsidRDefault="008B395B" w:rsidP="008B395B">
            <w:pPr>
              <w:jc w:val="center"/>
              <w:rPr>
                <w:rFonts w:cs="Times New Roman"/>
                <w:sz w:val="20"/>
                <w:szCs w:val="20"/>
              </w:rPr>
            </w:pPr>
            <w:r w:rsidRPr="007E7E37">
              <w:rPr>
                <w:sz w:val="20"/>
                <w:szCs w:val="20"/>
              </w:rPr>
              <w:t>TM</w:t>
            </w:r>
          </w:p>
        </w:tc>
        <w:tc>
          <w:tcPr>
            <w:tcW w:w="1418" w:type="dxa"/>
            <w:shd w:val="clear" w:color="auto" w:fill="auto"/>
          </w:tcPr>
          <w:p w14:paraId="6519A7AA" w14:textId="2353A358" w:rsidR="008B395B" w:rsidRPr="007E7E37" w:rsidRDefault="008B395B" w:rsidP="001E3EA8">
            <w:pPr>
              <w:jc w:val="center"/>
              <w:rPr>
                <w:sz w:val="20"/>
                <w:szCs w:val="20"/>
              </w:rPr>
            </w:pPr>
            <w:r w:rsidRPr="007E7E37">
              <w:rPr>
                <w:sz w:val="20"/>
                <w:szCs w:val="20"/>
              </w:rPr>
              <w:t>01.0</w:t>
            </w:r>
            <w:r w:rsidR="001E3EA8" w:rsidRPr="007E7E37">
              <w:rPr>
                <w:sz w:val="20"/>
                <w:szCs w:val="20"/>
              </w:rPr>
              <w:t>6</w:t>
            </w:r>
            <w:r w:rsidRPr="007E7E37">
              <w:rPr>
                <w:sz w:val="20"/>
                <w:szCs w:val="20"/>
              </w:rPr>
              <w:t>.202</w:t>
            </w:r>
            <w:r w:rsidR="00306A14" w:rsidRPr="007E7E37">
              <w:rPr>
                <w:sz w:val="20"/>
                <w:szCs w:val="20"/>
              </w:rPr>
              <w:t>2</w:t>
            </w:r>
            <w:r w:rsidRPr="007E7E37">
              <w:rPr>
                <w:sz w:val="20"/>
                <w:szCs w:val="20"/>
              </w:rPr>
              <w:t>.</w:t>
            </w:r>
          </w:p>
        </w:tc>
      </w:tr>
      <w:tr w:rsidR="00377745" w:rsidRPr="007E7E37" w14:paraId="0305EDF2" w14:textId="77777777" w:rsidTr="1AACB843">
        <w:trPr>
          <w:trHeight w:val="543"/>
        </w:trPr>
        <w:tc>
          <w:tcPr>
            <w:tcW w:w="709" w:type="dxa"/>
            <w:vMerge w:val="restart"/>
          </w:tcPr>
          <w:p w14:paraId="3A9214B5" w14:textId="26B2D82B" w:rsidR="00377745" w:rsidRPr="007E7E37" w:rsidRDefault="00377745" w:rsidP="00014C7C">
            <w:pPr>
              <w:jc w:val="center"/>
              <w:rPr>
                <w:rFonts w:cs="Times New Roman"/>
                <w:bCs/>
                <w:sz w:val="20"/>
                <w:szCs w:val="20"/>
              </w:rPr>
            </w:pPr>
            <w:r w:rsidRPr="007E7E37">
              <w:rPr>
                <w:sz w:val="20"/>
                <w:szCs w:val="20"/>
              </w:rPr>
              <w:t>5.</w:t>
            </w:r>
            <w:r w:rsidR="00014C7C" w:rsidRPr="007E7E37">
              <w:rPr>
                <w:sz w:val="20"/>
                <w:szCs w:val="20"/>
              </w:rPr>
              <w:t>3</w:t>
            </w:r>
            <w:r w:rsidRPr="007E7E37">
              <w:rPr>
                <w:sz w:val="20"/>
                <w:szCs w:val="20"/>
              </w:rPr>
              <w:t>.</w:t>
            </w:r>
          </w:p>
        </w:tc>
        <w:tc>
          <w:tcPr>
            <w:tcW w:w="3686" w:type="dxa"/>
            <w:vMerge w:val="restart"/>
            <w:shd w:val="clear" w:color="auto" w:fill="auto"/>
          </w:tcPr>
          <w:p w14:paraId="1131252B" w14:textId="77777777" w:rsidR="00377745" w:rsidRPr="007E7E37" w:rsidRDefault="00377745" w:rsidP="00377745">
            <w:pPr>
              <w:jc w:val="both"/>
              <w:rPr>
                <w:rFonts w:cs="Times New Roman"/>
                <w:b/>
                <w:bCs/>
                <w:sz w:val="20"/>
                <w:szCs w:val="20"/>
              </w:rPr>
            </w:pPr>
            <w:r w:rsidRPr="007E7E37">
              <w:rPr>
                <w:sz w:val="20"/>
                <w:szCs w:val="20"/>
              </w:rPr>
              <w:t>Uzlabota izpratne un mehānismi zvērinātu notāru veiktajos klientu izpētes pasākumos, noskaidrojot PLG.</w:t>
            </w:r>
          </w:p>
        </w:tc>
        <w:tc>
          <w:tcPr>
            <w:tcW w:w="1559" w:type="dxa"/>
            <w:vMerge w:val="restart"/>
          </w:tcPr>
          <w:p w14:paraId="72D30F7B" w14:textId="77777777" w:rsidR="00377745" w:rsidRPr="007E7E37" w:rsidRDefault="00377745" w:rsidP="009D2941">
            <w:pPr>
              <w:jc w:val="both"/>
              <w:rPr>
                <w:sz w:val="20"/>
                <w:szCs w:val="20"/>
              </w:rPr>
            </w:pPr>
            <w:r w:rsidRPr="007E7E37">
              <w:rPr>
                <w:sz w:val="20"/>
                <w:szCs w:val="20"/>
              </w:rPr>
              <w:t>MONEYVAL 3.1. un 5.4.</w:t>
            </w:r>
            <w:r w:rsidR="009D2941" w:rsidRPr="007E7E37">
              <w:rPr>
                <w:sz w:val="20"/>
                <w:szCs w:val="20"/>
              </w:rPr>
              <w:t xml:space="preserve"> rekomendācija.</w:t>
            </w:r>
          </w:p>
          <w:p w14:paraId="256BAC0E" w14:textId="5122D398" w:rsidR="00D84668" w:rsidRPr="007E7E37" w:rsidRDefault="00774D5E" w:rsidP="009D2941">
            <w:pPr>
              <w:jc w:val="both"/>
              <w:rPr>
                <w:rFonts w:cs="Times New Roman"/>
                <w:bCs/>
                <w:sz w:val="20"/>
                <w:szCs w:val="20"/>
              </w:rPr>
            </w:pPr>
            <w:r w:rsidRPr="007E7E37">
              <w:rPr>
                <w:rFonts w:cs="Times New Roman"/>
                <w:bCs/>
                <w:sz w:val="20"/>
                <w:szCs w:val="20"/>
              </w:rPr>
              <w:t xml:space="preserve">NRA 2017.-2019. </w:t>
            </w:r>
            <w:r w:rsidR="00D84668" w:rsidRPr="007E7E37">
              <w:rPr>
                <w:rFonts w:cs="Times New Roman"/>
                <w:bCs/>
                <w:sz w:val="20"/>
                <w:szCs w:val="20"/>
              </w:rPr>
              <w:t>7.18.</w:t>
            </w:r>
            <w:r w:rsidRPr="007E7E37">
              <w:rPr>
                <w:rFonts w:cs="Times New Roman"/>
                <w:bCs/>
                <w:sz w:val="20"/>
                <w:szCs w:val="20"/>
              </w:rPr>
              <w:t xml:space="preserve"> </w:t>
            </w:r>
            <w:r w:rsidR="00D84668" w:rsidRPr="007E7E37">
              <w:rPr>
                <w:rFonts w:cs="Times New Roman"/>
                <w:bCs/>
                <w:sz w:val="20"/>
                <w:szCs w:val="20"/>
              </w:rPr>
              <w:t>punkts.</w:t>
            </w:r>
          </w:p>
        </w:tc>
        <w:tc>
          <w:tcPr>
            <w:tcW w:w="2551" w:type="dxa"/>
            <w:vMerge w:val="restart"/>
            <w:shd w:val="clear" w:color="auto" w:fill="auto"/>
          </w:tcPr>
          <w:p w14:paraId="2EB448DD" w14:textId="77777777" w:rsidR="00377745" w:rsidRPr="007E7E37" w:rsidRDefault="00377745" w:rsidP="00377745">
            <w:pPr>
              <w:jc w:val="both"/>
              <w:rPr>
                <w:rFonts w:cs="Times New Roman"/>
                <w:b/>
                <w:sz w:val="20"/>
                <w:szCs w:val="20"/>
              </w:rPr>
            </w:pPr>
            <w:r w:rsidRPr="007E7E37">
              <w:rPr>
                <w:sz w:val="20"/>
                <w:szCs w:val="20"/>
              </w:rPr>
              <w:t>Stiprināts likuma subjektu (notāru) uzraudzības mehānisms, veidojot vienotu izpratni un uzlabojot mehānismus PLG noskaidrošanā.</w:t>
            </w:r>
          </w:p>
        </w:tc>
        <w:tc>
          <w:tcPr>
            <w:tcW w:w="2694" w:type="dxa"/>
          </w:tcPr>
          <w:p w14:paraId="555C0D77" w14:textId="77777777" w:rsidR="00377745" w:rsidRPr="007E7E37" w:rsidRDefault="00377745" w:rsidP="00377745">
            <w:pPr>
              <w:jc w:val="both"/>
              <w:rPr>
                <w:rFonts w:cs="Times New Roman"/>
                <w:b/>
                <w:sz w:val="20"/>
                <w:szCs w:val="20"/>
              </w:rPr>
            </w:pPr>
            <w:r w:rsidRPr="007E7E37">
              <w:rPr>
                <w:sz w:val="20"/>
                <w:szCs w:val="20"/>
              </w:rPr>
              <w:t>1. Izveidots ar zvērinātu notāru starpniecību veikto darījumu reģistrs un tajā iekļauta pazīme "patiesais labuma guvējs".</w:t>
            </w:r>
          </w:p>
        </w:tc>
        <w:tc>
          <w:tcPr>
            <w:tcW w:w="1134" w:type="dxa"/>
            <w:shd w:val="clear" w:color="auto" w:fill="auto"/>
          </w:tcPr>
          <w:p w14:paraId="477D7D80" w14:textId="77777777" w:rsidR="00377745" w:rsidRPr="007E7E37" w:rsidRDefault="00377745" w:rsidP="00377745">
            <w:pPr>
              <w:jc w:val="center"/>
              <w:rPr>
                <w:rFonts w:cs="Times New Roman"/>
                <w:b/>
                <w:bCs/>
                <w:sz w:val="20"/>
                <w:szCs w:val="20"/>
              </w:rPr>
            </w:pPr>
            <w:r w:rsidRPr="007E7E37">
              <w:rPr>
                <w:sz w:val="20"/>
                <w:szCs w:val="20"/>
              </w:rPr>
              <w:t>LZNP</w:t>
            </w:r>
          </w:p>
        </w:tc>
        <w:tc>
          <w:tcPr>
            <w:tcW w:w="1275" w:type="dxa"/>
            <w:shd w:val="clear" w:color="auto" w:fill="auto"/>
          </w:tcPr>
          <w:p w14:paraId="3444673A" w14:textId="77777777" w:rsidR="00377745" w:rsidRPr="007E7E37" w:rsidRDefault="00377745" w:rsidP="00377745">
            <w:pPr>
              <w:jc w:val="center"/>
              <w:rPr>
                <w:rFonts w:cs="Times New Roman"/>
                <w:b/>
                <w:bCs/>
                <w:sz w:val="20"/>
                <w:szCs w:val="20"/>
              </w:rPr>
            </w:pPr>
          </w:p>
        </w:tc>
        <w:tc>
          <w:tcPr>
            <w:tcW w:w="1418" w:type="dxa"/>
            <w:shd w:val="clear" w:color="auto" w:fill="auto"/>
          </w:tcPr>
          <w:p w14:paraId="3F38D9BD" w14:textId="1B306270" w:rsidR="00377745" w:rsidRPr="007E7E37" w:rsidRDefault="00B74BE7" w:rsidP="00377745">
            <w:pPr>
              <w:jc w:val="center"/>
              <w:rPr>
                <w:rFonts w:cs="Times New Roman"/>
                <w:b/>
                <w:bCs/>
                <w:sz w:val="20"/>
                <w:szCs w:val="20"/>
              </w:rPr>
            </w:pPr>
            <w:r w:rsidRPr="007E7E37">
              <w:rPr>
                <w:sz w:val="20"/>
                <w:szCs w:val="20"/>
              </w:rPr>
              <w:t>01.07.2022</w:t>
            </w:r>
            <w:r w:rsidR="00377745" w:rsidRPr="007E7E37">
              <w:rPr>
                <w:sz w:val="20"/>
                <w:szCs w:val="20"/>
              </w:rPr>
              <w:t>.</w:t>
            </w:r>
          </w:p>
        </w:tc>
      </w:tr>
      <w:tr w:rsidR="00377745" w:rsidRPr="007E7E37" w14:paraId="7ADCDEE1" w14:textId="77777777" w:rsidTr="1AACB843">
        <w:trPr>
          <w:trHeight w:val="543"/>
        </w:trPr>
        <w:tc>
          <w:tcPr>
            <w:tcW w:w="709" w:type="dxa"/>
            <w:vMerge/>
          </w:tcPr>
          <w:p w14:paraId="15861EEE" w14:textId="77777777" w:rsidR="00377745" w:rsidRPr="007E7E37" w:rsidRDefault="00377745" w:rsidP="00377745">
            <w:pPr>
              <w:jc w:val="center"/>
              <w:rPr>
                <w:rFonts w:cs="Times New Roman"/>
                <w:bCs/>
                <w:sz w:val="20"/>
                <w:szCs w:val="20"/>
              </w:rPr>
            </w:pPr>
          </w:p>
        </w:tc>
        <w:tc>
          <w:tcPr>
            <w:tcW w:w="3686" w:type="dxa"/>
            <w:vMerge/>
          </w:tcPr>
          <w:p w14:paraId="555D44EA" w14:textId="77777777" w:rsidR="00377745" w:rsidRPr="007E7E37" w:rsidRDefault="00377745" w:rsidP="00377745">
            <w:pPr>
              <w:jc w:val="both"/>
              <w:rPr>
                <w:rFonts w:cs="Times New Roman"/>
                <w:b/>
                <w:bCs/>
                <w:sz w:val="20"/>
                <w:szCs w:val="20"/>
              </w:rPr>
            </w:pPr>
          </w:p>
        </w:tc>
        <w:tc>
          <w:tcPr>
            <w:tcW w:w="1559" w:type="dxa"/>
            <w:vMerge/>
          </w:tcPr>
          <w:p w14:paraId="7629952E" w14:textId="77777777" w:rsidR="00377745" w:rsidRPr="007E7E37" w:rsidRDefault="00377745" w:rsidP="00377745">
            <w:pPr>
              <w:jc w:val="both"/>
              <w:rPr>
                <w:rFonts w:cs="Times New Roman"/>
                <w:b/>
                <w:sz w:val="20"/>
                <w:szCs w:val="20"/>
              </w:rPr>
            </w:pPr>
          </w:p>
        </w:tc>
        <w:tc>
          <w:tcPr>
            <w:tcW w:w="2551" w:type="dxa"/>
            <w:vMerge/>
          </w:tcPr>
          <w:p w14:paraId="344CED30" w14:textId="77777777" w:rsidR="00377745" w:rsidRPr="007E7E37" w:rsidRDefault="00377745" w:rsidP="00377745">
            <w:pPr>
              <w:jc w:val="both"/>
              <w:rPr>
                <w:rFonts w:cs="Times New Roman"/>
                <w:b/>
                <w:sz w:val="20"/>
                <w:szCs w:val="20"/>
              </w:rPr>
            </w:pPr>
          </w:p>
        </w:tc>
        <w:tc>
          <w:tcPr>
            <w:tcW w:w="2694" w:type="dxa"/>
          </w:tcPr>
          <w:p w14:paraId="06341E70" w14:textId="77777777" w:rsidR="00377745" w:rsidRPr="007E7E37" w:rsidRDefault="00377745" w:rsidP="00377745">
            <w:pPr>
              <w:jc w:val="both"/>
              <w:rPr>
                <w:rFonts w:cs="Times New Roman"/>
                <w:b/>
                <w:sz w:val="20"/>
                <w:szCs w:val="20"/>
              </w:rPr>
            </w:pPr>
            <w:r w:rsidRPr="007E7E37">
              <w:rPr>
                <w:sz w:val="20"/>
                <w:szCs w:val="20"/>
              </w:rPr>
              <w:t>2. Izveidots vizualizēts attēls un metodoloģija PLG noskaidrošanai.</w:t>
            </w:r>
          </w:p>
        </w:tc>
        <w:tc>
          <w:tcPr>
            <w:tcW w:w="1134" w:type="dxa"/>
            <w:shd w:val="clear" w:color="auto" w:fill="auto"/>
          </w:tcPr>
          <w:p w14:paraId="1880538E" w14:textId="77777777" w:rsidR="00377745" w:rsidRPr="007E7E37" w:rsidRDefault="00377745" w:rsidP="00377745">
            <w:pPr>
              <w:jc w:val="center"/>
              <w:rPr>
                <w:rFonts w:cs="Times New Roman"/>
                <w:b/>
                <w:bCs/>
                <w:sz w:val="20"/>
                <w:szCs w:val="20"/>
              </w:rPr>
            </w:pPr>
            <w:r w:rsidRPr="007E7E37">
              <w:rPr>
                <w:sz w:val="20"/>
                <w:szCs w:val="20"/>
              </w:rPr>
              <w:t>LZNP</w:t>
            </w:r>
          </w:p>
        </w:tc>
        <w:tc>
          <w:tcPr>
            <w:tcW w:w="1275" w:type="dxa"/>
            <w:shd w:val="clear" w:color="auto" w:fill="auto"/>
          </w:tcPr>
          <w:p w14:paraId="0E123027" w14:textId="77777777" w:rsidR="00377745" w:rsidRPr="007E7E37" w:rsidRDefault="00377745" w:rsidP="00377745">
            <w:pPr>
              <w:jc w:val="center"/>
              <w:rPr>
                <w:rFonts w:cs="Times New Roman"/>
                <w:b/>
                <w:bCs/>
                <w:sz w:val="20"/>
                <w:szCs w:val="20"/>
              </w:rPr>
            </w:pPr>
          </w:p>
        </w:tc>
        <w:tc>
          <w:tcPr>
            <w:tcW w:w="1418" w:type="dxa"/>
            <w:shd w:val="clear" w:color="auto" w:fill="auto"/>
          </w:tcPr>
          <w:p w14:paraId="6ACDF92B" w14:textId="2A3D2C45" w:rsidR="00377745" w:rsidRPr="007E7E37" w:rsidRDefault="00B74BE7" w:rsidP="00377745">
            <w:pPr>
              <w:jc w:val="center"/>
              <w:rPr>
                <w:rFonts w:cs="Times New Roman"/>
                <w:b/>
                <w:bCs/>
                <w:sz w:val="20"/>
                <w:szCs w:val="20"/>
              </w:rPr>
            </w:pPr>
            <w:r w:rsidRPr="007E7E37">
              <w:rPr>
                <w:sz w:val="20"/>
                <w:szCs w:val="20"/>
              </w:rPr>
              <w:t>01.07.2022</w:t>
            </w:r>
            <w:r w:rsidR="00377745" w:rsidRPr="007E7E37">
              <w:rPr>
                <w:sz w:val="20"/>
                <w:szCs w:val="20"/>
              </w:rPr>
              <w:t>.</w:t>
            </w:r>
          </w:p>
        </w:tc>
      </w:tr>
      <w:tr w:rsidR="00377745" w:rsidRPr="007E7E37" w14:paraId="69DDEA67" w14:textId="77777777" w:rsidTr="1AACB843">
        <w:trPr>
          <w:trHeight w:val="543"/>
        </w:trPr>
        <w:tc>
          <w:tcPr>
            <w:tcW w:w="709" w:type="dxa"/>
          </w:tcPr>
          <w:p w14:paraId="065F4C1D" w14:textId="60CD670E" w:rsidR="00377745" w:rsidRPr="007E7E37" w:rsidRDefault="00377745" w:rsidP="00014C7C">
            <w:pPr>
              <w:jc w:val="center"/>
              <w:rPr>
                <w:rFonts w:cs="Times New Roman"/>
                <w:bCs/>
                <w:sz w:val="20"/>
                <w:szCs w:val="20"/>
              </w:rPr>
            </w:pPr>
            <w:r w:rsidRPr="007E7E37">
              <w:rPr>
                <w:sz w:val="20"/>
                <w:szCs w:val="20"/>
              </w:rPr>
              <w:t>5</w:t>
            </w:r>
            <w:r w:rsidR="00014C7C" w:rsidRPr="007E7E37">
              <w:rPr>
                <w:sz w:val="20"/>
                <w:szCs w:val="20"/>
              </w:rPr>
              <w:t>.4</w:t>
            </w:r>
            <w:r w:rsidRPr="007E7E37">
              <w:rPr>
                <w:sz w:val="20"/>
                <w:szCs w:val="20"/>
              </w:rPr>
              <w:t>.</w:t>
            </w:r>
          </w:p>
        </w:tc>
        <w:tc>
          <w:tcPr>
            <w:tcW w:w="3686" w:type="dxa"/>
            <w:shd w:val="clear" w:color="auto" w:fill="auto"/>
          </w:tcPr>
          <w:p w14:paraId="10F79715" w14:textId="5AAE350B" w:rsidR="00377745" w:rsidRPr="007E7E37" w:rsidRDefault="00377745" w:rsidP="00375AB6">
            <w:pPr>
              <w:jc w:val="both"/>
              <w:rPr>
                <w:rFonts w:cs="Times New Roman"/>
                <w:b/>
                <w:bCs/>
                <w:sz w:val="20"/>
                <w:szCs w:val="20"/>
              </w:rPr>
            </w:pPr>
            <w:r w:rsidRPr="007E7E37">
              <w:rPr>
                <w:sz w:val="20"/>
                <w:szCs w:val="20"/>
              </w:rPr>
              <w:t xml:space="preserve">Nodrošināt UR reģistru modernizāciju, pilnveidojot </w:t>
            </w:r>
            <w:r w:rsidR="007F1A2C" w:rsidRPr="007E7E37">
              <w:rPr>
                <w:rFonts w:cs="Times New Roman"/>
                <w:sz w:val="20"/>
                <w:szCs w:val="20"/>
              </w:rPr>
              <w:t xml:space="preserve">uz </w:t>
            </w:r>
            <w:r w:rsidRPr="007E7E37">
              <w:rPr>
                <w:rFonts w:cs="Times New Roman"/>
                <w:sz w:val="20"/>
                <w:szCs w:val="20"/>
              </w:rPr>
              <w:t xml:space="preserve">risku </w:t>
            </w:r>
            <w:r w:rsidR="007F1A2C" w:rsidRPr="007E7E37">
              <w:rPr>
                <w:rFonts w:cs="Times New Roman"/>
                <w:sz w:val="20"/>
                <w:szCs w:val="20"/>
              </w:rPr>
              <w:t>novērtējumu balstīt</w:t>
            </w:r>
            <w:r w:rsidR="009D765E" w:rsidRPr="007E7E37">
              <w:rPr>
                <w:rFonts w:cs="Times New Roman"/>
                <w:sz w:val="20"/>
                <w:szCs w:val="20"/>
              </w:rPr>
              <w:t>u</w:t>
            </w:r>
            <w:r w:rsidR="007F1A2C" w:rsidRPr="007E7E37">
              <w:rPr>
                <w:sz w:val="20"/>
                <w:szCs w:val="20"/>
              </w:rPr>
              <w:t xml:space="preserve"> </w:t>
            </w:r>
            <w:r w:rsidRPr="007E7E37">
              <w:rPr>
                <w:sz w:val="20"/>
                <w:szCs w:val="20"/>
              </w:rPr>
              <w:t>pieeju attiecībā uz PLG informācijas pārbaudi reģistrācijas procesā.</w:t>
            </w:r>
          </w:p>
        </w:tc>
        <w:tc>
          <w:tcPr>
            <w:tcW w:w="1559" w:type="dxa"/>
          </w:tcPr>
          <w:p w14:paraId="056BA9FE" w14:textId="24DA4600" w:rsidR="00377745" w:rsidRPr="007E7E37" w:rsidRDefault="00377745" w:rsidP="009D2941">
            <w:pPr>
              <w:pStyle w:val="Body"/>
              <w:jc w:val="both"/>
              <w:rPr>
                <w:color w:val="auto"/>
                <w:sz w:val="20"/>
                <w:szCs w:val="20"/>
              </w:rPr>
            </w:pPr>
            <w:r w:rsidRPr="007E7E37">
              <w:rPr>
                <w:color w:val="auto"/>
                <w:sz w:val="20"/>
                <w:szCs w:val="20"/>
              </w:rPr>
              <w:t>MONEYVAL 5.1.</w:t>
            </w:r>
            <w:r w:rsidR="009D2941" w:rsidRPr="007E7E37">
              <w:rPr>
                <w:color w:val="auto"/>
                <w:sz w:val="20"/>
                <w:szCs w:val="20"/>
              </w:rPr>
              <w:t xml:space="preserve"> rekomendācija.</w:t>
            </w:r>
          </w:p>
        </w:tc>
        <w:tc>
          <w:tcPr>
            <w:tcW w:w="2551" w:type="dxa"/>
            <w:shd w:val="clear" w:color="auto" w:fill="auto"/>
          </w:tcPr>
          <w:p w14:paraId="0E6532F1" w14:textId="6835CB2C" w:rsidR="00377745" w:rsidRPr="007E7E37" w:rsidRDefault="00872E78" w:rsidP="00375AB6">
            <w:pPr>
              <w:jc w:val="both"/>
              <w:rPr>
                <w:rFonts w:cs="Times New Roman"/>
                <w:b/>
                <w:sz w:val="20"/>
                <w:szCs w:val="20"/>
              </w:rPr>
            </w:pPr>
            <w:r w:rsidRPr="007E7E37">
              <w:rPr>
                <w:sz w:val="20"/>
                <w:szCs w:val="20"/>
              </w:rPr>
              <w:t xml:space="preserve">Modernizēti </w:t>
            </w:r>
            <w:r w:rsidR="00377745" w:rsidRPr="007E7E37">
              <w:rPr>
                <w:sz w:val="20"/>
                <w:szCs w:val="20"/>
              </w:rPr>
              <w:t>UR vest</w:t>
            </w:r>
            <w:r w:rsidRPr="007E7E37">
              <w:rPr>
                <w:sz w:val="20"/>
                <w:szCs w:val="20"/>
              </w:rPr>
              <w:t>ie</w:t>
            </w:r>
            <w:r w:rsidR="00377745" w:rsidRPr="007E7E37">
              <w:rPr>
                <w:sz w:val="20"/>
                <w:szCs w:val="20"/>
              </w:rPr>
              <w:t xml:space="preserve"> reģistr</w:t>
            </w:r>
            <w:r w:rsidRPr="007E7E37">
              <w:rPr>
                <w:sz w:val="20"/>
                <w:szCs w:val="20"/>
              </w:rPr>
              <w:t>i</w:t>
            </w:r>
            <w:r w:rsidR="00377745" w:rsidRPr="007E7E37">
              <w:rPr>
                <w:sz w:val="20"/>
                <w:szCs w:val="20"/>
              </w:rPr>
              <w:t xml:space="preserve">, ieviešot iespējami automatizētāku reģistrācijas procesu un iekļaujot tajā </w:t>
            </w:r>
            <w:r w:rsidR="007F1A2C" w:rsidRPr="007E7E37">
              <w:rPr>
                <w:rFonts w:cs="Times New Roman"/>
                <w:sz w:val="20"/>
                <w:szCs w:val="20"/>
              </w:rPr>
              <w:t xml:space="preserve">uz </w:t>
            </w:r>
            <w:r w:rsidR="00377745" w:rsidRPr="007E7E37">
              <w:rPr>
                <w:rFonts w:cs="Times New Roman"/>
                <w:sz w:val="20"/>
                <w:szCs w:val="20"/>
              </w:rPr>
              <w:t xml:space="preserve">risku </w:t>
            </w:r>
            <w:r w:rsidR="007F1A2C" w:rsidRPr="007E7E37">
              <w:rPr>
                <w:rFonts w:cs="Times New Roman"/>
                <w:sz w:val="20"/>
                <w:szCs w:val="20"/>
              </w:rPr>
              <w:t>novērtējumu balstīt</w:t>
            </w:r>
            <w:r w:rsidR="009D765E" w:rsidRPr="007E7E37">
              <w:rPr>
                <w:rFonts w:cs="Times New Roman"/>
                <w:sz w:val="20"/>
                <w:szCs w:val="20"/>
              </w:rPr>
              <w:t>a</w:t>
            </w:r>
            <w:r w:rsidR="007F1A2C" w:rsidRPr="007E7E37">
              <w:rPr>
                <w:rFonts w:cs="Times New Roman"/>
                <w:sz w:val="20"/>
                <w:szCs w:val="20"/>
              </w:rPr>
              <w:t>s</w:t>
            </w:r>
            <w:r w:rsidR="007F1A2C" w:rsidRPr="007E7E37">
              <w:rPr>
                <w:sz w:val="20"/>
                <w:szCs w:val="20"/>
              </w:rPr>
              <w:t xml:space="preserve"> </w:t>
            </w:r>
            <w:r w:rsidR="00377745" w:rsidRPr="007E7E37">
              <w:rPr>
                <w:sz w:val="20"/>
                <w:szCs w:val="20"/>
              </w:rPr>
              <w:t>pieejas automatizāciju UR reģistrācijai iesniegtās PLG informācijas pārbaudei.</w:t>
            </w:r>
          </w:p>
        </w:tc>
        <w:tc>
          <w:tcPr>
            <w:tcW w:w="2694" w:type="dxa"/>
          </w:tcPr>
          <w:p w14:paraId="5B600DD5" w14:textId="073C78A0" w:rsidR="00377745" w:rsidRPr="007E7E37" w:rsidRDefault="00872E78" w:rsidP="00377745">
            <w:pPr>
              <w:pStyle w:val="Body"/>
              <w:jc w:val="both"/>
              <w:rPr>
                <w:color w:val="auto"/>
                <w:sz w:val="20"/>
                <w:szCs w:val="20"/>
              </w:rPr>
            </w:pPr>
            <w:r w:rsidRPr="007E7E37">
              <w:rPr>
                <w:color w:val="auto"/>
                <w:sz w:val="20"/>
                <w:szCs w:val="20"/>
              </w:rPr>
              <w:t>Modernizēti v</w:t>
            </w:r>
            <w:r w:rsidR="00377745" w:rsidRPr="007E7E37">
              <w:rPr>
                <w:color w:val="auto"/>
                <w:sz w:val="20"/>
                <w:szCs w:val="20"/>
              </w:rPr>
              <w:t>is</w:t>
            </w:r>
            <w:r w:rsidRPr="007E7E37">
              <w:rPr>
                <w:color w:val="auto"/>
                <w:sz w:val="20"/>
                <w:szCs w:val="20"/>
              </w:rPr>
              <w:t>i</w:t>
            </w:r>
            <w:r w:rsidR="00377745" w:rsidRPr="007E7E37">
              <w:rPr>
                <w:color w:val="auto"/>
                <w:sz w:val="20"/>
                <w:szCs w:val="20"/>
              </w:rPr>
              <w:t xml:space="preserve"> UR vest</w:t>
            </w:r>
            <w:r w:rsidRPr="007E7E37">
              <w:rPr>
                <w:color w:val="auto"/>
                <w:sz w:val="20"/>
                <w:szCs w:val="20"/>
              </w:rPr>
              <w:t>ie</w:t>
            </w:r>
            <w:r w:rsidR="00377745" w:rsidRPr="007E7E37">
              <w:rPr>
                <w:color w:val="auto"/>
                <w:sz w:val="20"/>
                <w:szCs w:val="20"/>
              </w:rPr>
              <w:t xml:space="preserve"> reģistr</w:t>
            </w:r>
            <w:r w:rsidRPr="007E7E37">
              <w:rPr>
                <w:color w:val="auto"/>
                <w:sz w:val="20"/>
                <w:szCs w:val="20"/>
              </w:rPr>
              <w:t>i</w:t>
            </w:r>
            <w:r w:rsidR="00377745" w:rsidRPr="007E7E37">
              <w:rPr>
                <w:color w:val="auto"/>
                <w:sz w:val="20"/>
                <w:szCs w:val="20"/>
              </w:rPr>
              <w:t>, kas:</w:t>
            </w:r>
          </w:p>
          <w:p w14:paraId="0EFF8CC2" w14:textId="77777777" w:rsidR="00377745" w:rsidRPr="007E7E37" w:rsidRDefault="00377745" w:rsidP="00377745">
            <w:pPr>
              <w:pStyle w:val="Body"/>
              <w:jc w:val="both"/>
              <w:rPr>
                <w:color w:val="auto"/>
                <w:sz w:val="20"/>
                <w:szCs w:val="20"/>
              </w:rPr>
            </w:pPr>
            <w:r w:rsidRPr="007E7E37">
              <w:rPr>
                <w:color w:val="auto"/>
                <w:sz w:val="20"/>
                <w:szCs w:val="20"/>
              </w:rPr>
              <w:t>1. Visos UR reģistros nodrošina:</w:t>
            </w:r>
          </w:p>
          <w:p w14:paraId="7CC7A2EC" w14:textId="77777777" w:rsidR="00377745" w:rsidRPr="007E7E37" w:rsidRDefault="00377745" w:rsidP="00377745">
            <w:pPr>
              <w:pStyle w:val="ListParagraph"/>
              <w:numPr>
                <w:ilvl w:val="1"/>
                <w:numId w:val="5"/>
              </w:numPr>
              <w:pBdr>
                <w:top w:val="nil"/>
                <w:left w:val="nil"/>
                <w:bottom w:val="nil"/>
                <w:right w:val="nil"/>
                <w:between w:val="nil"/>
                <w:bar w:val="nil"/>
              </w:pBdr>
              <w:contextualSpacing w:val="0"/>
              <w:jc w:val="both"/>
              <w:rPr>
                <w:sz w:val="20"/>
                <w:szCs w:val="20"/>
              </w:rPr>
            </w:pPr>
            <w:r w:rsidRPr="007E7E37">
              <w:rPr>
                <w:sz w:val="20"/>
                <w:szCs w:val="20"/>
              </w:rPr>
              <w:t>mūsdienīgu un ērtu datu ievadi gan klientiem, gan UR darbiniekiem, datu pārbaudi, uzglabāšanu,</w:t>
            </w:r>
          </w:p>
          <w:p w14:paraId="11C23DA2" w14:textId="4AEE202E" w:rsidR="00377745" w:rsidRPr="007E7E37" w:rsidRDefault="007F1A2C" w:rsidP="00377745">
            <w:pPr>
              <w:pStyle w:val="ListParagraph"/>
              <w:numPr>
                <w:ilvl w:val="1"/>
                <w:numId w:val="5"/>
              </w:numPr>
              <w:pBdr>
                <w:top w:val="nil"/>
                <w:left w:val="nil"/>
                <w:bottom w:val="nil"/>
                <w:right w:val="nil"/>
                <w:between w:val="nil"/>
                <w:bar w:val="nil"/>
              </w:pBdr>
              <w:contextualSpacing w:val="0"/>
              <w:jc w:val="both"/>
              <w:rPr>
                <w:sz w:val="20"/>
                <w:szCs w:val="20"/>
              </w:rPr>
            </w:pPr>
            <w:r w:rsidRPr="007E7E37">
              <w:rPr>
                <w:rFonts w:cs="Times New Roman"/>
                <w:sz w:val="20"/>
                <w:szCs w:val="20"/>
              </w:rPr>
              <w:t xml:space="preserve">uz </w:t>
            </w:r>
            <w:r w:rsidR="00377745" w:rsidRPr="007E7E37">
              <w:rPr>
                <w:rFonts w:cs="Times New Roman"/>
                <w:sz w:val="20"/>
                <w:szCs w:val="20"/>
              </w:rPr>
              <w:t xml:space="preserve">risku </w:t>
            </w:r>
            <w:r w:rsidRPr="007E7E37">
              <w:rPr>
                <w:rFonts w:cs="Times New Roman"/>
                <w:sz w:val="20"/>
                <w:szCs w:val="20"/>
              </w:rPr>
              <w:t>novērtējumu balstītu</w:t>
            </w:r>
            <w:r w:rsidRPr="007E7E37">
              <w:rPr>
                <w:sz w:val="20"/>
                <w:szCs w:val="20"/>
              </w:rPr>
              <w:t xml:space="preserve"> </w:t>
            </w:r>
            <w:r w:rsidR="00377745" w:rsidRPr="007E7E37">
              <w:rPr>
                <w:sz w:val="20"/>
                <w:szCs w:val="20"/>
              </w:rPr>
              <w:t>pieeju, pārbaudot reģistrācijai iesniegto informāciju par PLG, maksimālu automatizāciju – risku izvērtējum</w:t>
            </w:r>
            <w:r w:rsidR="00872E78" w:rsidRPr="007E7E37">
              <w:rPr>
                <w:sz w:val="20"/>
                <w:szCs w:val="20"/>
              </w:rPr>
              <w:t>u</w:t>
            </w:r>
            <w:r w:rsidR="00377745" w:rsidRPr="007E7E37">
              <w:rPr>
                <w:sz w:val="20"/>
                <w:szCs w:val="20"/>
              </w:rPr>
              <w:t xml:space="preserve">, kuriem iestājoties tiek ziņots </w:t>
            </w:r>
            <w:r w:rsidR="00377745" w:rsidRPr="007E7E37">
              <w:rPr>
                <w:sz w:val="20"/>
                <w:szCs w:val="20"/>
              </w:rPr>
              <w:lastRenderedPageBreak/>
              <w:t>kompetentajām iestādēm;</w:t>
            </w:r>
          </w:p>
          <w:p w14:paraId="63C33A1B" w14:textId="637371C4" w:rsidR="00377745" w:rsidRPr="007E7E37" w:rsidRDefault="00377745" w:rsidP="00377745">
            <w:pPr>
              <w:pStyle w:val="ListParagraph"/>
              <w:numPr>
                <w:ilvl w:val="1"/>
                <w:numId w:val="5"/>
              </w:numPr>
              <w:pBdr>
                <w:top w:val="nil"/>
                <w:left w:val="nil"/>
                <w:bottom w:val="nil"/>
                <w:right w:val="nil"/>
                <w:between w:val="nil"/>
                <w:bar w:val="nil"/>
              </w:pBdr>
              <w:contextualSpacing w:val="0"/>
              <w:jc w:val="both"/>
              <w:rPr>
                <w:sz w:val="20"/>
                <w:szCs w:val="20"/>
              </w:rPr>
            </w:pPr>
            <w:r w:rsidRPr="007E7E37">
              <w:rPr>
                <w:sz w:val="20"/>
                <w:szCs w:val="20"/>
              </w:rPr>
              <w:t>sadarbspēju ar UR informācijas izplatīšanas vidi;</w:t>
            </w:r>
          </w:p>
          <w:p w14:paraId="5398F7DF" w14:textId="457BC801" w:rsidR="00377745" w:rsidRPr="007E7E37" w:rsidRDefault="00377745" w:rsidP="00377745">
            <w:pPr>
              <w:pStyle w:val="ListParagraph"/>
              <w:numPr>
                <w:ilvl w:val="1"/>
                <w:numId w:val="5"/>
              </w:numPr>
              <w:pBdr>
                <w:top w:val="nil"/>
                <w:left w:val="nil"/>
                <w:bottom w:val="nil"/>
                <w:right w:val="nil"/>
                <w:between w:val="nil"/>
                <w:bar w:val="nil"/>
              </w:pBdr>
              <w:contextualSpacing w:val="0"/>
              <w:jc w:val="both"/>
              <w:rPr>
                <w:sz w:val="20"/>
                <w:szCs w:val="20"/>
              </w:rPr>
            </w:pPr>
            <w:r w:rsidRPr="007E7E37">
              <w:rPr>
                <w:sz w:val="20"/>
                <w:szCs w:val="20"/>
              </w:rPr>
              <w:t xml:space="preserve">datu apmaiņu ar citām </w:t>
            </w:r>
            <w:r w:rsidR="00872E78" w:rsidRPr="007E7E37">
              <w:rPr>
                <w:sz w:val="20"/>
                <w:szCs w:val="20"/>
              </w:rPr>
              <w:t>v</w:t>
            </w:r>
            <w:r w:rsidRPr="007E7E37">
              <w:rPr>
                <w:sz w:val="20"/>
                <w:szCs w:val="20"/>
              </w:rPr>
              <w:t>alsts un pašvaldību iestādēm.</w:t>
            </w:r>
          </w:p>
          <w:p w14:paraId="2E6A0C97" w14:textId="38B4A26F" w:rsidR="00377745" w:rsidRPr="007E7E37" w:rsidRDefault="00377745">
            <w:pPr>
              <w:jc w:val="both"/>
              <w:rPr>
                <w:rFonts w:cs="Times New Roman"/>
                <w:b/>
                <w:sz w:val="20"/>
                <w:szCs w:val="20"/>
              </w:rPr>
            </w:pPr>
            <w:r w:rsidRPr="007E7E37">
              <w:rPr>
                <w:sz w:val="20"/>
                <w:szCs w:val="20"/>
              </w:rPr>
              <w:t>2. Atbrīvo cilvēkresursus UR, radot iespēju veikt kvalitatīvāku funkciju izpildi, tai skaitā PLG reģistrācijai iesniegtās informācijas pārbaudi.</w:t>
            </w:r>
          </w:p>
        </w:tc>
        <w:tc>
          <w:tcPr>
            <w:tcW w:w="1134" w:type="dxa"/>
            <w:shd w:val="clear" w:color="auto" w:fill="auto"/>
          </w:tcPr>
          <w:p w14:paraId="3571C9E2" w14:textId="77777777" w:rsidR="00377745" w:rsidRPr="007E7E37" w:rsidRDefault="00377745" w:rsidP="00377745">
            <w:pPr>
              <w:jc w:val="center"/>
              <w:rPr>
                <w:rFonts w:cs="Times New Roman"/>
                <w:b/>
                <w:bCs/>
                <w:sz w:val="20"/>
                <w:szCs w:val="20"/>
              </w:rPr>
            </w:pPr>
            <w:r w:rsidRPr="007E7E37">
              <w:rPr>
                <w:sz w:val="20"/>
                <w:szCs w:val="20"/>
              </w:rPr>
              <w:lastRenderedPageBreak/>
              <w:t>TM (UR)</w:t>
            </w:r>
          </w:p>
        </w:tc>
        <w:tc>
          <w:tcPr>
            <w:tcW w:w="1275" w:type="dxa"/>
            <w:shd w:val="clear" w:color="auto" w:fill="auto"/>
          </w:tcPr>
          <w:p w14:paraId="695AB273" w14:textId="77777777" w:rsidR="00377745" w:rsidRPr="007E7E37" w:rsidRDefault="00377745" w:rsidP="00377745">
            <w:pPr>
              <w:jc w:val="center"/>
              <w:rPr>
                <w:rFonts w:cs="Times New Roman"/>
                <w:b/>
                <w:bCs/>
                <w:sz w:val="20"/>
                <w:szCs w:val="20"/>
              </w:rPr>
            </w:pPr>
          </w:p>
        </w:tc>
        <w:tc>
          <w:tcPr>
            <w:tcW w:w="1418" w:type="dxa"/>
            <w:shd w:val="clear" w:color="auto" w:fill="auto"/>
          </w:tcPr>
          <w:p w14:paraId="577CCD54" w14:textId="2DD61DEA" w:rsidR="00377745" w:rsidRPr="007E7E37" w:rsidRDefault="00377745" w:rsidP="00377745">
            <w:pPr>
              <w:jc w:val="center"/>
              <w:rPr>
                <w:rFonts w:cs="Times New Roman"/>
                <w:b/>
                <w:bCs/>
                <w:sz w:val="20"/>
                <w:szCs w:val="20"/>
              </w:rPr>
            </w:pPr>
            <w:r w:rsidRPr="007E7E37">
              <w:rPr>
                <w:sz w:val="20"/>
                <w:szCs w:val="20"/>
              </w:rPr>
              <w:t>Pakāpeniski līdz 31.12.2022.</w:t>
            </w:r>
            <w:r w:rsidRPr="007E7E37">
              <w:rPr>
                <w:rFonts w:eastAsia="Times New Roman" w:cs="Times New Roman"/>
                <w:sz w:val="20"/>
                <w:szCs w:val="20"/>
                <w:lang w:eastAsia="lv-LV"/>
              </w:rPr>
              <w:t>, nodrošinot uzturēšanu arī turpmāk</w:t>
            </w:r>
          </w:p>
        </w:tc>
      </w:tr>
      <w:tr w:rsidR="00E82E2E" w:rsidRPr="007E7E37" w14:paraId="3D31E95C" w14:textId="77777777" w:rsidTr="1AACB843">
        <w:trPr>
          <w:trHeight w:val="543"/>
        </w:trPr>
        <w:tc>
          <w:tcPr>
            <w:tcW w:w="709" w:type="dxa"/>
            <w:vMerge w:val="restart"/>
          </w:tcPr>
          <w:p w14:paraId="3155BEE1" w14:textId="42F77FA5" w:rsidR="00E82E2E" w:rsidRPr="007E7E37" w:rsidRDefault="00E82E2E" w:rsidP="00014C7C">
            <w:pPr>
              <w:jc w:val="center"/>
              <w:rPr>
                <w:sz w:val="20"/>
                <w:szCs w:val="20"/>
              </w:rPr>
            </w:pPr>
            <w:r w:rsidRPr="007E7E37">
              <w:rPr>
                <w:sz w:val="20"/>
                <w:szCs w:val="20"/>
              </w:rPr>
              <w:t>5.</w:t>
            </w:r>
            <w:r w:rsidR="00014C7C" w:rsidRPr="007E7E37">
              <w:rPr>
                <w:sz w:val="20"/>
                <w:szCs w:val="20"/>
              </w:rPr>
              <w:t>5</w:t>
            </w:r>
            <w:r w:rsidRPr="007E7E37">
              <w:rPr>
                <w:sz w:val="20"/>
                <w:szCs w:val="20"/>
              </w:rPr>
              <w:t>.</w:t>
            </w:r>
          </w:p>
        </w:tc>
        <w:tc>
          <w:tcPr>
            <w:tcW w:w="3686" w:type="dxa"/>
            <w:vMerge w:val="restart"/>
            <w:shd w:val="clear" w:color="auto" w:fill="auto"/>
          </w:tcPr>
          <w:p w14:paraId="4188866B" w14:textId="24B5748B" w:rsidR="00E82E2E" w:rsidRPr="007E7E37" w:rsidRDefault="00E82E2E" w:rsidP="00872E78">
            <w:pPr>
              <w:jc w:val="both"/>
              <w:rPr>
                <w:sz w:val="20"/>
                <w:szCs w:val="20"/>
              </w:rPr>
            </w:pPr>
            <w:r w:rsidRPr="007E7E37">
              <w:rPr>
                <w:sz w:val="20"/>
                <w:szCs w:val="20"/>
              </w:rPr>
              <w:t xml:space="preserve">Nodrošināt, ka likuma subjekti veic pasākumus klientu, kas ir juridiskas personas, kā arī darījumu PLG noskaidrošanai un atbilstoši veic aktīvu šādas informācijas pārbaudi. </w:t>
            </w:r>
          </w:p>
        </w:tc>
        <w:tc>
          <w:tcPr>
            <w:tcW w:w="1559" w:type="dxa"/>
            <w:vMerge w:val="restart"/>
          </w:tcPr>
          <w:p w14:paraId="6E883782" w14:textId="2AE10737" w:rsidR="00E82E2E" w:rsidRPr="007E7E37" w:rsidRDefault="00E82E2E" w:rsidP="00377745">
            <w:pPr>
              <w:pStyle w:val="Body"/>
              <w:jc w:val="both"/>
              <w:rPr>
                <w:color w:val="auto"/>
                <w:sz w:val="20"/>
                <w:szCs w:val="20"/>
              </w:rPr>
            </w:pPr>
            <w:r w:rsidRPr="007E7E37">
              <w:rPr>
                <w:color w:val="auto"/>
                <w:sz w:val="20"/>
                <w:szCs w:val="20"/>
              </w:rPr>
              <w:t>NILLTPF risku novērtējums;</w:t>
            </w:r>
          </w:p>
          <w:p w14:paraId="2A35F1A9" w14:textId="7D5AF14D" w:rsidR="00E82E2E" w:rsidRPr="007E7E37" w:rsidRDefault="00E82E2E" w:rsidP="00377745">
            <w:pPr>
              <w:pStyle w:val="Body"/>
              <w:jc w:val="both"/>
              <w:rPr>
                <w:color w:val="auto"/>
                <w:sz w:val="20"/>
                <w:szCs w:val="20"/>
              </w:rPr>
            </w:pPr>
            <w:r w:rsidRPr="007E7E37">
              <w:rPr>
                <w:color w:val="auto"/>
                <w:sz w:val="20"/>
                <w:szCs w:val="20"/>
              </w:rPr>
              <w:t>sektorālie NILLTPF risku novērtējumi;</w:t>
            </w:r>
          </w:p>
          <w:p w14:paraId="63D05C2E" w14:textId="74CE421D" w:rsidR="00E82E2E" w:rsidRPr="007E7E37" w:rsidRDefault="00E82E2E" w:rsidP="00377745">
            <w:pPr>
              <w:pStyle w:val="Body"/>
              <w:jc w:val="both"/>
              <w:rPr>
                <w:color w:val="auto"/>
                <w:sz w:val="20"/>
                <w:szCs w:val="20"/>
              </w:rPr>
            </w:pPr>
            <w:r w:rsidRPr="007E7E37">
              <w:rPr>
                <w:color w:val="auto"/>
                <w:sz w:val="20"/>
                <w:szCs w:val="20"/>
              </w:rPr>
              <w:t>Juridisko personu un NVO risku novērtējums;</w:t>
            </w:r>
          </w:p>
          <w:p w14:paraId="3A6182B7" w14:textId="3A1E7D47" w:rsidR="00E82E2E" w:rsidRPr="007E7E37" w:rsidRDefault="00E82E2E" w:rsidP="00BF7F41">
            <w:pPr>
              <w:pStyle w:val="Body"/>
              <w:jc w:val="both"/>
              <w:rPr>
                <w:color w:val="auto"/>
                <w:sz w:val="20"/>
                <w:szCs w:val="20"/>
              </w:rPr>
            </w:pPr>
            <w:r w:rsidRPr="007E7E37">
              <w:rPr>
                <w:color w:val="auto"/>
                <w:sz w:val="20"/>
                <w:szCs w:val="20"/>
              </w:rPr>
              <w:t>TF/PF risku ziņojums;</w:t>
            </w:r>
          </w:p>
          <w:p w14:paraId="79DDFFD9" w14:textId="77777777" w:rsidR="00E82E2E" w:rsidRPr="007E7E37" w:rsidRDefault="00E82E2E" w:rsidP="009D2941">
            <w:pPr>
              <w:jc w:val="both"/>
              <w:rPr>
                <w:sz w:val="20"/>
                <w:szCs w:val="20"/>
              </w:rPr>
            </w:pPr>
            <w:r w:rsidRPr="007E7E37">
              <w:rPr>
                <w:sz w:val="20"/>
                <w:szCs w:val="20"/>
              </w:rPr>
              <w:t>MONEYVAL 5.4. rekomendācija.</w:t>
            </w:r>
          </w:p>
          <w:p w14:paraId="2D99980E" w14:textId="248666B6" w:rsidR="00E82E2E" w:rsidRPr="007E7E37" w:rsidRDefault="00E82E2E" w:rsidP="009D2941">
            <w:pPr>
              <w:jc w:val="both"/>
              <w:rPr>
                <w:sz w:val="20"/>
                <w:szCs w:val="20"/>
              </w:rPr>
            </w:pPr>
            <w:r w:rsidRPr="007E7E37">
              <w:rPr>
                <w:sz w:val="20"/>
                <w:szCs w:val="20"/>
              </w:rPr>
              <w:t>NRA 2017.-2019. 4.14.4.punkts.</w:t>
            </w:r>
          </w:p>
        </w:tc>
        <w:tc>
          <w:tcPr>
            <w:tcW w:w="2551" w:type="dxa"/>
            <w:vMerge w:val="restart"/>
            <w:shd w:val="clear" w:color="auto" w:fill="auto"/>
          </w:tcPr>
          <w:p w14:paraId="786B1B1D" w14:textId="6C70F6FE" w:rsidR="00E82E2E" w:rsidRPr="007E7E37" w:rsidRDefault="00E82E2E" w:rsidP="00656CA3">
            <w:pPr>
              <w:jc w:val="both"/>
              <w:rPr>
                <w:sz w:val="20"/>
                <w:szCs w:val="20"/>
              </w:rPr>
            </w:pPr>
            <w:r w:rsidRPr="007E7E37">
              <w:rPr>
                <w:sz w:val="20"/>
                <w:szCs w:val="20"/>
              </w:rPr>
              <w:t>Veiktas pārbaudes, lielāku prioritāti piešķirot tiem gadījumiem, kuros augsti riski saskatīti juridisko personu un NVO NILLTPF risku novērtējumā, sektorālajos NILLTPF risku novērtējumos, kā arī TF/PF risku ziņojumā, un nepieciešamo statistikas datu monitorings.</w:t>
            </w:r>
          </w:p>
        </w:tc>
        <w:tc>
          <w:tcPr>
            <w:tcW w:w="2694" w:type="dxa"/>
          </w:tcPr>
          <w:p w14:paraId="3FFC130F" w14:textId="62EB3E27" w:rsidR="00E82E2E" w:rsidRPr="007E7E37" w:rsidRDefault="00E82E2E" w:rsidP="00D205EC">
            <w:pPr>
              <w:jc w:val="both"/>
              <w:rPr>
                <w:sz w:val="20"/>
                <w:szCs w:val="20"/>
              </w:rPr>
            </w:pPr>
            <w:r w:rsidRPr="007E7E37">
              <w:rPr>
                <w:sz w:val="20"/>
                <w:szCs w:val="20"/>
              </w:rPr>
              <w:t>1. Atbilstoši TF/PF risku ziņojumam pilnveidotas UKI vadlīnijas attiecībā uz juridiskas personas, kā arī darījuma PLG noskaidrošanu.</w:t>
            </w:r>
          </w:p>
        </w:tc>
        <w:tc>
          <w:tcPr>
            <w:tcW w:w="1134" w:type="dxa"/>
            <w:vMerge w:val="restart"/>
            <w:shd w:val="clear" w:color="auto" w:fill="auto"/>
          </w:tcPr>
          <w:p w14:paraId="77CB9D52" w14:textId="77777777" w:rsidR="00E82E2E" w:rsidRPr="007E7E37" w:rsidRDefault="00E82E2E" w:rsidP="00D205EC">
            <w:pPr>
              <w:jc w:val="center"/>
              <w:rPr>
                <w:sz w:val="20"/>
                <w:szCs w:val="20"/>
              </w:rPr>
            </w:pPr>
            <w:r w:rsidRPr="007E7E37">
              <w:rPr>
                <w:sz w:val="20"/>
                <w:szCs w:val="20"/>
              </w:rPr>
              <w:t xml:space="preserve">FKTK, VID, LB, LZNP, LZAP, LZRA, PTAC, LSMPAA, </w:t>
            </w:r>
            <w:r w:rsidRPr="007E7E37">
              <w:rPr>
                <w:rFonts w:cs="Times New Roman"/>
                <w:sz w:val="20"/>
                <w:szCs w:val="20"/>
              </w:rPr>
              <w:t>MKD</w:t>
            </w:r>
          </w:p>
          <w:p w14:paraId="595F50BE" w14:textId="2D971E1A" w:rsidR="00E82E2E" w:rsidRPr="007E7E37" w:rsidRDefault="00E82E2E" w:rsidP="00377745">
            <w:pPr>
              <w:jc w:val="center"/>
              <w:rPr>
                <w:rFonts w:cs="Times New Roman"/>
                <w:b/>
                <w:bCs/>
                <w:sz w:val="20"/>
                <w:szCs w:val="20"/>
              </w:rPr>
            </w:pPr>
          </w:p>
          <w:p w14:paraId="4473F31A" w14:textId="0D2903C1" w:rsidR="00E82E2E" w:rsidRPr="007E7E37" w:rsidRDefault="00E82E2E" w:rsidP="00377745">
            <w:pPr>
              <w:jc w:val="center"/>
              <w:rPr>
                <w:sz w:val="20"/>
                <w:szCs w:val="20"/>
              </w:rPr>
            </w:pPr>
          </w:p>
        </w:tc>
        <w:tc>
          <w:tcPr>
            <w:tcW w:w="1275" w:type="dxa"/>
            <w:vMerge w:val="restart"/>
            <w:shd w:val="clear" w:color="auto" w:fill="auto"/>
          </w:tcPr>
          <w:p w14:paraId="2F41FF51" w14:textId="77777777" w:rsidR="00E82E2E" w:rsidRPr="007E7E37" w:rsidRDefault="00E82E2E" w:rsidP="00D205EC">
            <w:pPr>
              <w:jc w:val="center"/>
              <w:rPr>
                <w:rFonts w:cs="Times New Roman"/>
                <w:b/>
                <w:bCs/>
                <w:sz w:val="20"/>
                <w:szCs w:val="20"/>
              </w:rPr>
            </w:pPr>
          </w:p>
        </w:tc>
        <w:tc>
          <w:tcPr>
            <w:tcW w:w="1418" w:type="dxa"/>
            <w:shd w:val="clear" w:color="auto" w:fill="auto"/>
          </w:tcPr>
          <w:p w14:paraId="6C561632" w14:textId="77777777" w:rsidR="00E82E2E" w:rsidRPr="007E7E37" w:rsidRDefault="00E82E2E" w:rsidP="00D205EC">
            <w:pPr>
              <w:pStyle w:val="Body"/>
              <w:jc w:val="center"/>
              <w:rPr>
                <w:color w:val="auto"/>
                <w:sz w:val="20"/>
                <w:szCs w:val="20"/>
              </w:rPr>
            </w:pPr>
            <w:r w:rsidRPr="007E7E37">
              <w:rPr>
                <w:color w:val="auto"/>
                <w:sz w:val="20"/>
                <w:szCs w:val="20"/>
              </w:rPr>
              <w:t>Regulāri (atskaites reizi ceturksnī) un līdz</w:t>
            </w:r>
          </w:p>
          <w:p w14:paraId="11EC9C39" w14:textId="3D9E5E05" w:rsidR="00E82E2E" w:rsidRPr="007E7E37" w:rsidRDefault="00E82E2E" w:rsidP="00D205EC">
            <w:pPr>
              <w:pStyle w:val="Body"/>
              <w:jc w:val="center"/>
              <w:rPr>
                <w:color w:val="auto"/>
                <w:sz w:val="20"/>
                <w:szCs w:val="20"/>
              </w:rPr>
            </w:pPr>
            <w:r w:rsidRPr="007E7E37">
              <w:rPr>
                <w:color w:val="auto"/>
                <w:sz w:val="20"/>
                <w:szCs w:val="20"/>
              </w:rPr>
              <w:t>31.12.2022.</w:t>
            </w:r>
          </w:p>
        </w:tc>
      </w:tr>
      <w:tr w:rsidR="00E82E2E" w:rsidRPr="007E7E37" w14:paraId="5A6466F7" w14:textId="77777777" w:rsidTr="1AACB843">
        <w:trPr>
          <w:trHeight w:val="543"/>
        </w:trPr>
        <w:tc>
          <w:tcPr>
            <w:tcW w:w="709" w:type="dxa"/>
            <w:vMerge/>
          </w:tcPr>
          <w:p w14:paraId="017657ED" w14:textId="1957BB15" w:rsidR="00E82E2E" w:rsidRPr="007E7E37" w:rsidRDefault="00E82E2E" w:rsidP="00377745">
            <w:pPr>
              <w:jc w:val="center"/>
              <w:rPr>
                <w:rFonts w:cs="Times New Roman"/>
                <w:bCs/>
                <w:sz w:val="20"/>
                <w:szCs w:val="20"/>
              </w:rPr>
            </w:pPr>
          </w:p>
        </w:tc>
        <w:tc>
          <w:tcPr>
            <w:tcW w:w="3686" w:type="dxa"/>
            <w:vMerge/>
          </w:tcPr>
          <w:p w14:paraId="3417BECB" w14:textId="719A2AC9" w:rsidR="00E82E2E" w:rsidRPr="007E7E37" w:rsidRDefault="00E82E2E" w:rsidP="00377745">
            <w:pPr>
              <w:jc w:val="both"/>
              <w:rPr>
                <w:rFonts w:cs="Times New Roman"/>
                <w:b/>
                <w:bCs/>
                <w:sz w:val="20"/>
                <w:szCs w:val="20"/>
              </w:rPr>
            </w:pPr>
          </w:p>
        </w:tc>
        <w:tc>
          <w:tcPr>
            <w:tcW w:w="1559" w:type="dxa"/>
            <w:vMerge/>
          </w:tcPr>
          <w:p w14:paraId="4F852AF8" w14:textId="3A2B2663" w:rsidR="00E82E2E" w:rsidRPr="007E7E37" w:rsidRDefault="00E82E2E" w:rsidP="00377745">
            <w:pPr>
              <w:jc w:val="both"/>
              <w:rPr>
                <w:rFonts w:cs="Times New Roman"/>
                <w:b/>
                <w:sz w:val="20"/>
                <w:szCs w:val="20"/>
              </w:rPr>
            </w:pPr>
          </w:p>
        </w:tc>
        <w:tc>
          <w:tcPr>
            <w:tcW w:w="2551" w:type="dxa"/>
            <w:vMerge/>
          </w:tcPr>
          <w:p w14:paraId="42CE4303" w14:textId="314F6F2A" w:rsidR="00E82E2E" w:rsidRPr="007E7E37" w:rsidRDefault="00E82E2E">
            <w:pPr>
              <w:jc w:val="both"/>
              <w:rPr>
                <w:rFonts w:cs="Times New Roman"/>
                <w:b/>
                <w:sz w:val="20"/>
                <w:szCs w:val="20"/>
              </w:rPr>
            </w:pPr>
          </w:p>
        </w:tc>
        <w:tc>
          <w:tcPr>
            <w:tcW w:w="2694" w:type="dxa"/>
          </w:tcPr>
          <w:p w14:paraId="7DED9889" w14:textId="751B387E" w:rsidR="00E82E2E" w:rsidRPr="007E7E37" w:rsidRDefault="00E82E2E">
            <w:pPr>
              <w:jc w:val="both"/>
              <w:rPr>
                <w:rFonts w:cs="Times New Roman"/>
                <w:b/>
                <w:sz w:val="20"/>
                <w:szCs w:val="20"/>
              </w:rPr>
            </w:pPr>
            <w:r w:rsidRPr="007E7E37">
              <w:rPr>
                <w:sz w:val="20"/>
                <w:szCs w:val="20"/>
              </w:rPr>
              <w:t>2. Pārbaužu skaits, piemēroto soda sankciju/brīdinājumu skaits par PLG izpētes neveikšanu vai neatbilstošu veikšanu</w:t>
            </w:r>
            <w:r w:rsidRPr="007E7E37">
              <w:t xml:space="preserve"> </w:t>
            </w:r>
            <w:r w:rsidRPr="007E7E37">
              <w:rPr>
                <w:sz w:val="20"/>
                <w:szCs w:val="20"/>
              </w:rPr>
              <w:t>no UKI puses, tai skaitā, ja pārbaudes veiktas 3.1. pasākuma darbības rezultāta ietvaros.</w:t>
            </w:r>
          </w:p>
        </w:tc>
        <w:tc>
          <w:tcPr>
            <w:tcW w:w="1134" w:type="dxa"/>
            <w:vMerge/>
            <w:shd w:val="clear" w:color="auto" w:fill="auto"/>
          </w:tcPr>
          <w:p w14:paraId="1F01C6CB" w14:textId="4F407B6B" w:rsidR="00E82E2E" w:rsidRPr="007E7E37" w:rsidRDefault="00E82E2E" w:rsidP="00377745">
            <w:pPr>
              <w:jc w:val="center"/>
              <w:rPr>
                <w:rFonts w:cs="Times New Roman"/>
                <w:b/>
                <w:bCs/>
                <w:sz w:val="20"/>
                <w:szCs w:val="20"/>
              </w:rPr>
            </w:pPr>
          </w:p>
        </w:tc>
        <w:tc>
          <w:tcPr>
            <w:tcW w:w="1275" w:type="dxa"/>
            <w:vMerge/>
            <w:shd w:val="clear" w:color="auto" w:fill="auto"/>
          </w:tcPr>
          <w:p w14:paraId="22341983" w14:textId="77777777" w:rsidR="00E82E2E" w:rsidRPr="007E7E37" w:rsidRDefault="00E82E2E" w:rsidP="00377745">
            <w:pPr>
              <w:jc w:val="center"/>
              <w:rPr>
                <w:rFonts w:cs="Times New Roman"/>
                <w:b/>
                <w:bCs/>
                <w:sz w:val="20"/>
                <w:szCs w:val="20"/>
              </w:rPr>
            </w:pPr>
          </w:p>
        </w:tc>
        <w:tc>
          <w:tcPr>
            <w:tcW w:w="1418" w:type="dxa"/>
            <w:shd w:val="clear" w:color="auto" w:fill="auto"/>
          </w:tcPr>
          <w:p w14:paraId="43C3802B" w14:textId="77777777" w:rsidR="00E82E2E" w:rsidRPr="007E7E37" w:rsidRDefault="00E82E2E" w:rsidP="00377745">
            <w:pPr>
              <w:pStyle w:val="Body"/>
              <w:jc w:val="center"/>
              <w:rPr>
                <w:color w:val="auto"/>
                <w:sz w:val="20"/>
                <w:szCs w:val="20"/>
              </w:rPr>
            </w:pPr>
            <w:r w:rsidRPr="007E7E37">
              <w:rPr>
                <w:color w:val="auto"/>
                <w:sz w:val="20"/>
                <w:szCs w:val="20"/>
              </w:rPr>
              <w:t>Regulāri (atskaites reizi ceturksnī) un līdz</w:t>
            </w:r>
          </w:p>
          <w:p w14:paraId="3E18D9B2" w14:textId="77777777" w:rsidR="00E82E2E" w:rsidRPr="007E7E37" w:rsidRDefault="00E82E2E" w:rsidP="00377745">
            <w:pPr>
              <w:jc w:val="center"/>
              <w:rPr>
                <w:rFonts w:cs="Times New Roman"/>
                <w:b/>
                <w:bCs/>
                <w:sz w:val="20"/>
                <w:szCs w:val="20"/>
              </w:rPr>
            </w:pPr>
            <w:r w:rsidRPr="007E7E37">
              <w:rPr>
                <w:sz w:val="20"/>
                <w:szCs w:val="20"/>
              </w:rPr>
              <w:t>31.12.2022.</w:t>
            </w:r>
          </w:p>
        </w:tc>
      </w:tr>
      <w:tr w:rsidR="00E82E2E" w:rsidRPr="007E7E37" w14:paraId="78F997A1" w14:textId="77777777" w:rsidTr="1AACB843">
        <w:trPr>
          <w:trHeight w:val="543"/>
        </w:trPr>
        <w:tc>
          <w:tcPr>
            <w:tcW w:w="709" w:type="dxa"/>
            <w:vMerge/>
          </w:tcPr>
          <w:p w14:paraId="3DDF8E61" w14:textId="77777777" w:rsidR="00E82E2E" w:rsidRPr="007E7E37" w:rsidRDefault="00E82E2E" w:rsidP="00377745">
            <w:pPr>
              <w:jc w:val="center"/>
              <w:rPr>
                <w:rFonts w:cs="Times New Roman"/>
                <w:bCs/>
                <w:sz w:val="20"/>
                <w:szCs w:val="20"/>
              </w:rPr>
            </w:pPr>
          </w:p>
        </w:tc>
        <w:tc>
          <w:tcPr>
            <w:tcW w:w="3686" w:type="dxa"/>
            <w:vMerge/>
          </w:tcPr>
          <w:p w14:paraId="4465F4CE" w14:textId="77777777" w:rsidR="00E82E2E" w:rsidRPr="007E7E37" w:rsidRDefault="00E82E2E" w:rsidP="00377745">
            <w:pPr>
              <w:jc w:val="both"/>
              <w:rPr>
                <w:rFonts w:cs="Times New Roman"/>
                <w:b/>
                <w:bCs/>
                <w:sz w:val="20"/>
                <w:szCs w:val="20"/>
              </w:rPr>
            </w:pPr>
          </w:p>
        </w:tc>
        <w:tc>
          <w:tcPr>
            <w:tcW w:w="1559" w:type="dxa"/>
            <w:vMerge/>
          </w:tcPr>
          <w:p w14:paraId="166D6D50" w14:textId="77777777" w:rsidR="00E82E2E" w:rsidRPr="007E7E37" w:rsidRDefault="00E82E2E" w:rsidP="00377745">
            <w:pPr>
              <w:jc w:val="both"/>
              <w:rPr>
                <w:rFonts w:cs="Times New Roman"/>
                <w:b/>
                <w:sz w:val="20"/>
                <w:szCs w:val="20"/>
              </w:rPr>
            </w:pPr>
          </w:p>
        </w:tc>
        <w:tc>
          <w:tcPr>
            <w:tcW w:w="2551" w:type="dxa"/>
            <w:vMerge/>
          </w:tcPr>
          <w:p w14:paraId="7F074DCE" w14:textId="77777777" w:rsidR="00E82E2E" w:rsidRPr="007E7E37" w:rsidRDefault="00E82E2E">
            <w:pPr>
              <w:jc w:val="both"/>
              <w:rPr>
                <w:rFonts w:cs="Times New Roman"/>
                <w:b/>
                <w:sz w:val="20"/>
                <w:szCs w:val="20"/>
              </w:rPr>
            </w:pPr>
          </w:p>
        </w:tc>
        <w:tc>
          <w:tcPr>
            <w:tcW w:w="2694" w:type="dxa"/>
          </w:tcPr>
          <w:p w14:paraId="5640DD6F" w14:textId="55723466" w:rsidR="00E82E2E" w:rsidRPr="007E7E37" w:rsidRDefault="00E82E2E">
            <w:pPr>
              <w:jc w:val="both"/>
              <w:rPr>
                <w:sz w:val="20"/>
                <w:szCs w:val="20"/>
              </w:rPr>
            </w:pPr>
            <w:r w:rsidRPr="007E7E37">
              <w:rPr>
                <w:sz w:val="20"/>
                <w:szCs w:val="20"/>
              </w:rPr>
              <w:t>3. Regulāri no likuma subjektiem iegūta informācija par gadījumu skaitu, kuros, nespējot veikt NILLTPFNL noteiktos klienta izpētes pasākumus, likuma subjekts ar klientu nav uzsācis darījuma attiecības vai nekavējoties tās izbeidzis (neatkarīgi no tā, vai ziņots FID).</w:t>
            </w:r>
          </w:p>
        </w:tc>
        <w:tc>
          <w:tcPr>
            <w:tcW w:w="1134" w:type="dxa"/>
            <w:vMerge/>
            <w:shd w:val="clear" w:color="auto" w:fill="auto"/>
          </w:tcPr>
          <w:p w14:paraId="117BC012" w14:textId="3060C308" w:rsidR="00E82E2E" w:rsidRPr="007E7E37" w:rsidRDefault="00E82E2E" w:rsidP="00377745">
            <w:pPr>
              <w:jc w:val="center"/>
              <w:rPr>
                <w:sz w:val="20"/>
                <w:szCs w:val="20"/>
              </w:rPr>
            </w:pPr>
          </w:p>
        </w:tc>
        <w:tc>
          <w:tcPr>
            <w:tcW w:w="1275" w:type="dxa"/>
            <w:vMerge/>
            <w:shd w:val="clear" w:color="auto" w:fill="auto"/>
          </w:tcPr>
          <w:p w14:paraId="538436B9" w14:textId="77777777" w:rsidR="00E82E2E" w:rsidRPr="007E7E37" w:rsidRDefault="00E82E2E" w:rsidP="00377745">
            <w:pPr>
              <w:jc w:val="center"/>
              <w:rPr>
                <w:rFonts w:cs="Times New Roman"/>
                <w:b/>
                <w:bCs/>
                <w:sz w:val="20"/>
                <w:szCs w:val="20"/>
              </w:rPr>
            </w:pPr>
          </w:p>
        </w:tc>
        <w:tc>
          <w:tcPr>
            <w:tcW w:w="1418" w:type="dxa"/>
            <w:shd w:val="clear" w:color="auto" w:fill="auto"/>
          </w:tcPr>
          <w:p w14:paraId="13C6232A" w14:textId="77777777" w:rsidR="00E82E2E" w:rsidRPr="007E7E37" w:rsidRDefault="00E82E2E" w:rsidP="0007551F">
            <w:pPr>
              <w:pStyle w:val="Body"/>
              <w:jc w:val="center"/>
              <w:rPr>
                <w:color w:val="auto"/>
                <w:sz w:val="20"/>
                <w:szCs w:val="20"/>
              </w:rPr>
            </w:pPr>
            <w:r w:rsidRPr="007E7E37">
              <w:rPr>
                <w:color w:val="auto"/>
                <w:sz w:val="20"/>
                <w:szCs w:val="20"/>
              </w:rPr>
              <w:t>Regulāri (atskaites reizi ceturksnī) un līdz</w:t>
            </w:r>
          </w:p>
          <w:p w14:paraId="12343C4A" w14:textId="333FB49C" w:rsidR="00E82E2E" w:rsidRPr="007E7E37" w:rsidRDefault="00E82E2E" w:rsidP="0007551F">
            <w:pPr>
              <w:pStyle w:val="Body"/>
              <w:jc w:val="center"/>
              <w:rPr>
                <w:color w:val="auto"/>
                <w:sz w:val="20"/>
                <w:szCs w:val="20"/>
              </w:rPr>
            </w:pPr>
            <w:r w:rsidRPr="007E7E37">
              <w:rPr>
                <w:color w:val="auto"/>
                <w:sz w:val="20"/>
                <w:szCs w:val="20"/>
              </w:rPr>
              <w:t>31.12.2022.</w:t>
            </w:r>
          </w:p>
        </w:tc>
      </w:tr>
      <w:tr w:rsidR="00377745" w:rsidRPr="007E7E37" w14:paraId="4E02A9E7" w14:textId="77777777" w:rsidTr="1AACB843">
        <w:trPr>
          <w:trHeight w:val="543"/>
        </w:trPr>
        <w:tc>
          <w:tcPr>
            <w:tcW w:w="709" w:type="dxa"/>
          </w:tcPr>
          <w:p w14:paraId="572FC0B8" w14:textId="2BE8A493" w:rsidR="00377745" w:rsidRPr="007E7E37" w:rsidRDefault="00377745" w:rsidP="00014C7C">
            <w:pPr>
              <w:jc w:val="center"/>
              <w:rPr>
                <w:rFonts w:cs="Times New Roman"/>
                <w:bCs/>
                <w:sz w:val="20"/>
                <w:szCs w:val="20"/>
              </w:rPr>
            </w:pPr>
            <w:r w:rsidRPr="007E7E37">
              <w:rPr>
                <w:sz w:val="20"/>
                <w:szCs w:val="20"/>
              </w:rPr>
              <w:lastRenderedPageBreak/>
              <w:t>5.</w:t>
            </w:r>
            <w:r w:rsidR="00014C7C" w:rsidRPr="007E7E37">
              <w:rPr>
                <w:sz w:val="20"/>
                <w:szCs w:val="20"/>
              </w:rPr>
              <w:t>6</w:t>
            </w:r>
            <w:r w:rsidRPr="007E7E37">
              <w:rPr>
                <w:sz w:val="20"/>
                <w:szCs w:val="20"/>
              </w:rPr>
              <w:t>.</w:t>
            </w:r>
          </w:p>
        </w:tc>
        <w:tc>
          <w:tcPr>
            <w:tcW w:w="3686" w:type="dxa"/>
            <w:shd w:val="clear" w:color="auto" w:fill="auto"/>
          </w:tcPr>
          <w:p w14:paraId="5E013EBD" w14:textId="77777777" w:rsidR="00377745" w:rsidRPr="007E7E37" w:rsidRDefault="00377745" w:rsidP="00377745">
            <w:pPr>
              <w:jc w:val="both"/>
              <w:rPr>
                <w:rFonts w:cs="Times New Roman"/>
                <w:b/>
                <w:bCs/>
                <w:sz w:val="20"/>
                <w:szCs w:val="20"/>
              </w:rPr>
            </w:pPr>
            <w:r w:rsidRPr="007E7E37">
              <w:rPr>
                <w:sz w:val="20"/>
                <w:szCs w:val="20"/>
              </w:rPr>
              <w:t xml:space="preserve">Nodrošināt sadarbību un regulāru iesaistīto institūciju informēšanu par 5. rīcības virziena aktualitātēm. </w:t>
            </w:r>
          </w:p>
        </w:tc>
        <w:tc>
          <w:tcPr>
            <w:tcW w:w="1559" w:type="dxa"/>
          </w:tcPr>
          <w:p w14:paraId="6B14B23C" w14:textId="361C4C16" w:rsidR="00377745" w:rsidRPr="007E7E37" w:rsidRDefault="00774D5E" w:rsidP="00EB6AAE">
            <w:pPr>
              <w:pStyle w:val="Body"/>
              <w:jc w:val="both"/>
              <w:rPr>
                <w:color w:val="auto"/>
              </w:rPr>
            </w:pPr>
            <w:r w:rsidRPr="007E7E37">
              <w:rPr>
                <w:color w:val="auto"/>
                <w:sz w:val="20"/>
                <w:szCs w:val="20"/>
              </w:rPr>
              <w:t xml:space="preserve">NRA 2017.-2019. </w:t>
            </w:r>
            <w:r w:rsidR="00786E8C" w:rsidRPr="007E7E37">
              <w:rPr>
                <w:color w:val="auto"/>
                <w:sz w:val="20"/>
                <w:szCs w:val="20"/>
              </w:rPr>
              <w:t>4.8.</w:t>
            </w:r>
            <w:r w:rsidRPr="007E7E37">
              <w:rPr>
                <w:color w:val="auto"/>
                <w:sz w:val="20"/>
                <w:szCs w:val="20"/>
              </w:rPr>
              <w:t xml:space="preserve"> </w:t>
            </w:r>
            <w:r w:rsidR="00786E8C" w:rsidRPr="007E7E37">
              <w:rPr>
                <w:color w:val="auto"/>
                <w:sz w:val="20"/>
                <w:szCs w:val="20"/>
              </w:rPr>
              <w:t>punkts.</w:t>
            </w:r>
            <w:r w:rsidR="00786E8C" w:rsidRPr="007E7E37" w:rsidDel="00786E8C">
              <w:rPr>
                <w:color w:val="auto"/>
                <w:sz w:val="20"/>
                <w:szCs w:val="20"/>
              </w:rPr>
              <w:t xml:space="preserve"> </w:t>
            </w:r>
            <w:r w:rsidR="00377745" w:rsidRPr="007E7E37">
              <w:rPr>
                <w:color w:val="auto"/>
                <w:sz w:val="20"/>
                <w:szCs w:val="20"/>
              </w:rPr>
              <w:t>Juridisko personu un NVO risku novērtējums.</w:t>
            </w:r>
          </w:p>
        </w:tc>
        <w:tc>
          <w:tcPr>
            <w:tcW w:w="2551" w:type="dxa"/>
            <w:shd w:val="clear" w:color="auto" w:fill="auto"/>
          </w:tcPr>
          <w:p w14:paraId="1406A741" w14:textId="046DF75D" w:rsidR="00377745" w:rsidRPr="007E7E37" w:rsidRDefault="00377745" w:rsidP="00377745">
            <w:pPr>
              <w:jc w:val="both"/>
              <w:rPr>
                <w:rFonts w:cs="Times New Roman"/>
                <w:sz w:val="20"/>
                <w:szCs w:val="20"/>
              </w:rPr>
            </w:pPr>
            <w:r w:rsidRPr="007E7E37">
              <w:rPr>
                <w:rFonts w:cs="Times New Roman"/>
                <w:sz w:val="20"/>
                <w:szCs w:val="20"/>
              </w:rPr>
              <w:t>Stiprināta kompetento institūciju izpratne par juridisko personu radītajiem draudiem.</w:t>
            </w:r>
          </w:p>
        </w:tc>
        <w:tc>
          <w:tcPr>
            <w:tcW w:w="2694" w:type="dxa"/>
          </w:tcPr>
          <w:p w14:paraId="661B8078" w14:textId="769FAA27" w:rsidR="00377745" w:rsidRPr="007E7E37" w:rsidRDefault="00377745" w:rsidP="00377745">
            <w:pPr>
              <w:jc w:val="both"/>
              <w:rPr>
                <w:sz w:val="20"/>
                <w:szCs w:val="20"/>
              </w:rPr>
            </w:pPr>
            <w:r w:rsidRPr="007E7E37">
              <w:rPr>
                <w:sz w:val="20"/>
                <w:szCs w:val="20"/>
              </w:rPr>
              <w:t>Sniegt</w:t>
            </w:r>
            <w:r w:rsidR="007F5DC7" w:rsidRPr="007E7E37">
              <w:rPr>
                <w:sz w:val="20"/>
                <w:szCs w:val="20"/>
              </w:rPr>
              <w:t>a</w:t>
            </w:r>
            <w:r w:rsidRPr="007E7E37">
              <w:rPr>
                <w:sz w:val="20"/>
                <w:szCs w:val="20"/>
              </w:rPr>
              <w:t xml:space="preserve"> informācij</w:t>
            </w:r>
            <w:r w:rsidR="007F5DC7" w:rsidRPr="007E7E37">
              <w:rPr>
                <w:sz w:val="20"/>
                <w:szCs w:val="20"/>
              </w:rPr>
              <w:t>a</w:t>
            </w:r>
            <w:r w:rsidRPr="007E7E37">
              <w:rPr>
                <w:sz w:val="20"/>
                <w:szCs w:val="20"/>
              </w:rPr>
              <w:t xml:space="preserve"> par 5. rīcības virziena atskaišu analīzi un aktualitātēm FID  sadarbības koordinācijas grupā.</w:t>
            </w:r>
          </w:p>
          <w:p w14:paraId="5E4B1B0A" w14:textId="769C52A5" w:rsidR="00377745" w:rsidRPr="007E7E37" w:rsidRDefault="00377745" w:rsidP="00377745">
            <w:pPr>
              <w:jc w:val="both"/>
              <w:rPr>
                <w:rFonts w:cs="Times New Roman"/>
                <w:b/>
                <w:sz w:val="20"/>
                <w:szCs w:val="20"/>
              </w:rPr>
            </w:pPr>
          </w:p>
        </w:tc>
        <w:tc>
          <w:tcPr>
            <w:tcW w:w="1134" w:type="dxa"/>
            <w:shd w:val="clear" w:color="auto" w:fill="auto"/>
          </w:tcPr>
          <w:p w14:paraId="025931D8" w14:textId="77777777" w:rsidR="00377745" w:rsidRPr="007E7E37" w:rsidRDefault="00377745" w:rsidP="00377745">
            <w:pPr>
              <w:jc w:val="center"/>
              <w:rPr>
                <w:rFonts w:cs="Times New Roman"/>
                <w:b/>
                <w:bCs/>
                <w:sz w:val="20"/>
                <w:szCs w:val="20"/>
              </w:rPr>
            </w:pPr>
            <w:r w:rsidRPr="007E7E37">
              <w:rPr>
                <w:sz w:val="20"/>
                <w:szCs w:val="20"/>
              </w:rPr>
              <w:t>TM</w:t>
            </w:r>
          </w:p>
        </w:tc>
        <w:tc>
          <w:tcPr>
            <w:tcW w:w="1275" w:type="dxa"/>
            <w:shd w:val="clear" w:color="auto" w:fill="auto"/>
          </w:tcPr>
          <w:p w14:paraId="32D9CB77" w14:textId="77777777" w:rsidR="00377745" w:rsidRPr="007E7E37" w:rsidRDefault="00377745" w:rsidP="00377745">
            <w:pPr>
              <w:jc w:val="center"/>
              <w:rPr>
                <w:rFonts w:cs="Times New Roman"/>
                <w:b/>
                <w:bCs/>
                <w:sz w:val="20"/>
                <w:szCs w:val="20"/>
              </w:rPr>
            </w:pPr>
          </w:p>
        </w:tc>
        <w:tc>
          <w:tcPr>
            <w:tcW w:w="1418" w:type="dxa"/>
            <w:shd w:val="clear" w:color="auto" w:fill="auto"/>
          </w:tcPr>
          <w:p w14:paraId="685F5D36" w14:textId="77777777" w:rsidR="00377745" w:rsidRPr="007E7E37" w:rsidRDefault="00377745" w:rsidP="00377745">
            <w:pPr>
              <w:pStyle w:val="Body"/>
              <w:jc w:val="center"/>
              <w:rPr>
                <w:color w:val="auto"/>
                <w:sz w:val="20"/>
                <w:szCs w:val="20"/>
              </w:rPr>
            </w:pPr>
            <w:r w:rsidRPr="007E7E37">
              <w:rPr>
                <w:color w:val="auto"/>
                <w:sz w:val="20"/>
                <w:szCs w:val="20"/>
              </w:rPr>
              <w:t>Reizi  ceturksnī līdz</w:t>
            </w:r>
          </w:p>
          <w:p w14:paraId="2D87CE50" w14:textId="77777777" w:rsidR="00377745" w:rsidRPr="007E7E37" w:rsidRDefault="00377745" w:rsidP="00377745">
            <w:pPr>
              <w:jc w:val="center"/>
              <w:rPr>
                <w:rFonts w:cs="Times New Roman"/>
                <w:b/>
                <w:bCs/>
                <w:sz w:val="20"/>
                <w:szCs w:val="20"/>
              </w:rPr>
            </w:pPr>
            <w:r w:rsidRPr="007E7E37">
              <w:rPr>
                <w:sz w:val="20"/>
                <w:szCs w:val="20"/>
              </w:rPr>
              <w:t>31.12.2022.</w:t>
            </w:r>
          </w:p>
        </w:tc>
      </w:tr>
      <w:tr w:rsidR="006C7EB5" w:rsidRPr="007E7E37" w14:paraId="76EE507B" w14:textId="77777777" w:rsidTr="00E60B44">
        <w:trPr>
          <w:trHeight w:val="3220"/>
        </w:trPr>
        <w:tc>
          <w:tcPr>
            <w:tcW w:w="709" w:type="dxa"/>
          </w:tcPr>
          <w:p w14:paraId="0DE3D10D" w14:textId="44793D65" w:rsidR="006C7EB5" w:rsidRPr="007E7E37" w:rsidRDefault="006C7EB5" w:rsidP="00537444">
            <w:pPr>
              <w:jc w:val="center"/>
              <w:rPr>
                <w:rFonts w:cs="Times New Roman"/>
                <w:bCs/>
                <w:sz w:val="20"/>
                <w:szCs w:val="20"/>
              </w:rPr>
            </w:pPr>
            <w:r w:rsidRPr="007E7E37">
              <w:rPr>
                <w:sz w:val="20"/>
                <w:szCs w:val="20"/>
              </w:rPr>
              <w:t>5.</w:t>
            </w:r>
            <w:r w:rsidR="00E60B44" w:rsidRPr="007E7E37">
              <w:rPr>
                <w:sz w:val="20"/>
                <w:szCs w:val="20"/>
              </w:rPr>
              <w:t>7</w:t>
            </w:r>
            <w:r w:rsidRPr="007E7E37">
              <w:rPr>
                <w:sz w:val="20"/>
                <w:szCs w:val="20"/>
              </w:rPr>
              <w:t>.</w:t>
            </w:r>
          </w:p>
        </w:tc>
        <w:tc>
          <w:tcPr>
            <w:tcW w:w="3686" w:type="dxa"/>
            <w:shd w:val="clear" w:color="auto" w:fill="auto"/>
          </w:tcPr>
          <w:p w14:paraId="77D79119" w14:textId="77777777" w:rsidR="006C7EB5" w:rsidRPr="007E7E37" w:rsidRDefault="006C7EB5" w:rsidP="00377745">
            <w:pPr>
              <w:jc w:val="both"/>
              <w:rPr>
                <w:rFonts w:cs="Times New Roman"/>
                <w:b/>
                <w:bCs/>
                <w:sz w:val="20"/>
                <w:szCs w:val="20"/>
              </w:rPr>
            </w:pPr>
            <w:r w:rsidRPr="007E7E37">
              <w:rPr>
                <w:sz w:val="20"/>
                <w:szCs w:val="20"/>
              </w:rPr>
              <w:t>Izveidot procesu un noteikt procedūras metodoloģijā, lai izmeklēšanas iestādes efektīvi un atbilstoši normatīvajos aktos noteiktajām iespējām iegūtu informāciju par juridiskajām personām un to patiesajiem labuma guvējiem.</w:t>
            </w:r>
          </w:p>
        </w:tc>
        <w:tc>
          <w:tcPr>
            <w:tcW w:w="1559" w:type="dxa"/>
          </w:tcPr>
          <w:p w14:paraId="581D3220" w14:textId="0E73DD0C" w:rsidR="006C7EB5" w:rsidRPr="007E7E37" w:rsidRDefault="006C7EB5" w:rsidP="00377745">
            <w:pPr>
              <w:pStyle w:val="Body"/>
              <w:jc w:val="both"/>
              <w:rPr>
                <w:color w:val="auto"/>
                <w:sz w:val="20"/>
                <w:szCs w:val="20"/>
              </w:rPr>
            </w:pPr>
            <w:r w:rsidRPr="007E7E37">
              <w:rPr>
                <w:color w:val="auto"/>
                <w:sz w:val="20"/>
                <w:szCs w:val="20"/>
              </w:rPr>
              <w:t>Juridisko personu un NVO risku novērtējums;</w:t>
            </w:r>
          </w:p>
          <w:p w14:paraId="109E894E" w14:textId="77777777" w:rsidR="006C7EB5" w:rsidRPr="007E7E37" w:rsidRDefault="006C7EB5" w:rsidP="00377745">
            <w:pPr>
              <w:jc w:val="both"/>
              <w:rPr>
                <w:sz w:val="20"/>
                <w:szCs w:val="20"/>
              </w:rPr>
            </w:pPr>
            <w:r w:rsidRPr="007E7E37">
              <w:rPr>
                <w:sz w:val="20"/>
                <w:szCs w:val="20"/>
              </w:rPr>
              <w:t>FATF labās prakses vadlīnijas juridisko personu patieso labuma guvēju atklāšanā.</w:t>
            </w:r>
          </w:p>
          <w:p w14:paraId="7318EDA8" w14:textId="4EA5FCBC" w:rsidR="006C7EB5" w:rsidRPr="007E7E37" w:rsidRDefault="006C7EB5" w:rsidP="00377745">
            <w:pPr>
              <w:jc w:val="both"/>
              <w:rPr>
                <w:rFonts w:cs="Times New Roman"/>
                <w:bCs/>
                <w:sz w:val="20"/>
                <w:szCs w:val="20"/>
              </w:rPr>
            </w:pPr>
            <w:r w:rsidRPr="007E7E37">
              <w:rPr>
                <w:rFonts w:cs="Times New Roman"/>
                <w:bCs/>
                <w:sz w:val="20"/>
                <w:szCs w:val="20"/>
              </w:rPr>
              <w:t>NRA 2017.-2019. 4.8.4. punkts.</w:t>
            </w:r>
          </w:p>
        </w:tc>
        <w:tc>
          <w:tcPr>
            <w:tcW w:w="2551" w:type="dxa"/>
            <w:shd w:val="clear" w:color="auto" w:fill="auto"/>
          </w:tcPr>
          <w:p w14:paraId="1E6245C9" w14:textId="77777777" w:rsidR="006C7EB5" w:rsidRPr="007E7E37" w:rsidRDefault="006C7EB5" w:rsidP="00377745">
            <w:pPr>
              <w:jc w:val="both"/>
              <w:rPr>
                <w:rFonts w:cs="Times New Roman"/>
                <w:b/>
                <w:sz w:val="20"/>
                <w:szCs w:val="20"/>
              </w:rPr>
            </w:pPr>
            <w:r w:rsidRPr="007E7E37">
              <w:rPr>
                <w:sz w:val="20"/>
                <w:szCs w:val="20"/>
              </w:rPr>
              <w:t>Nodrošināts, ka izmeklēšanas iestādes ir pietiekami informētas un efektīvi iegūst juridisko personu pamatinformāciju un informāciju par to PLG.</w:t>
            </w:r>
          </w:p>
        </w:tc>
        <w:tc>
          <w:tcPr>
            <w:tcW w:w="2694" w:type="dxa"/>
          </w:tcPr>
          <w:p w14:paraId="3B1BFE52" w14:textId="27C683F6" w:rsidR="006C7EB5" w:rsidRPr="007E7E37" w:rsidRDefault="006C7EB5" w:rsidP="00377745">
            <w:pPr>
              <w:jc w:val="both"/>
              <w:rPr>
                <w:rFonts w:cs="Times New Roman"/>
                <w:b/>
                <w:sz w:val="20"/>
                <w:szCs w:val="20"/>
              </w:rPr>
            </w:pPr>
            <w:r w:rsidRPr="007E7E37">
              <w:rPr>
                <w:sz w:val="20"/>
                <w:szCs w:val="20"/>
              </w:rPr>
              <w:t>Izmeklēšanas iestāžu apmācībās ietvertas apmācības par iespējām iegūt informāciju par juridiskajām personām un to PLG.</w:t>
            </w:r>
          </w:p>
        </w:tc>
        <w:tc>
          <w:tcPr>
            <w:tcW w:w="1134" w:type="dxa"/>
            <w:shd w:val="clear" w:color="auto" w:fill="auto"/>
          </w:tcPr>
          <w:p w14:paraId="3392A3A2" w14:textId="77777777" w:rsidR="006C7EB5" w:rsidRPr="007E7E37" w:rsidRDefault="006C7EB5" w:rsidP="00377745">
            <w:pPr>
              <w:jc w:val="center"/>
              <w:rPr>
                <w:rFonts w:cs="Times New Roman"/>
                <w:b/>
                <w:bCs/>
                <w:sz w:val="20"/>
                <w:szCs w:val="20"/>
              </w:rPr>
            </w:pPr>
            <w:r w:rsidRPr="007E7E37">
              <w:rPr>
                <w:sz w:val="20"/>
                <w:szCs w:val="20"/>
              </w:rPr>
              <w:t>IeM</w:t>
            </w:r>
          </w:p>
          <w:p w14:paraId="3BF86283" w14:textId="05C14DB0" w:rsidR="006C7EB5" w:rsidRPr="007E7E37" w:rsidRDefault="006C7EB5" w:rsidP="00377745">
            <w:pPr>
              <w:jc w:val="center"/>
              <w:rPr>
                <w:rFonts w:cs="Times New Roman"/>
                <w:b/>
                <w:bCs/>
                <w:sz w:val="20"/>
                <w:szCs w:val="20"/>
              </w:rPr>
            </w:pPr>
          </w:p>
        </w:tc>
        <w:tc>
          <w:tcPr>
            <w:tcW w:w="1275" w:type="dxa"/>
            <w:shd w:val="clear" w:color="auto" w:fill="auto"/>
          </w:tcPr>
          <w:p w14:paraId="3506B9D0" w14:textId="77777777" w:rsidR="006C7EB5" w:rsidRPr="007E7E37" w:rsidRDefault="006C7EB5" w:rsidP="00377745">
            <w:pPr>
              <w:jc w:val="center"/>
              <w:rPr>
                <w:rFonts w:cs="Times New Roman"/>
                <w:b/>
                <w:bCs/>
                <w:sz w:val="20"/>
                <w:szCs w:val="20"/>
              </w:rPr>
            </w:pPr>
            <w:r w:rsidRPr="007E7E37">
              <w:rPr>
                <w:sz w:val="20"/>
                <w:szCs w:val="20"/>
              </w:rPr>
              <w:t>TM</w:t>
            </w:r>
          </w:p>
          <w:p w14:paraId="42E80372" w14:textId="63CDF9D4" w:rsidR="006C7EB5" w:rsidRPr="007E7E37" w:rsidRDefault="006C7EB5" w:rsidP="00377745">
            <w:pPr>
              <w:jc w:val="center"/>
              <w:rPr>
                <w:rFonts w:cs="Times New Roman"/>
                <w:b/>
                <w:bCs/>
                <w:sz w:val="20"/>
                <w:szCs w:val="20"/>
              </w:rPr>
            </w:pPr>
          </w:p>
        </w:tc>
        <w:tc>
          <w:tcPr>
            <w:tcW w:w="1418" w:type="dxa"/>
            <w:shd w:val="clear" w:color="auto" w:fill="auto"/>
          </w:tcPr>
          <w:p w14:paraId="59D90DAB" w14:textId="074C8880" w:rsidR="006C7EB5" w:rsidRPr="007E7E37" w:rsidRDefault="006C7EB5" w:rsidP="0078701B">
            <w:pPr>
              <w:jc w:val="center"/>
              <w:rPr>
                <w:rFonts w:cs="Times New Roman"/>
                <w:b/>
                <w:bCs/>
                <w:sz w:val="20"/>
                <w:szCs w:val="20"/>
              </w:rPr>
            </w:pPr>
            <w:r w:rsidRPr="007E7E37">
              <w:rPr>
                <w:sz w:val="20"/>
                <w:szCs w:val="20"/>
              </w:rPr>
              <w:t>Pastāvīgi</w:t>
            </w:r>
          </w:p>
        </w:tc>
      </w:tr>
    </w:tbl>
    <w:p w14:paraId="3319005C" w14:textId="77777777" w:rsidR="009754EF" w:rsidRPr="007E7E37" w:rsidRDefault="009754EF" w:rsidP="009754EF">
      <w:pPr>
        <w:pStyle w:val="Heading2"/>
        <w:ind w:left="720"/>
        <w:rPr>
          <w:rFonts w:ascii="Times New Roman" w:hAnsi="Times New Roman" w:cs="Times New Roman"/>
          <w:b/>
          <w:color w:val="auto"/>
          <w:sz w:val="28"/>
          <w:szCs w:val="28"/>
        </w:rPr>
      </w:pPr>
    </w:p>
    <w:p w14:paraId="612F9147" w14:textId="77777777" w:rsidR="00C703D7" w:rsidRPr="007E7E37" w:rsidRDefault="00C703D7" w:rsidP="00432AA1">
      <w:pPr>
        <w:pStyle w:val="Heading2"/>
        <w:numPr>
          <w:ilvl w:val="0"/>
          <w:numId w:val="45"/>
        </w:numPr>
        <w:rPr>
          <w:rFonts w:ascii="Times New Roman" w:hAnsi="Times New Roman" w:cs="Times New Roman"/>
          <w:b/>
          <w:color w:val="auto"/>
          <w:sz w:val="28"/>
          <w:szCs w:val="28"/>
        </w:rPr>
      </w:pPr>
      <w:r w:rsidRPr="007E7E37">
        <w:rPr>
          <w:rFonts w:ascii="Times New Roman" w:hAnsi="Times New Roman" w:cs="Times New Roman"/>
          <w:b/>
          <w:color w:val="auto"/>
          <w:sz w:val="28"/>
          <w:szCs w:val="28"/>
        </w:rPr>
        <w:t xml:space="preserve">rīcības virziens – </w:t>
      </w:r>
      <w:r w:rsidR="001628EF" w:rsidRPr="007E7E37">
        <w:rPr>
          <w:rFonts w:ascii="Times New Roman" w:hAnsi="Times New Roman" w:cs="Times New Roman"/>
          <w:b/>
          <w:color w:val="auto"/>
          <w:sz w:val="28"/>
          <w:szCs w:val="28"/>
        </w:rPr>
        <w:t>f</w:t>
      </w:r>
      <w:r w:rsidR="001A67A5" w:rsidRPr="007E7E37">
        <w:rPr>
          <w:rFonts w:ascii="Times New Roman" w:hAnsi="Times New Roman" w:cs="Times New Roman"/>
          <w:b/>
          <w:color w:val="auto"/>
          <w:sz w:val="28"/>
          <w:szCs w:val="28"/>
        </w:rPr>
        <w:t>inanšu izlūkošana</w:t>
      </w:r>
      <w:r w:rsidRPr="007E7E37">
        <w:rPr>
          <w:rFonts w:ascii="Times New Roman" w:hAnsi="Times New Roman" w:cs="Times New Roman"/>
          <w:b/>
          <w:color w:val="auto"/>
          <w:sz w:val="28"/>
          <w:szCs w:val="28"/>
        </w:rPr>
        <w:t xml:space="preserve">  </w:t>
      </w:r>
    </w:p>
    <w:p w14:paraId="78E5320C" w14:textId="77777777" w:rsidR="00C703D7" w:rsidRPr="007E7E37" w:rsidRDefault="00C703D7" w:rsidP="00C703D7">
      <w:pPr>
        <w:pStyle w:val="Heading2"/>
        <w:rPr>
          <w:rFonts w:ascii="Times New Roman" w:hAnsi="Times New Roman" w:cs="Times New Roman"/>
          <w:b/>
          <w:color w:val="auto"/>
          <w:sz w:val="28"/>
          <w:szCs w:val="28"/>
        </w:rPr>
      </w:pPr>
    </w:p>
    <w:p w14:paraId="012645FA" w14:textId="77777777" w:rsidR="00432AA1" w:rsidRPr="007E7E37" w:rsidRDefault="00432AA1" w:rsidP="00432AA1">
      <w:pPr>
        <w:jc w:val="both"/>
        <w:rPr>
          <w:szCs w:val="24"/>
        </w:rPr>
      </w:pPr>
      <w:r w:rsidRPr="007E7E37">
        <w:rPr>
          <w:szCs w:val="24"/>
        </w:rPr>
        <w:t>Par rīcības virzienu atbildīgā institūcija: FID</w:t>
      </w:r>
    </w:p>
    <w:p w14:paraId="34572F9C" w14:textId="0A592A57" w:rsidR="00432AA1" w:rsidRPr="007E7E37" w:rsidRDefault="00432AA1" w:rsidP="00432AA1">
      <w:pPr>
        <w:jc w:val="both"/>
        <w:rPr>
          <w:szCs w:val="24"/>
        </w:rPr>
      </w:pPr>
      <w:r w:rsidRPr="007E7E37">
        <w:rPr>
          <w:szCs w:val="24"/>
        </w:rPr>
        <w:t xml:space="preserve">Līdzatbildīgās institūcijas: FKTK, </w:t>
      </w:r>
      <w:r w:rsidR="00556FC8" w:rsidRPr="007E7E37">
        <w:rPr>
          <w:szCs w:val="24"/>
        </w:rPr>
        <w:t xml:space="preserve">FM, </w:t>
      </w:r>
      <w:r w:rsidRPr="007E7E37">
        <w:rPr>
          <w:szCs w:val="24"/>
        </w:rPr>
        <w:t xml:space="preserve">ĢP, IAUI, </w:t>
      </w:r>
      <w:r w:rsidR="00743118" w:rsidRPr="007E7E37">
        <w:rPr>
          <w:szCs w:val="24"/>
        </w:rPr>
        <w:t xml:space="preserve">IC, </w:t>
      </w:r>
      <w:r w:rsidRPr="007E7E37">
        <w:rPr>
          <w:szCs w:val="24"/>
        </w:rPr>
        <w:t xml:space="preserve">IDB, </w:t>
      </w:r>
      <w:r w:rsidR="00556FC8" w:rsidRPr="007E7E37">
        <w:rPr>
          <w:szCs w:val="24"/>
        </w:rPr>
        <w:t xml:space="preserve">IeM, </w:t>
      </w:r>
      <w:r w:rsidRPr="007E7E37">
        <w:rPr>
          <w:szCs w:val="24"/>
        </w:rPr>
        <w:t xml:space="preserve">IeVP, KNAB, LB, </w:t>
      </w:r>
      <w:r w:rsidR="00556FC8" w:rsidRPr="007E7E37">
        <w:rPr>
          <w:szCs w:val="24"/>
        </w:rPr>
        <w:t xml:space="preserve">LFNA, </w:t>
      </w:r>
      <w:r w:rsidRPr="007E7E37">
        <w:rPr>
          <w:szCs w:val="24"/>
        </w:rPr>
        <w:t xml:space="preserve">LSMPAA, LZNP, LZAP, LZRA, MKD, MP, NKMP, </w:t>
      </w:r>
      <w:r w:rsidR="00556FC8" w:rsidRPr="007E7E37">
        <w:rPr>
          <w:szCs w:val="24"/>
        </w:rPr>
        <w:t xml:space="preserve">PMLP, </w:t>
      </w:r>
      <w:r w:rsidRPr="007E7E37">
        <w:rPr>
          <w:szCs w:val="24"/>
        </w:rPr>
        <w:t xml:space="preserve">PTAC, </w:t>
      </w:r>
      <w:r w:rsidR="009064C0" w:rsidRPr="007E7E37">
        <w:rPr>
          <w:szCs w:val="24"/>
        </w:rPr>
        <w:t xml:space="preserve">TA, UR, </w:t>
      </w:r>
      <w:r w:rsidRPr="007E7E37">
        <w:rPr>
          <w:szCs w:val="24"/>
        </w:rPr>
        <w:t>VDD, VID, VP, VRS</w:t>
      </w:r>
    </w:p>
    <w:p w14:paraId="0FCA3876" w14:textId="77777777" w:rsidR="00432AA1" w:rsidRPr="007E7E37" w:rsidRDefault="00432AA1" w:rsidP="00432AA1">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432AA1" w:rsidRPr="007E7E37" w14:paraId="391C8C5D" w14:textId="77777777" w:rsidTr="00432AA1">
        <w:tc>
          <w:tcPr>
            <w:tcW w:w="4395" w:type="dxa"/>
            <w:gridSpan w:val="2"/>
          </w:tcPr>
          <w:p w14:paraId="5BE4BC1A" w14:textId="77777777" w:rsidR="00432AA1" w:rsidRPr="007E7E37" w:rsidRDefault="00432AA1" w:rsidP="00432AA1">
            <w:pPr>
              <w:rPr>
                <w:rFonts w:cs="Times New Roman"/>
                <w:b/>
                <w:bCs/>
                <w:sz w:val="20"/>
                <w:szCs w:val="20"/>
              </w:rPr>
            </w:pPr>
            <w:r w:rsidRPr="007E7E37">
              <w:rPr>
                <w:rFonts w:cs="Times New Roman"/>
                <w:b/>
                <w:bCs/>
                <w:sz w:val="20"/>
                <w:szCs w:val="20"/>
              </w:rPr>
              <w:t>Rīcības virziens</w:t>
            </w:r>
          </w:p>
        </w:tc>
        <w:tc>
          <w:tcPr>
            <w:tcW w:w="10631" w:type="dxa"/>
            <w:gridSpan w:val="6"/>
          </w:tcPr>
          <w:p w14:paraId="71112099" w14:textId="77777777" w:rsidR="00432AA1" w:rsidRPr="007E7E37" w:rsidRDefault="00432AA1" w:rsidP="00432AA1">
            <w:pPr>
              <w:jc w:val="both"/>
              <w:rPr>
                <w:rFonts w:cs="Times New Roman"/>
                <w:b/>
                <w:bCs/>
                <w:sz w:val="20"/>
                <w:szCs w:val="20"/>
              </w:rPr>
            </w:pPr>
            <w:r w:rsidRPr="007E7E37">
              <w:rPr>
                <w:rFonts w:cs="Times New Roman"/>
                <w:b/>
                <w:sz w:val="20"/>
                <w:szCs w:val="20"/>
              </w:rPr>
              <w:t>FINANŠU IZLŪKOŠANA</w:t>
            </w:r>
          </w:p>
        </w:tc>
      </w:tr>
      <w:tr w:rsidR="00432AA1" w:rsidRPr="007E7E37" w14:paraId="4C8214AC" w14:textId="77777777" w:rsidTr="00432AA1">
        <w:tc>
          <w:tcPr>
            <w:tcW w:w="4395" w:type="dxa"/>
            <w:gridSpan w:val="2"/>
          </w:tcPr>
          <w:p w14:paraId="17418C27" w14:textId="77777777" w:rsidR="00432AA1" w:rsidRPr="007E7E37" w:rsidRDefault="00432AA1" w:rsidP="00432AA1">
            <w:pPr>
              <w:rPr>
                <w:rFonts w:cs="Times New Roman"/>
                <w:b/>
                <w:bCs/>
                <w:sz w:val="20"/>
                <w:szCs w:val="20"/>
              </w:rPr>
            </w:pPr>
            <w:r w:rsidRPr="007E7E37">
              <w:rPr>
                <w:rFonts w:cs="Times New Roman"/>
                <w:b/>
                <w:bCs/>
                <w:sz w:val="20"/>
                <w:szCs w:val="20"/>
              </w:rPr>
              <w:t>Sasniedzamais mērķis</w:t>
            </w:r>
          </w:p>
        </w:tc>
        <w:tc>
          <w:tcPr>
            <w:tcW w:w="10631" w:type="dxa"/>
            <w:gridSpan w:val="6"/>
          </w:tcPr>
          <w:p w14:paraId="48AA68C4" w14:textId="77777777" w:rsidR="00432AA1" w:rsidRPr="007E7E37" w:rsidRDefault="00432AA1" w:rsidP="00432AA1">
            <w:pPr>
              <w:jc w:val="both"/>
              <w:rPr>
                <w:rFonts w:cs="Times New Roman"/>
                <w:b/>
                <w:bCs/>
                <w:sz w:val="20"/>
                <w:szCs w:val="20"/>
              </w:rPr>
            </w:pPr>
            <w:r w:rsidRPr="007E7E37">
              <w:rPr>
                <w:rFonts w:cs="Times New Roman"/>
                <w:b/>
                <w:bCs/>
                <w:sz w:val="20"/>
                <w:szCs w:val="20"/>
              </w:rPr>
              <w:t>Kompetentās iestādes NILLTPF izmeklēšanā pienācīgi izmanto finanšu izlūkošanā iegūto un citu būtisku informāciju.</w:t>
            </w:r>
          </w:p>
        </w:tc>
      </w:tr>
      <w:tr w:rsidR="00432AA1" w:rsidRPr="007E7E37" w14:paraId="3F0840F5" w14:textId="77777777" w:rsidTr="00432AA1">
        <w:trPr>
          <w:trHeight w:val="543"/>
        </w:trPr>
        <w:tc>
          <w:tcPr>
            <w:tcW w:w="709" w:type="dxa"/>
          </w:tcPr>
          <w:p w14:paraId="355FF2C9" w14:textId="77777777" w:rsidR="00432AA1" w:rsidRPr="007E7E37" w:rsidRDefault="00432AA1" w:rsidP="00432AA1">
            <w:pPr>
              <w:jc w:val="center"/>
              <w:rPr>
                <w:rFonts w:cs="Times New Roman"/>
                <w:bCs/>
                <w:sz w:val="20"/>
                <w:szCs w:val="20"/>
              </w:rPr>
            </w:pPr>
            <w:r w:rsidRPr="007E7E37">
              <w:rPr>
                <w:rFonts w:cs="Times New Roman"/>
                <w:bCs/>
                <w:sz w:val="20"/>
                <w:szCs w:val="20"/>
              </w:rPr>
              <w:t>Nr. P.k.</w:t>
            </w:r>
          </w:p>
        </w:tc>
        <w:tc>
          <w:tcPr>
            <w:tcW w:w="3686" w:type="dxa"/>
            <w:shd w:val="clear" w:color="auto" w:fill="auto"/>
          </w:tcPr>
          <w:p w14:paraId="3CF1DCDD" w14:textId="77777777" w:rsidR="00432AA1" w:rsidRPr="007E7E37" w:rsidRDefault="00432AA1" w:rsidP="00432AA1">
            <w:pPr>
              <w:jc w:val="center"/>
              <w:rPr>
                <w:rFonts w:cs="Times New Roman"/>
                <w:bCs/>
                <w:i/>
                <w:sz w:val="20"/>
                <w:szCs w:val="20"/>
              </w:rPr>
            </w:pPr>
            <w:r w:rsidRPr="007E7E37">
              <w:rPr>
                <w:rFonts w:cs="Times New Roman"/>
                <w:b/>
                <w:bCs/>
                <w:sz w:val="20"/>
                <w:szCs w:val="20"/>
              </w:rPr>
              <w:t>Pasākums</w:t>
            </w:r>
          </w:p>
        </w:tc>
        <w:tc>
          <w:tcPr>
            <w:tcW w:w="1559" w:type="dxa"/>
          </w:tcPr>
          <w:p w14:paraId="25B2EDF1" w14:textId="77777777" w:rsidR="00432AA1" w:rsidRPr="007E7E37" w:rsidRDefault="00432AA1" w:rsidP="00432AA1">
            <w:pPr>
              <w:jc w:val="center"/>
              <w:rPr>
                <w:rFonts w:cs="Times New Roman"/>
                <w:b/>
                <w:sz w:val="20"/>
                <w:szCs w:val="20"/>
              </w:rPr>
            </w:pPr>
            <w:r w:rsidRPr="007E7E37">
              <w:rPr>
                <w:rFonts w:cs="Times New Roman"/>
                <w:b/>
                <w:sz w:val="20"/>
                <w:szCs w:val="20"/>
              </w:rPr>
              <w:t>Pamatojums</w:t>
            </w:r>
          </w:p>
        </w:tc>
        <w:tc>
          <w:tcPr>
            <w:tcW w:w="2551" w:type="dxa"/>
            <w:shd w:val="clear" w:color="auto" w:fill="auto"/>
          </w:tcPr>
          <w:p w14:paraId="5C5F005B" w14:textId="77777777" w:rsidR="00432AA1" w:rsidRPr="007E7E37" w:rsidRDefault="00432AA1" w:rsidP="00432AA1">
            <w:pPr>
              <w:jc w:val="center"/>
              <w:rPr>
                <w:rFonts w:cs="Times New Roman"/>
                <w:b/>
                <w:bCs/>
                <w:i/>
                <w:sz w:val="20"/>
                <w:szCs w:val="20"/>
              </w:rPr>
            </w:pPr>
            <w:r w:rsidRPr="007E7E37">
              <w:rPr>
                <w:rFonts w:cs="Times New Roman"/>
                <w:b/>
                <w:sz w:val="20"/>
                <w:szCs w:val="20"/>
              </w:rPr>
              <w:t>Darbības rezultāts</w:t>
            </w:r>
          </w:p>
        </w:tc>
        <w:tc>
          <w:tcPr>
            <w:tcW w:w="2694" w:type="dxa"/>
          </w:tcPr>
          <w:p w14:paraId="439D79AD" w14:textId="77777777" w:rsidR="00432AA1" w:rsidRPr="007E7E37" w:rsidRDefault="00432AA1" w:rsidP="00432AA1">
            <w:pPr>
              <w:jc w:val="center"/>
              <w:rPr>
                <w:rFonts w:cs="Times New Roman"/>
                <w:bCs/>
                <w:i/>
                <w:sz w:val="20"/>
                <w:szCs w:val="20"/>
              </w:rPr>
            </w:pPr>
            <w:r w:rsidRPr="007E7E37">
              <w:rPr>
                <w:rFonts w:cs="Times New Roman"/>
                <w:b/>
                <w:sz w:val="20"/>
                <w:szCs w:val="20"/>
              </w:rPr>
              <w:t>Rezultatīvais rādītājs</w:t>
            </w:r>
          </w:p>
        </w:tc>
        <w:tc>
          <w:tcPr>
            <w:tcW w:w="1134" w:type="dxa"/>
            <w:shd w:val="clear" w:color="auto" w:fill="auto"/>
          </w:tcPr>
          <w:p w14:paraId="0B51BACB" w14:textId="77777777" w:rsidR="00432AA1" w:rsidRPr="007E7E37" w:rsidRDefault="00432AA1" w:rsidP="00432AA1">
            <w:pPr>
              <w:jc w:val="center"/>
              <w:rPr>
                <w:rFonts w:cs="Times New Roman"/>
                <w:bCs/>
                <w:i/>
                <w:sz w:val="20"/>
                <w:szCs w:val="20"/>
              </w:rPr>
            </w:pPr>
            <w:r w:rsidRPr="007E7E37">
              <w:rPr>
                <w:rFonts w:cs="Times New Roman"/>
                <w:b/>
                <w:bCs/>
                <w:sz w:val="20"/>
                <w:szCs w:val="20"/>
              </w:rPr>
              <w:t>Atbildīgā institūcija</w:t>
            </w:r>
          </w:p>
        </w:tc>
        <w:tc>
          <w:tcPr>
            <w:tcW w:w="1275" w:type="dxa"/>
            <w:shd w:val="clear" w:color="auto" w:fill="auto"/>
          </w:tcPr>
          <w:p w14:paraId="5977A229" w14:textId="77777777" w:rsidR="00432AA1" w:rsidRPr="007E7E37" w:rsidRDefault="00432AA1" w:rsidP="00432AA1">
            <w:pPr>
              <w:jc w:val="center"/>
              <w:rPr>
                <w:rFonts w:cs="Times New Roman"/>
                <w:b/>
                <w:bCs/>
                <w:sz w:val="20"/>
                <w:szCs w:val="20"/>
              </w:rPr>
            </w:pPr>
            <w:r w:rsidRPr="007E7E37">
              <w:rPr>
                <w:rFonts w:cs="Times New Roman"/>
                <w:b/>
                <w:bCs/>
                <w:sz w:val="20"/>
                <w:szCs w:val="20"/>
              </w:rPr>
              <w:t>Līdz-</w:t>
            </w:r>
          </w:p>
          <w:p w14:paraId="5D94E35F" w14:textId="77777777" w:rsidR="00432AA1" w:rsidRPr="007E7E37" w:rsidRDefault="00432AA1" w:rsidP="00432AA1">
            <w:pPr>
              <w:jc w:val="center"/>
              <w:rPr>
                <w:rFonts w:cs="Times New Roman"/>
                <w:bCs/>
                <w:i/>
                <w:sz w:val="20"/>
                <w:szCs w:val="20"/>
              </w:rPr>
            </w:pPr>
            <w:r w:rsidRPr="007E7E37">
              <w:rPr>
                <w:rFonts w:cs="Times New Roman"/>
                <w:b/>
                <w:bCs/>
                <w:sz w:val="20"/>
                <w:szCs w:val="20"/>
              </w:rPr>
              <w:t>atbildīgās institūcijas</w:t>
            </w:r>
          </w:p>
        </w:tc>
        <w:tc>
          <w:tcPr>
            <w:tcW w:w="1418" w:type="dxa"/>
            <w:shd w:val="clear" w:color="auto" w:fill="auto"/>
          </w:tcPr>
          <w:p w14:paraId="33E3A39B" w14:textId="77777777" w:rsidR="00432AA1" w:rsidRPr="007E7E37" w:rsidRDefault="00432AA1" w:rsidP="00432AA1">
            <w:pPr>
              <w:jc w:val="center"/>
              <w:rPr>
                <w:rFonts w:cs="Times New Roman"/>
                <w:bCs/>
                <w:i/>
                <w:sz w:val="20"/>
                <w:szCs w:val="20"/>
              </w:rPr>
            </w:pPr>
            <w:r w:rsidRPr="007E7E37">
              <w:rPr>
                <w:rFonts w:cs="Times New Roman"/>
                <w:b/>
                <w:bCs/>
                <w:sz w:val="20"/>
                <w:szCs w:val="20"/>
              </w:rPr>
              <w:t>Izpildes termiņš</w:t>
            </w:r>
          </w:p>
        </w:tc>
      </w:tr>
      <w:tr w:rsidR="00432AA1" w:rsidRPr="007E7E37" w14:paraId="1B117C7F" w14:textId="77777777" w:rsidTr="00432AA1">
        <w:trPr>
          <w:trHeight w:val="543"/>
        </w:trPr>
        <w:tc>
          <w:tcPr>
            <w:tcW w:w="709" w:type="dxa"/>
          </w:tcPr>
          <w:p w14:paraId="3AB0D411" w14:textId="77777777" w:rsidR="00432AA1" w:rsidRPr="007E7E37" w:rsidRDefault="00432AA1" w:rsidP="00432AA1">
            <w:pPr>
              <w:jc w:val="center"/>
              <w:rPr>
                <w:rFonts w:cs="Times New Roman"/>
                <w:bCs/>
                <w:sz w:val="20"/>
                <w:szCs w:val="20"/>
              </w:rPr>
            </w:pPr>
            <w:r w:rsidRPr="007E7E37">
              <w:rPr>
                <w:rFonts w:cs="Times New Roman"/>
                <w:bCs/>
                <w:sz w:val="20"/>
                <w:szCs w:val="20"/>
              </w:rPr>
              <w:lastRenderedPageBreak/>
              <w:t>6.1.</w:t>
            </w:r>
          </w:p>
        </w:tc>
        <w:tc>
          <w:tcPr>
            <w:tcW w:w="3686" w:type="dxa"/>
            <w:shd w:val="clear" w:color="auto" w:fill="auto"/>
          </w:tcPr>
          <w:p w14:paraId="2CC45A95" w14:textId="625BA822" w:rsidR="00432AA1" w:rsidRPr="007E7E37" w:rsidRDefault="00432AA1" w:rsidP="00432AA1">
            <w:pPr>
              <w:jc w:val="both"/>
              <w:rPr>
                <w:sz w:val="20"/>
                <w:szCs w:val="20"/>
              </w:rPr>
            </w:pPr>
            <w:r w:rsidRPr="007E7E37">
              <w:rPr>
                <w:sz w:val="20"/>
                <w:szCs w:val="20"/>
              </w:rPr>
              <w:t xml:space="preserve">Stiprināt </w:t>
            </w:r>
            <w:r w:rsidR="0080480A" w:rsidRPr="007E7E37">
              <w:rPr>
                <w:sz w:val="20"/>
                <w:szCs w:val="20"/>
              </w:rPr>
              <w:t>TAI</w:t>
            </w:r>
            <w:r w:rsidRPr="007E7E37">
              <w:rPr>
                <w:sz w:val="20"/>
                <w:szCs w:val="20"/>
              </w:rPr>
              <w:t xml:space="preserve"> kapacitāti paralēlās finanšu izmeklēšanas jomā.</w:t>
            </w:r>
          </w:p>
        </w:tc>
        <w:tc>
          <w:tcPr>
            <w:tcW w:w="1559" w:type="dxa"/>
          </w:tcPr>
          <w:p w14:paraId="03D3C7C5" w14:textId="77777777" w:rsidR="00432AA1" w:rsidRPr="007E7E37" w:rsidRDefault="00432AA1" w:rsidP="00432AA1">
            <w:pPr>
              <w:jc w:val="both"/>
              <w:rPr>
                <w:sz w:val="20"/>
                <w:szCs w:val="20"/>
              </w:rPr>
            </w:pPr>
            <w:r w:rsidRPr="007E7E37">
              <w:rPr>
                <w:sz w:val="20"/>
                <w:szCs w:val="20"/>
              </w:rPr>
              <w:t>MONEYVAL</w:t>
            </w:r>
            <w:r w:rsidRPr="007E7E37">
              <w:rPr>
                <w:rFonts w:cs="Times New Roman"/>
                <w:sz w:val="20"/>
                <w:szCs w:val="20"/>
              </w:rPr>
              <w:t xml:space="preserve"> 6.2.</w:t>
            </w:r>
            <w:r w:rsidRPr="007E7E37">
              <w:rPr>
                <w:sz w:val="20"/>
                <w:szCs w:val="20"/>
              </w:rPr>
              <w:t xml:space="preserve"> rekomendācija.</w:t>
            </w:r>
          </w:p>
          <w:p w14:paraId="6EA38889" w14:textId="55D3FBEF" w:rsidR="00432AA1" w:rsidRPr="007E7E37" w:rsidRDefault="00774D5E" w:rsidP="00432AA1">
            <w:pPr>
              <w:jc w:val="both"/>
              <w:rPr>
                <w:rFonts w:cs="Times New Roman"/>
                <w:sz w:val="20"/>
                <w:szCs w:val="20"/>
              </w:rPr>
            </w:pPr>
            <w:r w:rsidRPr="007E7E37">
              <w:rPr>
                <w:rFonts w:cs="Times New Roman"/>
                <w:sz w:val="20"/>
                <w:szCs w:val="20"/>
              </w:rPr>
              <w:t xml:space="preserve">NRA 2017.-2019. </w:t>
            </w:r>
            <w:r w:rsidR="00432AA1" w:rsidRPr="007E7E37">
              <w:rPr>
                <w:rFonts w:cs="Times New Roman"/>
                <w:sz w:val="20"/>
                <w:szCs w:val="20"/>
              </w:rPr>
              <w:t>4.5.10. punkts.</w:t>
            </w:r>
          </w:p>
        </w:tc>
        <w:tc>
          <w:tcPr>
            <w:tcW w:w="2551" w:type="dxa"/>
            <w:shd w:val="clear" w:color="auto" w:fill="auto"/>
          </w:tcPr>
          <w:p w14:paraId="12B9E3E9" w14:textId="6186959F" w:rsidR="00432AA1" w:rsidRPr="007E7E37" w:rsidRDefault="00432AA1" w:rsidP="00432AA1">
            <w:pPr>
              <w:jc w:val="both"/>
              <w:rPr>
                <w:rFonts w:cs="Times New Roman"/>
                <w:sz w:val="20"/>
                <w:szCs w:val="20"/>
              </w:rPr>
            </w:pPr>
            <w:r w:rsidRPr="007E7E37">
              <w:rPr>
                <w:rFonts w:cs="Times New Roman"/>
                <w:sz w:val="20"/>
                <w:szCs w:val="20"/>
              </w:rPr>
              <w:t xml:space="preserve">Organizētas regulāras </w:t>
            </w:r>
            <w:r w:rsidR="0080480A" w:rsidRPr="007E7E37">
              <w:rPr>
                <w:rFonts w:cs="Times New Roman"/>
                <w:sz w:val="20"/>
                <w:szCs w:val="20"/>
              </w:rPr>
              <w:t>TAI</w:t>
            </w:r>
            <w:r w:rsidRPr="007E7E37">
              <w:rPr>
                <w:rFonts w:cs="Times New Roman"/>
                <w:sz w:val="20"/>
                <w:szCs w:val="20"/>
              </w:rPr>
              <w:t xml:space="preserve"> darbinieku apmācības un diskusijas par finanšu izlūkošanas informācijas (</w:t>
            </w:r>
            <w:r w:rsidRPr="007E7E37">
              <w:rPr>
                <w:rFonts w:cs="Times New Roman"/>
                <w:i/>
                <w:sz w:val="20"/>
                <w:szCs w:val="20"/>
              </w:rPr>
              <w:t>financial intelligence</w:t>
            </w:r>
            <w:r w:rsidRPr="007E7E37">
              <w:rPr>
                <w:rFonts w:cs="Times New Roman"/>
                <w:sz w:val="20"/>
                <w:szCs w:val="20"/>
              </w:rPr>
              <w:t>) izmantošanu.</w:t>
            </w:r>
          </w:p>
        </w:tc>
        <w:tc>
          <w:tcPr>
            <w:tcW w:w="2694" w:type="dxa"/>
          </w:tcPr>
          <w:p w14:paraId="00692A1B" w14:textId="054BFF0A" w:rsidR="00432AA1" w:rsidRPr="007E7E37" w:rsidRDefault="00432AA1" w:rsidP="00432AA1">
            <w:pPr>
              <w:jc w:val="both"/>
              <w:rPr>
                <w:rFonts w:cs="Times New Roman"/>
                <w:sz w:val="20"/>
                <w:szCs w:val="20"/>
              </w:rPr>
            </w:pPr>
            <w:r w:rsidRPr="007E7E37">
              <w:rPr>
                <w:rFonts w:cs="Times New Roman"/>
                <w:sz w:val="20"/>
                <w:szCs w:val="20"/>
              </w:rPr>
              <w:t xml:space="preserve">Uzlabota paralēlās finanšu izmeklēšanas laikā sagatavoto materiālu kvalitāte. Apmācīti vismaz 40 </w:t>
            </w:r>
            <w:r w:rsidR="0080480A" w:rsidRPr="007E7E37">
              <w:rPr>
                <w:rFonts w:cs="Times New Roman"/>
                <w:sz w:val="20"/>
                <w:szCs w:val="20"/>
              </w:rPr>
              <w:t>TAI</w:t>
            </w:r>
            <w:r w:rsidRPr="007E7E37">
              <w:rPr>
                <w:rFonts w:cs="Times New Roman"/>
                <w:sz w:val="20"/>
                <w:szCs w:val="20"/>
              </w:rPr>
              <w:t xml:space="preserve"> darbinieki.</w:t>
            </w:r>
          </w:p>
        </w:tc>
        <w:tc>
          <w:tcPr>
            <w:tcW w:w="1134" w:type="dxa"/>
            <w:shd w:val="clear" w:color="auto" w:fill="auto"/>
          </w:tcPr>
          <w:p w14:paraId="5D80F3B9" w14:textId="77777777" w:rsidR="00432AA1" w:rsidRPr="007E7E37" w:rsidRDefault="00432AA1" w:rsidP="00432AA1">
            <w:pPr>
              <w:jc w:val="center"/>
              <w:rPr>
                <w:sz w:val="20"/>
                <w:szCs w:val="20"/>
              </w:rPr>
            </w:pPr>
            <w:r w:rsidRPr="007E7E37">
              <w:rPr>
                <w:sz w:val="20"/>
                <w:szCs w:val="20"/>
              </w:rPr>
              <w:t>FID</w:t>
            </w:r>
          </w:p>
        </w:tc>
        <w:tc>
          <w:tcPr>
            <w:tcW w:w="1275" w:type="dxa"/>
            <w:shd w:val="clear" w:color="auto" w:fill="auto"/>
          </w:tcPr>
          <w:p w14:paraId="3712D69A" w14:textId="77777777" w:rsidR="00432AA1" w:rsidRPr="007E7E37" w:rsidRDefault="00432AA1" w:rsidP="00432AA1">
            <w:pPr>
              <w:jc w:val="center"/>
              <w:rPr>
                <w:sz w:val="20"/>
                <w:szCs w:val="20"/>
              </w:rPr>
            </w:pPr>
            <w:r w:rsidRPr="007E7E37">
              <w:rPr>
                <w:sz w:val="20"/>
                <w:szCs w:val="20"/>
              </w:rPr>
              <w:t>VP, VID,  KNAB, VDD, ĢP, IDB, IeVP, VRS, MP</w:t>
            </w:r>
          </w:p>
        </w:tc>
        <w:tc>
          <w:tcPr>
            <w:tcW w:w="1418" w:type="dxa"/>
            <w:shd w:val="clear" w:color="auto" w:fill="auto"/>
          </w:tcPr>
          <w:p w14:paraId="68BFA45D" w14:textId="77777777" w:rsidR="00432AA1" w:rsidRPr="007E7E37" w:rsidRDefault="00432AA1" w:rsidP="00432AA1">
            <w:pPr>
              <w:jc w:val="center"/>
              <w:rPr>
                <w:rFonts w:cs="Times New Roman"/>
                <w:bCs/>
                <w:sz w:val="20"/>
                <w:szCs w:val="20"/>
              </w:rPr>
            </w:pPr>
            <w:r w:rsidRPr="007E7E37">
              <w:rPr>
                <w:rFonts w:cs="Times New Roman"/>
                <w:bCs/>
                <w:sz w:val="20"/>
                <w:szCs w:val="20"/>
              </w:rPr>
              <w:t>Pastāvīgi</w:t>
            </w:r>
          </w:p>
        </w:tc>
      </w:tr>
      <w:tr w:rsidR="00E60B44" w:rsidRPr="007E7E37" w14:paraId="03912033" w14:textId="77777777" w:rsidTr="00432AA1">
        <w:trPr>
          <w:trHeight w:val="543"/>
        </w:trPr>
        <w:tc>
          <w:tcPr>
            <w:tcW w:w="709" w:type="dxa"/>
            <w:vMerge w:val="restart"/>
          </w:tcPr>
          <w:p w14:paraId="08E1DF85" w14:textId="77777777" w:rsidR="00E60B44" w:rsidRPr="007E7E37" w:rsidRDefault="00E60B44" w:rsidP="00432AA1">
            <w:pPr>
              <w:jc w:val="center"/>
              <w:rPr>
                <w:rFonts w:cs="Times New Roman"/>
                <w:bCs/>
                <w:sz w:val="20"/>
                <w:szCs w:val="20"/>
              </w:rPr>
            </w:pPr>
            <w:r w:rsidRPr="007E7E37">
              <w:rPr>
                <w:rFonts w:cs="Times New Roman"/>
                <w:bCs/>
                <w:sz w:val="20"/>
                <w:szCs w:val="20"/>
              </w:rPr>
              <w:t>6.2.</w:t>
            </w:r>
          </w:p>
        </w:tc>
        <w:tc>
          <w:tcPr>
            <w:tcW w:w="3686" w:type="dxa"/>
            <w:vMerge w:val="restart"/>
            <w:shd w:val="clear" w:color="auto" w:fill="auto"/>
          </w:tcPr>
          <w:p w14:paraId="5C489A73" w14:textId="77777777" w:rsidR="00E60B44" w:rsidRPr="007E7E37" w:rsidRDefault="00E60B44" w:rsidP="00432AA1">
            <w:pPr>
              <w:jc w:val="both"/>
              <w:rPr>
                <w:sz w:val="20"/>
                <w:szCs w:val="20"/>
              </w:rPr>
            </w:pPr>
            <w:r w:rsidRPr="007E7E37">
              <w:rPr>
                <w:sz w:val="20"/>
                <w:szCs w:val="20"/>
              </w:rPr>
              <w:t>Stiprināt FID kapacitāti gan stratēģiskās analīzes, gan operacionālās analīzes jomā.</w:t>
            </w:r>
          </w:p>
        </w:tc>
        <w:tc>
          <w:tcPr>
            <w:tcW w:w="1559" w:type="dxa"/>
            <w:vMerge w:val="restart"/>
          </w:tcPr>
          <w:p w14:paraId="685A2343" w14:textId="77777777" w:rsidR="00E60B44" w:rsidRPr="007E7E37" w:rsidRDefault="00E60B44" w:rsidP="00432AA1">
            <w:pPr>
              <w:jc w:val="both"/>
              <w:rPr>
                <w:sz w:val="20"/>
                <w:szCs w:val="20"/>
              </w:rPr>
            </w:pPr>
            <w:r w:rsidRPr="007E7E37">
              <w:rPr>
                <w:sz w:val="20"/>
                <w:szCs w:val="20"/>
              </w:rPr>
              <w:t xml:space="preserve">MONEYVAL </w:t>
            </w:r>
            <w:r w:rsidRPr="007E7E37">
              <w:rPr>
                <w:rFonts w:cs="Times New Roman"/>
                <w:sz w:val="20"/>
                <w:szCs w:val="20"/>
              </w:rPr>
              <w:t>6.3.</w:t>
            </w:r>
            <w:r w:rsidRPr="007E7E37">
              <w:rPr>
                <w:sz w:val="20"/>
                <w:szCs w:val="20"/>
              </w:rPr>
              <w:t xml:space="preserve"> rekomendācija.</w:t>
            </w:r>
          </w:p>
          <w:p w14:paraId="6507BA59" w14:textId="1CAEF943" w:rsidR="00E60B44" w:rsidRPr="007E7E37" w:rsidRDefault="00E60B44" w:rsidP="00432AA1">
            <w:pPr>
              <w:jc w:val="both"/>
              <w:rPr>
                <w:rFonts w:cs="Times New Roman"/>
                <w:iCs/>
                <w:sz w:val="20"/>
                <w:szCs w:val="20"/>
              </w:rPr>
            </w:pPr>
            <w:r w:rsidRPr="007E7E37">
              <w:rPr>
                <w:rFonts w:cs="Times New Roman"/>
                <w:iCs/>
                <w:sz w:val="20"/>
                <w:szCs w:val="20"/>
              </w:rPr>
              <w:t>NRA 2017.-2019. 4.4.13. punkts.</w:t>
            </w:r>
          </w:p>
        </w:tc>
        <w:tc>
          <w:tcPr>
            <w:tcW w:w="2551" w:type="dxa"/>
            <w:vMerge w:val="restart"/>
            <w:shd w:val="clear" w:color="auto" w:fill="auto"/>
          </w:tcPr>
          <w:p w14:paraId="7484CF95" w14:textId="77777777" w:rsidR="00E60B44" w:rsidRPr="007E7E37" w:rsidRDefault="00E60B44" w:rsidP="00432AA1">
            <w:pPr>
              <w:jc w:val="both"/>
              <w:rPr>
                <w:rFonts w:cs="Times New Roman"/>
                <w:sz w:val="20"/>
                <w:szCs w:val="20"/>
              </w:rPr>
            </w:pPr>
            <w:r w:rsidRPr="007E7E37">
              <w:rPr>
                <w:rFonts w:cs="Times New Roman"/>
                <w:sz w:val="20"/>
                <w:szCs w:val="20"/>
              </w:rPr>
              <w:t xml:space="preserve">1.Nodrošināta iespēja FID pilnvērtīgi strādāt gan stratēģiskās analīzes, gan operacionālās analīzes jomā. Nodrošināta jauno darbinieku apmācība un esošo darbinieku zināšanu pilnveidošana atbilstoši jaunākajiem riskiem un tendencēm </w:t>
            </w:r>
            <w:r w:rsidRPr="007E7E37">
              <w:rPr>
                <w:sz w:val="20"/>
                <w:szCs w:val="20"/>
              </w:rPr>
              <w:t xml:space="preserve">NILLTPF </w:t>
            </w:r>
            <w:r w:rsidRPr="007E7E37">
              <w:rPr>
                <w:rFonts w:cs="Times New Roman"/>
                <w:sz w:val="20"/>
                <w:szCs w:val="20"/>
              </w:rPr>
              <w:t>novēršanas jomā. Piesaistīts ārpakalpojuma sniedzējs LAS ABLV</w:t>
            </w:r>
            <w:r w:rsidRPr="007E7E37" w:rsidDel="00D123E2">
              <w:rPr>
                <w:rFonts w:cs="Times New Roman"/>
                <w:sz w:val="20"/>
                <w:szCs w:val="20"/>
              </w:rPr>
              <w:t xml:space="preserve"> </w:t>
            </w:r>
            <w:r w:rsidRPr="007E7E37">
              <w:rPr>
                <w:rFonts w:cs="Times New Roman"/>
                <w:sz w:val="20"/>
                <w:szCs w:val="20"/>
              </w:rPr>
              <w:t>pašlikvidācijas procesa gaitā nodrošina atbalstu veicamajai operacionālai un stratēģiskai analīzei u.c.</w:t>
            </w:r>
          </w:p>
        </w:tc>
        <w:tc>
          <w:tcPr>
            <w:tcW w:w="2694" w:type="dxa"/>
          </w:tcPr>
          <w:p w14:paraId="261C6C82" w14:textId="77777777" w:rsidR="00E60B44" w:rsidRPr="007E7E37" w:rsidRDefault="00E60B44" w:rsidP="00432AA1">
            <w:pPr>
              <w:jc w:val="both"/>
              <w:rPr>
                <w:rFonts w:cs="Times New Roman"/>
                <w:sz w:val="20"/>
                <w:szCs w:val="20"/>
              </w:rPr>
            </w:pPr>
            <w:r w:rsidRPr="007E7E37">
              <w:rPr>
                <w:rFonts w:cs="Times New Roman"/>
                <w:sz w:val="20"/>
                <w:szCs w:val="20"/>
              </w:rPr>
              <w:t>1. Līdz 2022. gadam nodrošinātas papildus 8 amata vietas FID funkciju efektīvai izpildei, stratēģiskās un operacionālās analīzes stiprināšanai – 2020. gadā izveidotas 2 jaunas štata vietas, 2021.gadā –  vēl 2 jaunas štata vietas, 2022. gadā – vēl 4 jaunas štata vietas.</w:t>
            </w:r>
          </w:p>
        </w:tc>
        <w:tc>
          <w:tcPr>
            <w:tcW w:w="1134" w:type="dxa"/>
            <w:vMerge w:val="restart"/>
            <w:shd w:val="clear" w:color="auto" w:fill="auto"/>
          </w:tcPr>
          <w:p w14:paraId="3719B5FB" w14:textId="77777777" w:rsidR="00E60B44" w:rsidRPr="007E7E37" w:rsidRDefault="00E60B44" w:rsidP="00432AA1">
            <w:pPr>
              <w:jc w:val="center"/>
              <w:rPr>
                <w:sz w:val="20"/>
                <w:szCs w:val="20"/>
              </w:rPr>
            </w:pPr>
            <w:r w:rsidRPr="007E7E37">
              <w:rPr>
                <w:sz w:val="20"/>
                <w:szCs w:val="20"/>
              </w:rPr>
              <w:t>FID</w:t>
            </w:r>
          </w:p>
          <w:p w14:paraId="2B7B87ED" w14:textId="73C2BC5D" w:rsidR="00E60B44" w:rsidRPr="007E7E37" w:rsidRDefault="00E60B44" w:rsidP="00432AA1">
            <w:pPr>
              <w:jc w:val="center"/>
              <w:rPr>
                <w:sz w:val="20"/>
                <w:szCs w:val="20"/>
              </w:rPr>
            </w:pPr>
          </w:p>
        </w:tc>
        <w:tc>
          <w:tcPr>
            <w:tcW w:w="1275" w:type="dxa"/>
            <w:vMerge w:val="restart"/>
            <w:shd w:val="clear" w:color="auto" w:fill="auto"/>
          </w:tcPr>
          <w:p w14:paraId="3D1A5AA0" w14:textId="77777777" w:rsidR="00E60B44" w:rsidRPr="007E7E37" w:rsidRDefault="00E60B44" w:rsidP="00432AA1">
            <w:pPr>
              <w:jc w:val="center"/>
              <w:rPr>
                <w:sz w:val="20"/>
                <w:szCs w:val="20"/>
              </w:rPr>
            </w:pPr>
          </w:p>
        </w:tc>
        <w:tc>
          <w:tcPr>
            <w:tcW w:w="1418" w:type="dxa"/>
            <w:vMerge w:val="restart"/>
            <w:shd w:val="clear" w:color="auto" w:fill="auto"/>
          </w:tcPr>
          <w:p w14:paraId="2A9DE5AF" w14:textId="77777777" w:rsidR="00E60B44" w:rsidRPr="007E7E37" w:rsidRDefault="00E60B44" w:rsidP="00432AA1">
            <w:pPr>
              <w:jc w:val="center"/>
              <w:rPr>
                <w:rFonts w:cs="Times New Roman"/>
                <w:bCs/>
                <w:sz w:val="20"/>
                <w:szCs w:val="20"/>
              </w:rPr>
            </w:pPr>
            <w:r w:rsidRPr="007E7E37">
              <w:rPr>
                <w:rFonts w:cs="Times New Roman"/>
                <w:bCs/>
                <w:sz w:val="20"/>
                <w:szCs w:val="20"/>
              </w:rPr>
              <w:t>Pastāvīgi</w:t>
            </w:r>
          </w:p>
          <w:p w14:paraId="37138990" w14:textId="10C140F0" w:rsidR="00E60B44" w:rsidRPr="007E7E37" w:rsidRDefault="00E60B44" w:rsidP="00432AA1">
            <w:pPr>
              <w:jc w:val="center"/>
              <w:rPr>
                <w:rFonts w:cs="Times New Roman"/>
                <w:bCs/>
                <w:sz w:val="20"/>
                <w:szCs w:val="20"/>
              </w:rPr>
            </w:pPr>
          </w:p>
        </w:tc>
      </w:tr>
      <w:tr w:rsidR="00E60B44" w:rsidRPr="007E7E37" w14:paraId="71177971" w14:textId="77777777" w:rsidTr="00432AA1">
        <w:trPr>
          <w:trHeight w:val="543"/>
        </w:trPr>
        <w:tc>
          <w:tcPr>
            <w:tcW w:w="709" w:type="dxa"/>
            <w:vMerge/>
          </w:tcPr>
          <w:p w14:paraId="718CF18E" w14:textId="77777777" w:rsidR="00E60B44" w:rsidRPr="007E7E37" w:rsidRDefault="00E60B44" w:rsidP="00432AA1">
            <w:pPr>
              <w:jc w:val="center"/>
              <w:rPr>
                <w:rFonts w:cs="Times New Roman"/>
                <w:bCs/>
                <w:sz w:val="20"/>
                <w:szCs w:val="20"/>
              </w:rPr>
            </w:pPr>
          </w:p>
        </w:tc>
        <w:tc>
          <w:tcPr>
            <w:tcW w:w="3686" w:type="dxa"/>
            <w:vMerge/>
            <w:shd w:val="clear" w:color="auto" w:fill="auto"/>
          </w:tcPr>
          <w:p w14:paraId="471BDB28" w14:textId="77777777" w:rsidR="00E60B44" w:rsidRPr="007E7E37" w:rsidRDefault="00E60B44" w:rsidP="00432AA1">
            <w:pPr>
              <w:jc w:val="both"/>
              <w:rPr>
                <w:sz w:val="20"/>
                <w:szCs w:val="20"/>
              </w:rPr>
            </w:pPr>
          </w:p>
        </w:tc>
        <w:tc>
          <w:tcPr>
            <w:tcW w:w="1559" w:type="dxa"/>
            <w:vMerge/>
          </w:tcPr>
          <w:p w14:paraId="12B37011" w14:textId="77777777" w:rsidR="00E60B44" w:rsidRPr="007E7E37" w:rsidRDefault="00E60B44" w:rsidP="00432AA1">
            <w:pPr>
              <w:rPr>
                <w:rFonts w:cs="Times New Roman"/>
                <w:sz w:val="20"/>
                <w:szCs w:val="20"/>
              </w:rPr>
            </w:pPr>
          </w:p>
        </w:tc>
        <w:tc>
          <w:tcPr>
            <w:tcW w:w="2551" w:type="dxa"/>
            <w:vMerge/>
            <w:shd w:val="clear" w:color="auto" w:fill="auto"/>
          </w:tcPr>
          <w:p w14:paraId="08DEEA2F" w14:textId="77777777" w:rsidR="00E60B44" w:rsidRPr="007E7E37" w:rsidRDefault="00E60B44" w:rsidP="00432AA1">
            <w:pPr>
              <w:rPr>
                <w:rFonts w:cs="Times New Roman"/>
                <w:sz w:val="20"/>
                <w:szCs w:val="20"/>
              </w:rPr>
            </w:pPr>
          </w:p>
        </w:tc>
        <w:tc>
          <w:tcPr>
            <w:tcW w:w="2694" w:type="dxa"/>
          </w:tcPr>
          <w:p w14:paraId="6ACAD4C7" w14:textId="77777777" w:rsidR="00E60B44" w:rsidRPr="007E7E37" w:rsidRDefault="00E60B44" w:rsidP="00432AA1">
            <w:pPr>
              <w:jc w:val="both"/>
              <w:rPr>
                <w:rFonts w:cs="Times New Roman"/>
                <w:sz w:val="20"/>
                <w:szCs w:val="20"/>
              </w:rPr>
            </w:pPr>
            <w:r w:rsidRPr="007E7E37">
              <w:rPr>
                <w:rFonts w:cs="Times New Roman"/>
                <w:sz w:val="20"/>
                <w:szCs w:val="20"/>
              </w:rPr>
              <w:t>2. Nodrošināta pastāvīga FID darbinieku apmācība un kvalifikācijas celšana.</w:t>
            </w:r>
          </w:p>
        </w:tc>
        <w:tc>
          <w:tcPr>
            <w:tcW w:w="1134" w:type="dxa"/>
            <w:vMerge/>
            <w:shd w:val="clear" w:color="auto" w:fill="auto"/>
          </w:tcPr>
          <w:p w14:paraId="0251CFFB" w14:textId="79B886D6" w:rsidR="00E60B44" w:rsidRPr="007E7E37" w:rsidRDefault="00E60B44" w:rsidP="00432AA1">
            <w:pPr>
              <w:jc w:val="center"/>
              <w:rPr>
                <w:sz w:val="20"/>
                <w:szCs w:val="20"/>
              </w:rPr>
            </w:pPr>
          </w:p>
        </w:tc>
        <w:tc>
          <w:tcPr>
            <w:tcW w:w="1275" w:type="dxa"/>
            <w:vMerge/>
            <w:shd w:val="clear" w:color="auto" w:fill="auto"/>
          </w:tcPr>
          <w:p w14:paraId="17A48310" w14:textId="77777777" w:rsidR="00E60B44" w:rsidRPr="007E7E37" w:rsidRDefault="00E60B44" w:rsidP="00432AA1">
            <w:pPr>
              <w:jc w:val="center"/>
              <w:rPr>
                <w:sz w:val="20"/>
                <w:szCs w:val="20"/>
              </w:rPr>
            </w:pPr>
          </w:p>
        </w:tc>
        <w:tc>
          <w:tcPr>
            <w:tcW w:w="1418" w:type="dxa"/>
            <w:vMerge/>
            <w:shd w:val="clear" w:color="auto" w:fill="auto"/>
          </w:tcPr>
          <w:p w14:paraId="1D44BD1B" w14:textId="613ADF85" w:rsidR="00E60B44" w:rsidRPr="007E7E37" w:rsidRDefault="00E60B44" w:rsidP="00432AA1">
            <w:pPr>
              <w:jc w:val="center"/>
              <w:rPr>
                <w:rFonts w:cs="Times New Roman"/>
                <w:bCs/>
                <w:sz w:val="20"/>
                <w:szCs w:val="20"/>
              </w:rPr>
            </w:pPr>
          </w:p>
        </w:tc>
      </w:tr>
      <w:tr w:rsidR="00432AA1" w:rsidRPr="007E7E37" w14:paraId="3E2A302F" w14:textId="77777777" w:rsidTr="00432AA1">
        <w:trPr>
          <w:trHeight w:val="543"/>
        </w:trPr>
        <w:tc>
          <w:tcPr>
            <w:tcW w:w="709" w:type="dxa"/>
            <w:vMerge/>
          </w:tcPr>
          <w:p w14:paraId="2C9ACC94" w14:textId="77777777" w:rsidR="00432AA1" w:rsidRPr="007E7E37" w:rsidRDefault="00432AA1" w:rsidP="00432AA1">
            <w:pPr>
              <w:jc w:val="center"/>
              <w:rPr>
                <w:rFonts w:cs="Times New Roman"/>
                <w:bCs/>
                <w:sz w:val="20"/>
                <w:szCs w:val="20"/>
              </w:rPr>
            </w:pPr>
          </w:p>
        </w:tc>
        <w:tc>
          <w:tcPr>
            <w:tcW w:w="3686" w:type="dxa"/>
            <w:vMerge/>
            <w:shd w:val="clear" w:color="auto" w:fill="auto"/>
          </w:tcPr>
          <w:p w14:paraId="49A70C3A" w14:textId="77777777" w:rsidR="00432AA1" w:rsidRPr="007E7E37" w:rsidRDefault="00432AA1" w:rsidP="00432AA1">
            <w:pPr>
              <w:jc w:val="both"/>
              <w:rPr>
                <w:sz w:val="20"/>
                <w:szCs w:val="20"/>
              </w:rPr>
            </w:pPr>
          </w:p>
        </w:tc>
        <w:tc>
          <w:tcPr>
            <w:tcW w:w="1559" w:type="dxa"/>
            <w:vMerge/>
          </w:tcPr>
          <w:p w14:paraId="288CEB55" w14:textId="77777777" w:rsidR="00432AA1" w:rsidRPr="007E7E37" w:rsidRDefault="00432AA1" w:rsidP="00432AA1">
            <w:pPr>
              <w:rPr>
                <w:rFonts w:cs="Times New Roman"/>
                <w:sz w:val="20"/>
                <w:szCs w:val="20"/>
              </w:rPr>
            </w:pPr>
          </w:p>
        </w:tc>
        <w:tc>
          <w:tcPr>
            <w:tcW w:w="2551" w:type="dxa"/>
            <w:vMerge/>
            <w:shd w:val="clear" w:color="auto" w:fill="auto"/>
          </w:tcPr>
          <w:p w14:paraId="412CE2B0" w14:textId="77777777" w:rsidR="00432AA1" w:rsidRPr="007E7E37" w:rsidRDefault="00432AA1" w:rsidP="00432AA1">
            <w:pPr>
              <w:rPr>
                <w:rFonts w:cs="Times New Roman"/>
                <w:sz w:val="20"/>
                <w:szCs w:val="20"/>
              </w:rPr>
            </w:pPr>
          </w:p>
        </w:tc>
        <w:tc>
          <w:tcPr>
            <w:tcW w:w="2694" w:type="dxa"/>
          </w:tcPr>
          <w:p w14:paraId="7201465D" w14:textId="77777777" w:rsidR="00432AA1" w:rsidRPr="007E7E37" w:rsidRDefault="00432AA1" w:rsidP="00432AA1">
            <w:pPr>
              <w:jc w:val="both"/>
              <w:rPr>
                <w:rFonts w:cs="Times New Roman"/>
                <w:sz w:val="20"/>
                <w:szCs w:val="20"/>
              </w:rPr>
            </w:pPr>
            <w:r w:rsidRPr="007E7E37">
              <w:rPr>
                <w:rFonts w:cs="Times New Roman"/>
                <w:sz w:val="20"/>
                <w:szCs w:val="20"/>
              </w:rPr>
              <w:t>3. Stiprināta FID programmnodrošinājuma efektivitāte, regulāri veikti nepieciešamie uzlabojumi datu apstrādē un analīzē</w:t>
            </w:r>
            <w:r w:rsidRPr="007E7E37">
              <w:rPr>
                <w:rFonts w:cs="Times New Roman"/>
                <w:bCs/>
                <w:sz w:val="20"/>
                <w:szCs w:val="20"/>
              </w:rPr>
              <w:t>, pilnveidoti un papildināti FID digitālie informācijas resursi un datu apmaiņas kanāli.</w:t>
            </w:r>
          </w:p>
        </w:tc>
        <w:tc>
          <w:tcPr>
            <w:tcW w:w="1134" w:type="dxa"/>
            <w:shd w:val="clear" w:color="auto" w:fill="auto"/>
          </w:tcPr>
          <w:p w14:paraId="35F5421D" w14:textId="77777777" w:rsidR="00432AA1" w:rsidRPr="007E7E37" w:rsidRDefault="00432AA1" w:rsidP="00432AA1">
            <w:pPr>
              <w:jc w:val="center"/>
              <w:rPr>
                <w:sz w:val="20"/>
                <w:szCs w:val="20"/>
              </w:rPr>
            </w:pPr>
            <w:r w:rsidRPr="007E7E37">
              <w:rPr>
                <w:sz w:val="20"/>
                <w:szCs w:val="20"/>
              </w:rPr>
              <w:t>FID</w:t>
            </w:r>
          </w:p>
        </w:tc>
        <w:tc>
          <w:tcPr>
            <w:tcW w:w="1275" w:type="dxa"/>
            <w:shd w:val="clear" w:color="auto" w:fill="auto"/>
          </w:tcPr>
          <w:p w14:paraId="1CF634C5" w14:textId="77777777" w:rsidR="00432AA1" w:rsidRPr="007E7E37" w:rsidRDefault="00432AA1" w:rsidP="00432AA1">
            <w:pPr>
              <w:jc w:val="center"/>
              <w:rPr>
                <w:sz w:val="20"/>
                <w:szCs w:val="20"/>
              </w:rPr>
            </w:pPr>
            <w:r w:rsidRPr="007E7E37">
              <w:rPr>
                <w:sz w:val="20"/>
                <w:szCs w:val="20"/>
              </w:rPr>
              <w:t>FKTK, VID, LZNP, LZAP, LZRA, PTAC, LSMPAA,</w:t>
            </w:r>
          </w:p>
          <w:p w14:paraId="2C532210" w14:textId="77777777" w:rsidR="00432AA1" w:rsidRPr="007E7E37" w:rsidRDefault="00432AA1" w:rsidP="00432AA1">
            <w:pPr>
              <w:jc w:val="center"/>
              <w:rPr>
                <w:sz w:val="20"/>
                <w:szCs w:val="20"/>
              </w:rPr>
            </w:pPr>
            <w:r w:rsidRPr="007E7E37">
              <w:rPr>
                <w:sz w:val="20"/>
                <w:szCs w:val="20"/>
              </w:rPr>
              <w:t xml:space="preserve">IAUI, LB, NKMP, </w:t>
            </w:r>
            <w:r w:rsidRPr="007E7E37">
              <w:rPr>
                <w:rFonts w:cs="Times New Roman"/>
                <w:sz w:val="20"/>
                <w:szCs w:val="20"/>
              </w:rPr>
              <w:t>MKD</w:t>
            </w:r>
          </w:p>
        </w:tc>
        <w:tc>
          <w:tcPr>
            <w:tcW w:w="1418" w:type="dxa"/>
            <w:shd w:val="clear" w:color="auto" w:fill="auto"/>
          </w:tcPr>
          <w:p w14:paraId="0C4E9802" w14:textId="77777777" w:rsidR="00432AA1" w:rsidRPr="007E7E37" w:rsidRDefault="00432AA1" w:rsidP="00432AA1">
            <w:pPr>
              <w:jc w:val="center"/>
              <w:rPr>
                <w:rFonts w:cs="Times New Roman"/>
                <w:bCs/>
                <w:sz w:val="20"/>
                <w:szCs w:val="20"/>
              </w:rPr>
            </w:pPr>
            <w:r w:rsidRPr="007E7E37">
              <w:rPr>
                <w:rFonts w:cs="Times New Roman"/>
                <w:bCs/>
                <w:sz w:val="20"/>
                <w:szCs w:val="20"/>
              </w:rPr>
              <w:t>Pastāvīgi</w:t>
            </w:r>
          </w:p>
        </w:tc>
      </w:tr>
      <w:tr w:rsidR="00432AA1" w:rsidRPr="007E7E37" w14:paraId="2270322D" w14:textId="77777777" w:rsidTr="00432AA1">
        <w:trPr>
          <w:trHeight w:val="543"/>
        </w:trPr>
        <w:tc>
          <w:tcPr>
            <w:tcW w:w="709" w:type="dxa"/>
            <w:vMerge/>
          </w:tcPr>
          <w:p w14:paraId="73876266" w14:textId="77777777" w:rsidR="00432AA1" w:rsidRPr="007E7E37" w:rsidRDefault="00432AA1" w:rsidP="00432AA1">
            <w:pPr>
              <w:jc w:val="center"/>
              <w:rPr>
                <w:rFonts w:cs="Times New Roman"/>
                <w:bCs/>
                <w:sz w:val="20"/>
                <w:szCs w:val="20"/>
              </w:rPr>
            </w:pPr>
          </w:p>
        </w:tc>
        <w:tc>
          <w:tcPr>
            <w:tcW w:w="3686" w:type="dxa"/>
            <w:vMerge/>
            <w:shd w:val="clear" w:color="auto" w:fill="auto"/>
          </w:tcPr>
          <w:p w14:paraId="2BD6CF67" w14:textId="77777777" w:rsidR="00432AA1" w:rsidRPr="007E7E37" w:rsidRDefault="00432AA1" w:rsidP="00432AA1">
            <w:pPr>
              <w:jc w:val="both"/>
              <w:rPr>
                <w:sz w:val="20"/>
                <w:szCs w:val="20"/>
              </w:rPr>
            </w:pPr>
          </w:p>
        </w:tc>
        <w:tc>
          <w:tcPr>
            <w:tcW w:w="1559" w:type="dxa"/>
            <w:vMerge/>
          </w:tcPr>
          <w:p w14:paraId="6ADF6F11" w14:textId="77777777" w:rsidR="00432AA1" w:rsidRPr="007E7E37" w:rsidRDefault="00432AA1" w:rsidP="00432AA1">
            <w:pPr>
              <w:rPr>
                <w:rFonts w:cs="Times New Roman"/>
                <w:sz w:val="20"/>
                <w:szCs w:val="20"/>
              </w:rPr>
            </w:pPr>
          </w:p>
        </w:tc>
        <w:tc>
          <w:tcPr>
            <w:tcW w:w="2551" w:type="dxa"/>
            <w:vMerge/>
            <w:shd w:val="clear" w:color="auto" w:fill="auto"/>
          </w:tcPr>
          <w:p w14:paraId="18B4D86A" w14:textId="77777777" w:rsidR="00432AA1" w:rsidRPr="007E7E37" w:rsidRDefault="00432AA1" w:rsidP="00432AA1">
            <w:pPr>
              <w:rPr>
                <w:rFonts w:cs="Times New Roman"/>
                <w:sz w:val="20"/>
                <w:szCs w:val="20"/>
              </w:rPr>
            </w:pPr>
          </w:p>
        </w:tc>
        <w:tc>
          <w:tcPr>
            <w:tcW w:w="2694" w:type="dxa"/>
          </w:tcPr>
          <w:p w14:paraId="6CDF0A16" w14:textId="77777777" w:rsidR="00432AA1" w:rsidRPr="007E7E37" w:rsidRDefault="00432AA1" w:rsidP="00432AA1">
            <w:pPr>
              <w:jc w:val="both"/>
              <w:rPr>
                <w:rFonts w:cs="Times New Roman"/>
                <w:sz w:val="20"/>
                <w:szCs w:val="20"/>
              </w:rPr>
            </w:pPr>
            <w:r w:rsidRPr="007E7E37">
              <w:rPr>
                <w:rFonts w:cs="Times New Roman"/>
                <w:sz w:val="20"/>
                <w:szCs w:val="20"/>
              </w:rPr>
              <w:t xml:space="preserve">4. FID darbinieki uzsākuši darbu telpās, kas atbilst </w:t>
            </w:r>
            <w:r w:rsidRPr="007E7E37">
              <w:rPr>
                <w:rFonts w:cstheme="minorHAnsi"/>
                <w:sz w:val="20"/>
                <w:szCs w:val="20"/>
              </w:rPr>
              <w:t xml:space="preserve">MK 2004. gada 6. janvāra noteikumos Nr. 21 “Valsts noslēpuma, Ziemeļatlantijas līguma organizācijas, Eiropas Savienības un ārvalstu institūciju klasificētās informācijas aizsardzības noteikumi” un MK </w:t>
            </w:r>
            <w:r w:rsidRPr="007E7E37">
              <w:rPr>
                <w:rFonts w:cs="Times New Roman"/>
                <w:sz w:val="20"/>
                <w:szCs w:val="20"/>
              </w:rPr>
              <w:t xml:space="preserve">2016. gada </w:t>
            </w:r>
            <w:r w:rsidRPr="007E7E37">
              <w:rPr>
                <w:rFonts w:cs="Times New Roman"/>
                <w:sz w:val="20"/>
                <w:szCs w:val="20"/>
              </w:rPr>
              <w:lastRenderedPageBreak/>
              <w:t>12. jūlija ieteikumos Nr. 2 “Vienotās prasības valsts pārvaldes iestāžu biroju ēkām un biroja telpu grupām” noteiktajām prasībām.</w:t>
            </w:r>
          </w:p>
        </w:tc>
        <w:tc>
          <w:tcPr>
            <w:tcW w:w="1134" w:type="dxa"/>
            <w:shd w:val="clear" w:color="auto" w:fill="auto"/>
          </w:tcPr>
          <w:p w14:paraId="4392D4F2" w14:textId="77777777" w:rsidR="00432AA1" w:rsidRPr="007E7E37" w:rsidRDefault="00432AA1" w:rsidP="00432AA1">
            <w:pPr>
              <w:jc w:val="center"/>
              <w:rPr>
                <w:sz w:val="20"/>
                <w:szCs w:val="20"/>
              </w:rPr>
            </w:pPr>
            <w:r w:rsidRPr="007E7E37">
              <w:rPr>
                <w:sz w:val="20"/>
                <w:szCs w:val="20"/>
              </w:rPr>
              <w:lastRenderedPageBreak/>
              <w:t>FID</w:t>
            </w:r>
          </w:p>
        </w:tc>
        <w:tc>
          <w:tcPr>
            <w:tcW w:w="1275" w:type="dxa"/>
            <w:shd w:val="clear" w:color="auto" w:fill="auto"/>
          </w:tcPr>
          <w:p w14:paraId="73001191" w14:textId="77777777" w:rsidR="00432AA1" w:rsidRPr="007E7E37" w:rsidRDefault="00432AA1" w:rsidP="00432AA1">
            <w:pPr>
              <w:jc w:val="center"/>
              <w:rPr>
                <w:sz w:val="20"/>
                <w:szCs w:val="20"/>
              </w:rPr>
            </w:pPr>
          </w:p>
        </w:tc>
        <w:tc>
          <w:tcPr>
            <w:tcW w:w="1418" w:type="dxa"/>
            <w:shd w:val="clear" w:color="auto" w:fill="auto"/>
          </w:tcPr>
          <w:p w14:paraId="64AED6B8" w14:textId="7B852A11" w:rsidR="00432AA1" w:rsidRPr="007E7E37" w:rsidRDefault="00BC75F2" w:rsidP="00432AA1">
            <w:pPr>
              <w:jc w:val="center"/>
              <w:rPr>
                <w:rFonts w:cs="Times New Roman"/>
                <w:bCs/>
                <w:sz w:val="20"/>
                <w:szCs w:val="20"/>
              </w:rPr>
            </w:pPr>
            <w:r>
              <w:rPr>
                <w:rFonts w:cs="Times New Roman"/>
                <w:bCs/>
                <w:sz w:val="20"/>
                <w:szCs w:val="20"/>
              </w:rPr>
              <w:t>15</w:t>
            </w:r>
            <w:r w:rsidR="006840BD" w:rsidRPr="007E7E37">
              <w:rPr>
                <w:rFonts w:cs="Times New Roman"/>
                <w:bCs/>
                <w:sz w:val="20"/>
                <w:szCs w:val="20"/>
              </w:rPr>
              <w:t>.12</w:t>
            </w:r>
            <w:r w:rsidR="00432AA1" w:rsidRPr="007E7E37">
              <w:rPr>
                <w:rFonts w:cs="Times New Roman"/>
                <w:bCs/>
                <w:sz w:val="20"/>
                <w:szCs w:val="20"/>
              </w:rPr>
              <w:t>.2021.</w:t>
            </w:r>
          </w:p>
        </w:tc>
      </w:tr>
      <w:tr w:rsidR="00432AA1" w:rsidRPr="007E7E37" w14:paraId="69DBF3BD" w14:textId="77777777" w:rsidTr="00432AA1">
        <w:trPr>
          <w:trHeight w:val="543"/>
        </w:trPr>
        <w:tc>
          <w:tcPr>
            <w:tcW w:w="709" w:type="dxa"/>
            <w:vMerge/>
          </w:tcPr>
          <w:p w14:paraId="4541C050" w14:textId="77777777" w:rsidR="00432AA1" w:rsidRPr="007E7E37" w:rsidRDefault="00432AA1" w:rsidP="00432AA1">
            <w:pPr>
              <w:jc w:val="center"/>
              <w:rPr>
                <w:rFonts w:cs="Times New Roman"/>
                <w:bCs/>
                <w:sz w:val="20"/>
                <w:szCs w:val="20"/>
              </w:rPr>
            </w:pPr>
          </w:p>
        </w:tc>
        <w:tc>
          <w:tcPr>
            <w:tcW w:w="3686" w:type="dxa"/>
            <w:vMerge/>
            <w:shd w:val="clear" w:color="auto" w:fill="auto"/>
          </w:tcPr>
          <w:p w14:paraId="067BA059" w14:textId="77777777" w:rsidR="00432AA1" w:rsidRPr="007E7E37" w:rsidRDefault="00432AA1" w:rsidP="00432AA1">
            <w:pPr>
              <w:jc w:val="both"/>
              <w:rPr>
                <w:sz w:val="20"/>
                <w:szCs w:val="20"/>
              </w:rPr>
            </w:pPr>
          </w:p>
        </w:tc>
        <w:tc>
          <w:tcPr>
            <w:tcW w:w="1559" w:type="dxa"/>
            <w:vMerge/>
          </w:tcPr>
          <w:p w14:paraId="4FC31D4B" w14:textId="77777777" w:rsidR="00432AA1" w:rsidRPr="007E7E37" w:rsidRDefault="00432AA1" w:rsidP="00432AA1">
            <w:pPr>
              <w:rPr>
                <w:rFonts w:cs="Times New Roman"/>
                <w:sz w:val="20"/>
                <w:szCs w:val="20"/>
              </w:rPr>
            </w:pPr>
          </w:p>
        </w:tc>
        <w:tc>
          <w:tcPr>
            <w:tcW w:w="2551" w:type="dxa"/>
            <w:vMerge/>
            <w:shd w:val="clear" w:color="auto" w:fill="auto"/>
          </w:tcPr>
          <w:p w14:paraId="0B47B179" w14:textId="77777777" w:rsidR="00432AA1" w:rsidRPr="007E7E37" w:rsidRDefault="00432AA1" w:rsidP="00432AA1">
            <w:pPr>
              <w:rPr>
                <w:rFonts w:cs="Times New Roman"/>
                <w:sz w:val="20"/>
                <w:szCs w:val="20"/>
              </w:rPr>
            </w:pPr>
          </w:p>
        </w:tc>
        <w:tc>
          <w:tcPr>
            <w:tcW w:w="2694" w:type="dxa"/>
          </w:tcPr>
          <w:p w14:paraId="58701FA9" w14:textId="77777777" w:rsidR="00432AA1" w:rsidRPr="007E7E37" w:rsidRDefault="00432AA1" w:rsidP="00432AA1">
            <w:pPr>
              <w:jc w:val="both"/>
              <w:rPr>
                <w:rFonts w:cs="Times New Roman"/>
                <w:sz w:val="20"/>
                <w:szCs w:val="20"/>
              </w:rPr>
            </w:pPr>
            <w:r w:rsidRPr="007E7E37">
              <w:rPr>
                <w:rFonts w:cs="Times New Roman"/>
                <w:sz w:val="20"/>
                <w:szCs w:val="20"/>
              </w:rPr>
              <w:t>5. Nodrošināts NILLTPFN likuma prasībām atbilstošs kreditoru prasījumu izmaksas process LAS ABLV, vienlaikus veicot stratēģisko analīzi (piem., definējot tipoloģijas, indikatorus, u.c.).</w:t>
            </w:r>
          </w:p>
        </w:tc>
        <w:tc>
          <w:tcPr>
            <w:tcW w:w="1134" w:type="dxa"/>
            <w:shd w:val="clear" w:color="auto" w:fill="auto"/>
          </w:tcPr>
          <w:p w14:paraId="607B72C8" w14:textId="77777777" w:rsidR="00432AA1" w:rsidRPr="007E7E37" w:rsidRDefault="00432AA1" w:rsidP="00432AA1">
            <w:pPr>
              <w:jc w:val="center"/>
              <w:rPr>
                <w:sz w:val="20"/>
                <w:szCs w:val="20"/>
              </w:rPr>
            </w:pPr>
            <w:r w:rsidRPr="007E7E37">
              <w:rPr>
                <w:sz w:val="20"/>
                <w:szCs w:val="20"/>
              </w:rPr>
              <w:t>FID</w:t>
            </w:r>
          </w:p>
        </w:tc>
        <w:tc>
          <w:tcPr>
            <w:tcW w:w="1275" w:type="dxa"/>
            <w:shd w:val="clear" w:color="auto" w:fill="auto"/>
          </w:tcPr>
          <w:p w14:paraId="7AEF3B12" w14:textId="77777777" w:rsidR="00432AA1" w:rsidRPr="007E7E37" w:rsidRDefault="00432AA1" w:rsidP="00432AA1">
            <w:pPr>
              <w:jc w:val="center"/>
              <w:rPr>
                <w:sz w:val="20"/>
                <w:szCs w:val="20"/>
              </w:rPr>
            </w:pPr>
          </w:p>
        </w:tc>
        <w:tc>
          <w:tcPr>
            <w:tcW w:w="1418" w:type="dxa"/>
            <w:shd w:val="clear" w:color="auto" w:fill="auto"/>
          </w:tcPr>
          <w:p w14:paraId="46BA0844" w14:textId="77777777" w:rsidR="00432AA1" w:rsidRPr="007E7E37" w:rsidRDefault="00432AA1" w:rsidP="00432AA1">
            <w:pPr>
              <w:jc w:val="center"/>
              <w:rPr>
                <w:rFonts w:cs="Times New Roman"/>
                <w:bCs/>
                <w:sz w:val="20"/>
                <w:szCs w:val="20"/>
              </w:rPr>
            </w:pPr>
            <w:r w:rsidRPr="007E7E37">
              <w:rPr>
                <w:rFonts w:cs="Times New Roman"/>
                <w:bCs/>
                <w:sz w:val="20"/>
                <w:szCs w:val="20"/>
              </w:rPr>
              <w:t>31.12.2022.</w:t>
            </w:r>
          </w:p>
        </w:tc>
      </w:tr>
      <w:tr w:rsidR="00432AA1" w:rsidRPr="007E7E37" w14:paraId="7B7C1226" w14:textId="77777777" w:rsidTr="00432AA1">
        <w:trPr>
          <w:trHeight w:val="543"/>
        </w:trPr>
        <w:tc>
          <w:tcPr>
            <w:tcW w:w="709" w:type="dxa"/>
            <w:vMerge/>
          </w:tcPr>
          <w:p w14:paraId="36228E1A" w14:textId="77777777" w:rsidR="00432AA1" w:rsidRPr="007E7E37" w:rsidRDefault="00432AA1" w:rsidP="00432AA1">
            <w:pPr>
              <w:jc w:val="center"/>
              <w:rPr>
                <w:rFonts w:cs="Times New Roman"/>
                <w:bCs/>
                <w:sz w:val="20"/>
                <w:szCs w:val="20"/>
              </w:rPr>
            </w:pPr>
          </w:p>
        </w:tc>
        <w:tc>
          <w:tcPr>
            <w:tcW w:w="3686" w:type="dxa"/>
            <w:vMerge/>
            <w:shd w:val="clear" w:color="auto" w:fill="auto"/>
          </w:tcPr>
          <w:p w14:paraId="66B23942" w14:textId="77777777" w:rsidR="00432AA1" w:rsidRPr="007E7E37" w:rsidRDefault="00432AA1" w:rsidP="00432AA1">
            <w:pPr>
              <w:jc w:val="both"/>
              <w:rPr>
                <w:sz w:val="20"/>
                <w:szCs w:val="20"/>
              </w:rPr>
            </w:pPr>
          </w:p>
        </w:tc>
        <w:tc>
          <w:tcPr>
            <w:tcW w:w="1559" w:type="dxa"/>
            <w:vMerge/>
          </w:tcPr>
          <w:p w14:paraId="5E4B938F" w14:textId="77777777" w:rsidR="00432AA1" w:rsidRPr="007E7E37" w:rsidRDefault="00432AA1" w:rsidP="00432AA1">
            <w:pPr>
              <w:rPr>
                <w:rFonts w:cs="Times New Roman"/>
                <w:sz w:val="20"/>
                <w:szCs w:val="20"/>
              </w:rPr>
            </w:pPr>
          </w:p>
        </w:tc>
        <w:tc>
          <w:tcPr>
            <w:tcW w:w="2551" w:type="dxa"/>
            <w:shd w:val="clear" w:color="auto" w:fill="auto"/>
          </w:tcPr>
          <w:p w14:paraId="1468B516" w14:textId="77777777" w:rsidR="00432AA1" w:rsidRPr="007E7E37" w:rsidRDefault="00432AA1" w:rsidP="00432AA1">
            <w:pPr>
              <w:jc w:val="both"/>
              <w:rPr>
                <w:sz w:val="20"/>
                <w:szCs w:val="20"/>
              </w:rPr>
            </w:pPr>
            <w:r w:rsidRPr="007E7E37">
              <w:rPr>
                <w:sz w:val="20"/>
                <w:szCs w:val="20"/>
              </w:rPr>
              <w:t>2.Modernizēta FID stratēģiskā un operacionālā analīze, tajā skaitā nodrošinot savlaicīgu NILL tipoloģiju identificēšanu, izmantojot mākslīgā intelekta risinājumus.</w:t>
            </w:r>
          </w:p>
        </w:tc>
        <w:tc>
          <w:tcPr>
            <w:tcW w:w="2694" w:type="dxa"/>
          </w:tcPr>
          <w:p w14:paraId="0FF7C232" w14:textId="77777777" w:rsidR="00432AA1" w:rsidRPr="007E7E37" w:rsidRDefault="00432AA1" w:rsidP="00432AA1">
            <w:pPr>
              <w:jc w:val="both"/>
              <w:rPr>
                <w:sz w:val="20"/>
                <w:szCs w:val="20"/>
              </w:rPr>
            </w:pPr>
            <w:r w:rsidRPr="007E7E37">
              <w:rPr>
                <w:sz w:val="20"/>
                <w:szCs w:val="20"/>
              </w:rPr>
              <w:t>Izvērtēta FID mākslīgā intelekta risinājumu piemērotība NILL tipoloģiju identificēšanai.</w:t>
            </w:r>
          </w:p>
        </w:tc>
        <w:tc>
          <w:tcPr>
            <w:tcW w:w="1134" w:type="dxa"/>
            <w:shd w:val="clear" w:color="auto" w:fill="auto"/>
          </w:tcPr>
          <w:p w14:paraId="2EE1AA4B" w14:textId="77777777" w:rsidR="00432AA1" w:rsidRPr="007E7E37" w:rsidRDefault="00432AA1" w:rsidP="00432AA1">
            <w:pPr>
              <w:jc w:val="center"/>
              <w:rPr>
                <w:sz w:val="20"/>
                <w:szCs w:val="20"/>
              </w:rPr>
            </w:pPr>
            <w:r w:rsidRPr="007E7E37">
              <w:rPr>
                <w:sz w:val="20"/>
                <w:szCs w:val="20"/>
              </w:rPr>
              <w:t>FID</w:t>
            </w:r>
          </w:p>
        </w:tc>
        <w:tc>
          <w:tcPr>
            <w:tcW w:w="1275" w:type="dxa"/>
            <w:shd w:val="clear" w:color="auto" w:fill="auto"/>
          </w:tcPr>
          <w:p w14:paraId="224EC694" w14:textId="77777777" w:rsidR="00432AA1" w:rsidRPr="007E7E37" w:rsidRDefault="00432AA1" w:rsidP="00432AA1">
            <w:pPr>
              <w:jc w:val="center"/>
              <w:rPr>
                <w:sz w:val="20"/>
                <w:szCs w:val="20"/>
              </w:rPr>
            </w:pPr>
          </w:p>
        </w:tc>
        <w:tc>
          <w:tcPr>
            <w:tcW w:w="1418" w:type="dxa"/>
            <w:shd w:val="clear" w:color="auto" w:fill="auto"/>
          </w:tcPr>
          <w:p w14:paraId="4324F29C" w14:textId="77777777" w:rsidR="00432AA1" w:rsidRPr="007E7E37" w:rsidRDefault="00432AA1" w:rsidP="00432AA1">
            <w:pPr>
              <w:jc w:val="center"/>
              <w:rPr>
                <w:sz w:val="20"/>
                <w:szCs w:val="20"/>
              </w:rPr>
            </w:pPr>
            <w:r w:rsidRPr="007E7E37">
              <w:rPr>
                <w:sz w:val="20"/>
                <w:szCs w:val="20"/>
              </w:rPr>
              <w:t>01.07.2022.</w:t>
            </w:r>
          </w:p>
        </w:tc>
      </w:tr>
      <w:tr w:rsidR="00F62FE2" w:rsidRPr="007E7E37" w14:paraId="47FFED2A" w14:textId="77777777" w:rsidTr="000F7502">
        <w:trPr>
          <w:trHeight w:val="1338"/>
        </w:trPr>
        <w:tc>
          <w:tcPr>
            <w:tcW w:w="709" w:type="dxa"/>
            <w:vMerge w:val="restart"/>
          </w:tcPr>
          <w:p w14:paraId="61D146F2" w14:textId="77777777" w:rsidR="00E60B44" w:rsidRPr="007E7E37" w:rsidRDefault="00E60B44" w:rsidP="00432AA1">
            <w:pPr>
              <w:jc w:val="center"/>
              <w:rPr>
                <w:rFonts w:cs="Times New Roman"/>
                <w:bCs/>
                <w:sz w:val="20"/>
                <w:szCs w:val="20"/>
              </w:rPr>
            </w:pPr>
            <w:r w:rsidRPr="007E7E37">
              <w:rPr>
                <w:rFonts w:cs="Times New Roman"/>
                <w:bCs/>
                <w:sz w:val="20"/>
                <w:szCs w:val="20"/>
              </w:rPr>
              <w:t>6.3.</w:t>
            </w:r>
          </w:p>
        </w:tc>
        <w:tc>
          <w:tcPr>
            <w:tcW w:w="3686" w:type="dxa"/>
            <w:vMerge w:val="restart"/>
            <w:shd w:val="clear" w:color="auto" w:fill="auto"/>
          </w:tcPr>
          <w:p w14:paraId="349B9798" w14:textId="77777777" w:rsidR="00E60B44" w:rsidRPr="007E7E37" w:rsidRDefault="00E60B44" w:rsidP="00432AA1">
            <w:pPr>
              <w:jc w:val="both"/>
              <w:rPr>
                <w:sz w:val="20"/>
                <w:szCs w:val="20"/>
              </w:rPr>
            </w:pPr>
            <w:r w:rsidRPr="007E7E37">
              <w:rPr>
                <w:sz w:val="20"/>
                <w:szCs w:val="20"/>
              </w:rPr>
              <w:t>Ieviest FID datu saņemšanas un analīzes, tostarp, goAML sistēmu, vienlaikus izbeidzot paralēlo aizdomīgo darījumu ziņošanas sistēmu un nodrošinot, ka informācijas par aizdomīgiem darījumiem paziņošanai FID un VID tiek izmantots viens kanāls.</w:t>
            </w:r>
          </w:p>
        </w:tc>
        <w:tc>
          <w:tcPr>
            <w:tcW w:w="1559" w:type="dxa"/>
            <w:vMerge w:val="restart"/>
          </w:tcPr>
          <w:p w14:paraId="5013685A" w14:textId="77777777" w:rsidR="00E60B44" w:rsidRPr="007E7E37" w:rsidRDefault="00E60B44" w:rsidP="00432AA1">
            <w:pPr>
              <w:jc w:val="both"/>
              <w:rPr>
                <w:rFonts w:cs="Times New Roman"/>
                <w:sz w:val="20"/>
                <w:szCs w:val="20"/>
              </w:rPr>
            </w:pPr>
            <w:r w:rsidRPr="007E7E37">
              <w:rPr>
                <w:rFonts w:cs="Times New Roman"/>
                <w:sz w:val="20"/>
                <w:szCs w:val="20"/>
              </w:rPr>
              <w:t>MONEYVAL 4.15. rekomendācija.</w:t>
            </w:r>
          </w:p>
        </w:tc>
        <w:tc>
          <w:tcPr>
            <w:tcW w:w="2551" w:type="dxa"/>
            <w:vMerge w:val="restart"/>
            <w:shd w:val="clear" w:color="auto" w:fill="auto"/>
          </w:tcPr>
          <w:p w14:paraId="13971F23" w14:textId="77777777" w:rsidR="00E60B44" w:rsidRPr="007E7E37" w:rsidRDefault="00E60B44" w:rsidP="00432AA1">
            <w:pPr>
              <w:jc w:val="both"/>
              <w:rPr>
                <w:rFonts w:cs="Times New Roman"/>
                <w:sz w:val="20"/>
                <w:szCs w:val="20"/>
              </w:rPr>
            </w:pPr>
            <w:r w:rsidRPr="007E7E37">
              <w:rPr>
                <w:sz w:val="20"/>
                <w:szCs w:val="20"/>
              </w:rPr>
              <w:t>Ieviesta FID datu saņemšanas un analīzes, tostarp goAML sistēma, vienkāršojot ziņošanas par aizdomīgiem darījumiem kārtību. Izbeigta paralēlās aizdomīgu darījumu ziņošanas sistēmas izmantošana.</w:t>
            </w:r>
          </w:p>
        </w:tc>
        <w:tc>
          <w:tcPr>
            <w:tcW w:w="2694" w:type="dxa"/>
          </w:tcPr>
          <w:p w14:paraId="27923E69" w14:textId="47C39C2C" w:rsidR="00E60B44" w:rsidRPr="007E7E37" w:rsidRDefault="00E60B44" w:rsidP="000F7502">
            <w:pPr>
              <w:jc w:val="both"/>
              <w:rPr>
                <w:rFonts w:cs="Times New Roman"/>
                <w:sz w:val="20"/>
                <w:szCs w:val="20"/>
              </w:rPr>
            </w:pPr>
            <w:r w:rsidRPr="007E7E37">
              <w:rPr>
                <w:sz w:val="20"/>
                <w:szCs w:val="20"/>
              </w:rPr>
              <w:t>1. MK noteikumi stājušies spēkā 01.10.2021. FID datu saņemšanas un analīzes goAML sistēmas ieviešanai un paralēlās ziņošanas FID un VID atcelšanai.</w:t>
            </w:r>
          </w:p>
        </w:tc>
        <w:tc>
          <w:tcPr>
            <w:tcW w:w="1134" w:type="dxa"/>
            <w:shd w:val="clear" w:color="auto" w:fill="auto"/>
          </w:tcPr>
          <w:p w14:paraId="1CB4F090" w14:textId="77777777" w:rsidR="00E60B44" w:rsidRPr="007E7E37" w:rsidRDefault="00E60B44" w:rsidP="00432AA1">
            <w:pPr>
              <w:jc w:val="center"/>
              <w:rPr>
                <w:rFonts w:cs="Times New Roman"/>
                <w:sz w:val="20"/>
                <w:szCs w:val="20"/>
              </w:rPr>
            </w:pPr>
            <w:r w:rsidRPr="007E7E37">
              <w:rPr>
                <w:rFonts w:cs="Times New Roman"/>
                <w:sz w:val="20"/>
                <w:szCs w:val="20"/>
              </w:rPr>
              <w:t>FM</w:t>
            </w:r>
          </w:p>
          <w:p w14:paraId="647D7A7C" w14:textId="77777777" w:rsidR="00E60B44" w:rsidRPr="007E7E37" w:rsidRDefault="00E60B44" w:rsidP="00014746">
            <w:pPr>
              <w:rPr>
                <w:rFonts w:cs="Times New Roman"/>
                <w:sz w:val="20"/>
                <w:szCs w:val="20"/>
              </w:rPr>
            </w:pPr>
          </w:p>
          <w:p w14:paraId="3070FA91" w14:textId="3CD0CD66" w:rsidR="00E60B44" w:rsidRPr="007E7E37" w:rsidRDefault="00E60B44" w:rsidP="00B849D1">
            <w:pPr>
              <w:tabs>
                <w:tab w:val="left" w:pos="720"/>
              </w:tabs>
              <w:rPr>
                <w:sz w:val="20"/>
                <w:szCs w:val="20"/>
              </w:rPr>
            </w:pPr>
            <w:r w:rsidRPr="007E7E37">
              <w:rPr>
                <w:sz w:val="20"/>
                <w:szCs w:val="20"/>
              </w:rPr>
              <w:tab/>
            </w:r>
          </w:p>
        </w:tc>
        <w:tc>
          <w:tcPr>
            <w:tcW w:w="1275" w:type="dxa"/>
            <w:shd w:val="clear" w:color="auto" w:fill="auto"/>
          </w:tcPr>
          <w:p w14:paraId="79495DE5" w14:textId="23C90E72" w:rsidR="00E60B44" w:rsidRPr="007E7E37" w:rsidRDefault="00E60B44" w:rsidP="00432AA1">
            <w:pPr>
              <w:jc w:val="center"/>
              <w:rPr>
                <w:sz w:val="20"/>
                <w:szCs w:val="20"/>
              </w:rPr>
            </w:pPr>
            <w:r w:rsidRPr="007E7E37">
              <w:rPr>
                <w:rFonts w:cs="Times New Roman"/>
                <w:sz w:val="20"/>
                <w:szCs w:val="20"/>
              </w:rPr>
              <w:t>IeM, LFNA, FID, VID</w:t>
            </w:r>
          </w:p>
        </w:tc>
        <w:tc>
          <w:tcPr>
            <w:tcW w:w="1418" w:type="dxa"/>
            <w:shd w:val="clear" w:color="auto" w:fill="auto"/>
          </w:tcPr>
          <w:p w14:paraId="0EA41680" w14:textId="1783421F" w:rsidR="00E60B44" w:rsidRPr="007E7E37" w:rsidRDefault="00E60B44" w:rsidP="00432AA1">
            <w:pPr>
              <w:jc w:val="center"/>
              <w:rPr>
                <w:rFonts w:cs="Times New Roman"/>
                <w:bCs/>
                <w:sz w:val="20"/>
                <w:szCs w:val="20"/>
              </w:rPr>
            </w:pPr>
            <w:r w:rsidRPr="007E7E37">
              <w:rPr>
                <w:rFonts w:cs="Times New Roman"/>
                <w:sz w:val="20"/>
                <w:szCs w:val="20"/>
              </w:rPr>
              <w:t>01.10.2021.</w:t>
            </w:r>
          </w:p>
        </w:tc>
      </w:tr>
      <w:tr w:rsidR="00432AA1" w:rsidRPr="007E7E37" w14:paraId="3AECD898" w14:textId="77777777" w:rsidTr="00432AA1">
        <w:trPr>
          <w:trHeight w:val="543"/>
        </w:trPr>
        <w:tc>
          <w:tcPr>
            <w:tcW w:w="709" w:type="dxa"/>
            <w:vMerge/>
          </w:tcPr>
          <w:p w14:paraId="0545E62F" w14:textId="77777777" w:rsidR="00432AA1" w:rsidRPr="007E7E37" w:rsidRDefault="00432AA1" w:rsidP="00432AA1">
            <w:pPr>
              <w:jc w:val="center"/>
              <w:rPr>
                <w:rFonts w:cs="Times New Roman"/>
                <w:bCs/>
                <w:sz w:val="20"/>
                <w:szCs w:val="20"/>
              </w:rPr>
            </w:pPr>
          </w:p>
        </w:tc>
        <w:tc>
          <w:tcPr>
            <w:tcW w:w="3686" w:type="dxa"/>
            <w:vMerge/>
            <w:shd w:val="clear" w:color="auto" w:fill="auto"/>
          </w:tcPr>
          <w:p w14:paraId="659C5C82" w14:textId="77777777" w:rsidR="00432AA1" w:rsidRPr="007E7E37" w:rsidRDefault="00432AA1" w:rsidP="00432AA1">
            <w:pPr>
              <w:jc w:val="both"/>
              <w:rPr>
                <w:sz w:val="20"/>
                <w:szCs w:val="20"/>
              </w:rPr>
            </w:pPr>
          </w:p>
        </w:tc>
        <w:tc>
          <w:tcPr>
            <w:tcW w:w="1559" w:type="dxa"/>
            <w:vMerge/>
          </w:tcPr>
          <w:p w14:paraId="3A95D359" w14:textId="77777777" w:rsidR="00432AA1" w:rsidRPr="007E7E37" w:rsidRDefault="00432AA1" w:rsidP="00432AA1">
            <w:pPr>
              <w:rPr>
                <w:rFonts w:cs="Times New Roman"/>
                <w:sz w:val="20"/>
                <w:szCs w:val="20"/>
              </w:rPr>
            </w:pPr>
          </w:p>
        </w:tc>
        <w:tc>
          <w:tcPr>
            <w:tcW w:w="2551" w:type="dxa"/>
            <w:vMerge/>
            <w:shd w:val="clear" w:color="auto" w:fill="auto"/>
          </w:tcPr>
          <w:p w14:paraId="20D9DB4B" w14:textId="77777777" w:rsidR="00432AA1" w:rsidRPr="007E7E37" w:rsidRDefault="00432AA1" w:rsidP="00432AA1">
            <w:pPr>
              <w:jc w:val="both"/>
              <w:rPr>
                <w:sz w:val="20"/>
                <w:szCs w:val="20"/>
              </w:rPr>
            </w:pPr>
          </w:p>
        </w:tc>
        <w:tc>
          <w:tcPr>
            <w:tcW w:w="2694" w:type="dxa"/>
          </w:tcPr>
          <w:p w14:paraId="60BE9D8B" w14:textId="364B26D1" w:rsidR="00432AA1" w:rsidRPr="007E7E37" w:rsidRDefault="00E60B44" w:rsidP="000F7502">
            <w:pPr>
              <w:jc w:val="both"/>
              <w:rPr>
                <w:rFonts w:cs="Times New Roman"/>
                <w:sz w:val="20"/>
                <w:szCs w:val="20"/>
              </w:rPr>
            </w:pPr>
            <w:r w:rsidRPr="007E7E37">
              <w:rPr>
                <w:rFonts w:cs="Times New Roman"/>
                <w:sz w:val="20"/>
                <w:szCs w:val="20"/>
              </w:rPr>
              <w:t>2</w:t>
            </w:r>
            <w:r w:rsidR="00432AA1" w:rsidRPr="007E7E37">
              <w:rPr>
                <w:rFonts w:cs="Times New Roman"/>
                <w:sz w:val="20"/>
                <w:szCs w:val="20"/>
              </w:rPr>
              <w:t>. FID nodrošinātas apmācības NILLTPFN likuma subjektiem par ziņošanu, izmantojot goAML sistēmu.</w:t>
            </w:r>
          </w:p>
        </w:tc>
        <w:tc>
          <w:tcPr>
            <w:tcW w:w="1134" w:type="dxa"/>
            <w:shd w:val="clear" w:color="auto" w:fill="auto"/>
          </w:tcPr>
          <w:p w14:paraId="0BAEBA69" w14:textId="77777777" w:rsidR="00432AA1" w:rsidRPr="007E7E37" w:rsidRDefault="00432AA1" w:rsidP="00432AA1">
            <w:pPr>
              <w:jc w:val="center"/>
              <w:rPr>
                <w:rFonts w:cs="Times New Roman"/>
                <w:sz w:val="20"/>
                <w:szCs w:val="20"/>
              </w:rPr>
            </w:pPr>
            <w:r w:rsidRPr="007E7E37">
              <w:rPr>
                <w:rFonts w:cs="Times New Roman"/>
                <w:sz w:val="20"/>
                <w:szCs w:val="20"/>
              </w:rPr>
              <w:t>FID</w:t>
            </w:r>
          </w:p>
        </w:tc>
        <w:tc>
          <w:tcPr>
            <w:tcW w:w="1275" w:type="dxa"/>
            <w:shd w:val="clear" w:color="auto" w:fill="auto"/>
          </w:tcPr>
          <w:p w14:paraId="49320A9D" w14:textId="77777777" w:rsidR="00432AA1" w:rsidRPr="007E7E37" w:rsidRDefault="00432AA1" w:rsidP="00432AA1">
            <w:pPr>
              <w:jc w:val="center"/>
              <w:rPr>
                <w:rFonts w:cs="Times New Roman"/>
                <w:sz w:val="20"/>
                <w:szCs w:val="20"/>
              </w:rPr>
            </w:pPr>
          </w:p>
        </w:tc>
        <w:tc>
          <w:tcPr>
            <w:tcW w:w="1418" w:type="dxa"/>
            <w:shd w:val="clear" w:color="auto" w:fill="auto"/>
          </w:tcPr>
          <w:p w14:paraId="1FCDF2EB" w14:textId="2AB36C9C" w:rsidR="00432AA1" w:rsidRPr="007E7E37" w:rsidRDefault="00590D20" w:rsidP="00432AA1">
            <w:pPr>
              <w:jc w:val="center"/>
              <w:rPr>
                <w:rFonts w:cs="Times New Roman"/>
                <w:sz w:val="20"/>
                <w:szCs w:val="20"/>
              </w:rPr>
            </w:pPr>
            <w:r w:rsidRPr="007E7E37">
              <w:rPr>
                <w:rFonts w:cs="Times New Roman"/>
                <w:sz w:val="20"/>
                <w:szCs w:val="20"/>
              </w:rPr>
              <w:t>Pastāvīgi</w:t>
            </w:r>
          </w:p>
        </w:tc>
      </w:tr>
      <w:tr w:rsidR="00432AA1" w:rsidRPr="007E7E37" w14:paraId="2C240A68" w14:textId="77777777" w:rsidTr="00432AA1">
        <w:trPr>
          <w:trHeight w:val="543"/>
        </w:trPr>
        <w:tc>
          <w:tcPr>
            <w:tcW w:w="709" w:type="dxa"/>
            <w:vMerge/>
          </w:tcPr>
          <w:p w14:paraId="2B3E140A" w14:textId="77777777" w:rsidR="00432AA1" w:rsidRPr="007E7E37" w:rsidRDefault="00432AA1" w:rsidP="00432AA1">
            <w:pPr>
              <w:jc w:val="center"/>
              <w:rPr>
                <w:rFonts w:cs="Times New Roman"/>
                <w:bCs/>
                <w:sz w:val="20"/>
                <w:szCs w:val="20"/>
              </w:rPr>
            </w:pPr>
          </w:p>
        </w:tc>
        <w:tc>
          <w:tcPr>
            <w:tcW w:w="3686" w:type="dxa"/>
            <w:vMerge/>
            <w:shd w:val="clear" w:color="auto" w:fill="auto"/>
          </w:tcPr>
          <w:p w14:paraId="07938ECA" w14:textId="77777777" w:rsidR="00432AA1" w:rsidRPr="007E7E37" w:rsidRDefault="00432AA1" w:rsidP="00432AA1">
            <w:pPr>
              <w:jc w:val="both"/>
              <w:rPr>
                <w:sz w:val="20"/>
                <w:szCs w:val="20"/>
              </w:rPr>
            </w:pPr>
          </w:p>
        </w:tc>
        <w:tc>
          <w:tcPr>
            <w:tcW w:w="1559" w:type="dxa"/>
            <w:vMerge/>
          </w:tcPr>
          <w:p w14:paraId="42D995FA" w14:textId="77777777" w:rsidR="00432AA1" w:rsidRPr="007E7E37" w:rsidRDefault="00432AA1" w:rsidP="00432AA1">
            <w:pPr>
              <w:rPr>
                <w:rFonts w:cs="Times New Roman"/>
                <w:sz w:val="20"/>
                <w:szCs w:val="20"/>
              </w:rPr>
            </w:pPr>
          </w:p>
        </w:tc>
        <w:tc>
          <w:tcPr>
            <w:tcW w:w="2551" w:type="dxa"/>
            <w:vMerge/>
            <w:shd w:val="clear" w:color="auto" w:fill="auto"/>
          </w:tcPr>
          <w:p w14:paraId="305B734F" w14:textId="77777777" w:rsidR="00432AA1" w:rsidRPr="007E7E37" w:rsidRDefault="00432AA1" w:rsidP="00432AA1">
            <w:pPr>
              <w:jc w:val="both"/>
              <w:rPr>
                <w:sz w:val="20"/>
                <w:szCs w:val="20"/>
              </w:rPr>
            </w:pPr>
          </w:p>
        </w:tc>
        <w:tc>
          <w:tcPr>
            <w:tcW w:w="2694" w:type="dxa"/>
          </w:tcPr>
          <w:p w14:paraId="3F636F39" w14:textId="7C1CE9CD" w:rsidR="00432AA1" w:rsidRPr="007E7E37" w:rsidRDefault="00E60B44" w:rsidP="00432AA1">
            <w:pPr>
              <w:jc w:val="both"/>
              <w:rPr>
                <w:rFonts w:cs="Times New Roman"/>
                <w:sz w:val="20"/>
                <w:szCs w:val="20"/>
              </w:rPr>
            </w:pPr>
            <w:r w:rsidRPr="007E7E37">
              <w:rPr>
                <w:rFonts w:cs="Times New Roman"/>
                <w:sz w:val="20"/>
                <w:szCs w:val="20"/>
              </w:rPr>
              <w:t>3</w:t>
            </w:r>
            <w:r w:rsidR="00432AA1" w:rsidRPr="007E7E37">
              <w:rPr>
                <w:rFonts w:cs="Times New Roman"/>
                <w:sz w:val="20"/>
                <w:szCs w:val="20"/>
              </w:rPr>
              <w:t>. FID ir ieviesis goAML sistēmu, tostarp datu saņemšanu un analīzi. VID atbilstoši FID publicētajai XML shēmai ir ieviesis iespēju no FID goAML sistēmas saņemt ziņojumus par aizdomīgiem darījumiem nodokļu jomā.</w:t>
            </w:r>
          </w:p>
        </w:tc>
        <w:tc>
          <w:tcPr>
            <w:tcW w:w="1134" w:type="dxa"/>
            <w:shd w:val="clear" w:color="auto" w:fill="auto"/>
          </w:tcPr>
          <w:p w14:paraId="64AEA928" w14:textId="77777777" w:rsidR="00432AA1" w:rsidRPr="007E7E37" w:rsidRDefault="00432AA1" w:rsidP="00432AA1">
            <w:pPr>
              <w:jc w:val="center"/>
              <w:rPr>
                <w:rFonts w:cs="Times New Roman"/>
                <w:sz w:val="20"/>
                <w:szCs w:val="20"/>
              </w:rPr>
            </w:pPr>
            <w:r w:rsidRPr="007E7E37">
              <w:rPr>
                <w:rFonts w:cs="Times New Roman"/>
                <w:sz w:val="20"/>
                <w:szCs w:val="20"/>
              </w:rPr>
              <w:t>FID, VID</w:t>
            </w:r>
          </w:p>
        </w:tc>
        <w:tc>
          <w:tcPr>
            <w:tcW w:w="1275" w:type="dxa"/>
            <w:shd w:val="clear" w:color="auto" w:fill="auto"/>
          </w:tcPr>
          <w:p w14:paraId="1B9C605D" w14:textId="77777777" w:rsidR="00432AA1" w:rsidRPr="007E7E37" w:rsidRDefault="00432AA1" w:rsidP="00432AA1">
            <w:pPr>
              <w:jc w:val="center"/>
              <w:rPr>
                <w:rFonts w:cs="Times New Roman"/>
                <w:sz w:val="20"/>
                <w:szCs w:val="20"/>
              </w:rPr>
            </w:pPr>
            <w:r w:rsidRPr="007E7E37">
              <w:rPr>
                <w:rFonts w:cs="Times New Roman"/>
                <w:sz w:val="20"/>
                <w:szCs w:val="20"/>
              </w:rPr>
              <w:t>FM, LFNA, IeM</w:t>
            </w:r>
          </w:p>
        </w:tc>
        <w:tc>
          <w:tcPr>
            <w:tcW w:w="1418" w:type="dxa"/>
            <w:shd w:val="clear" w:color="auto" w:fill="auto"/>
          </w:tcPr>
          <w:p w14:paraId="59299ACA" w14:textId="77777777" w:rsidR="00432AA1" w:rsidRPr="007E7E37" w:rsidRDefault="00432AA1" w:rsidP="00432AA1">
            <w:pPr>
              <w:jc w:val="center"/>
              <w:rPr>
                <w:rFonts w:cs="Times New Roman"/>
                <w:sz w:val="20"/>
                <w:szCs w:val="20"/>
              </w:rPr>
            </w:pPr>
            <w:r w:rsidRPr="007E7E37">
              <w:rPr>
                <w:rFonts w:cs="Times New Roman"/>
                <w:sz w:val="20"/>
                <w:szCs w:val="20"/>
              </w:rPr>
              <w:t>01.10.2021.</w:t>
            </w:r>
          </w:p>
        </w:tc>
      </w:tr>
      <w:tr w:rsidR="00432AA1" w:rsidRPr="007E7E37" w14:paraId="72E46238" w14:textId="77777777" w:rsidTr="00432AA1">
        <w:trPr>
          <w:trHeight w:val="543"/>
        </w:trPr>
        <w:tc>
          <w:tcPr>
            <w:tcW w:w="709" w:type="dxa"/>
            <w:vMerge w:val="restart"/>
          </w:tcPr>
          <w:p w14:paraId="7DAFF525" w14:textId="77777777" w:rsidR="00432AA1" w:rsidRPr="007E7E37" w:rsidRDefault="00432AA1" w:rsidP="00432AA1">
            <w:pPr>
              <w:jc w:val="center"/>
              <w:rPr>
                <w:rFonts w:cs="Times New Roman"/>
                <w:bCs/>
                <w:sz w:val="20"/>
                <w:szCs w:val="20"/>
              </w:rPr>
            </w:pPr>
            <w:r w:rsidRPr="007E7E37">
              <w:rPr>
                <w:rFonts w:cs="Times New Roman"/>
                <w:bCs/>
                <w:sz w:val="20"/>
                <w:szCs w:val="20"/>
              </w:rPr>
              <w:lastRenderedPageBreak/>
              <w:t>6.4.</w:t>
            </w:r>
          </w:p>
        </w:tc>
        <w:tc>
          <w:tcPr>
            <w:tcW w:w="3686" w:type="dxa"/>
            <w:vMerge w:val="restart"/>
            <w:shd w:val="clear" w:color="auto" w:fill="auto"/>
          </w:tcPr>
          <w:p w14:paraId="625C8393" w14:textId="77777777" w:rsidR="00432AA1" w:rsidRPr="007E7E37" w:rsidRDefault="00432AA1" w:rsidP="00432AA1">
            <w:pPr>
              <w:jc w:val="both"/>
              <w:rPr>
                <w:sz w:val="20"/>
                <w:szCs w:val="20"/>
              </w:rPr>
            </w:pPr>
            <w:r w:rsidRPr="007E7E37">
              <w:rPr>
                <w:rFonts w:cs="Times New Roman"/>
                <w:sz w:val="20"/>
                <w:szCs w:val="20"/>
              </w:rPr>
              <w:t>Pilnveidot FID datu saņemšanas un analīzes, tostarp goAML, sistēmu, nodrošinot nepieciešamo datu iegūšanu un analīzi automatizētā veidā.</w:t>
            </w:r>
          </w:p>
        </w:tc>
        <w:tc>
          <w:tcPr>
            <w:tcW w:w="1559" w:type="dxa"/>
            <w:vMerge w:val="restart"/>
          </w:tcPr>
          <w:p w14:paraId="1230976A" w14:textId="77777777" w:rsidR="00432AA1" w:rsidRPr="007E7E37" w:rsidRDefault="00432AA1" w:rsidP="00432AA1">
            <w:pPr>
              <w:jc w:val="both"/>
              <w:rPr>
                <w:rFonts w:cs="Times New Roman"/>
                <w:sz w:val="20"/>
                <w:szCs w:val="20"/>
              </w:rPr>
            </w:pPr>
            <w:r w:rsidRPr="007E7E37">
              <w:rPr>
                <w:rFonts w:cs="Times New Roman"/>
                <w:sz w:val="20"/>
                <w:szCs w:val="20"/>
              </w:rPr>
              <w:t>MONEYVAL 4.15. rekomendācija;</w:t>
            </w:r>
          </w:p>
          <w:p w14:paraId="6D2D7E65" w14:textId="45452B97" w:rsidR="00432AA1" w:rsidRPr="007E7E37" w:rsidRDefault="00774D5E" w:rsidP="00432AA1">
            <w:pPr>
              <w:jc w:val="both"/>
              <w:rPr>
                <w:rFonts w:cs="Times New Roman"/>
                <w:iCs/>
                <w:sz w:val="20"/>
                <w:szCs w:val="20"/>
              </w:rPr>
            </w:pPr>
            <w:r w:rsidRPr="007E7E37">
              <w:rPr>
                <w:rFonts w:cs="Times New Roman"/>
                <w:iCs/>
                <w:sz w:val="20"/>
                <w:szCs w:val="20"/>
              </w:rPr>
              <w:t xml:space="preserve">NRA 2017.-2019. </w:t>
            </w:r>
            <w:r w:rsidR="00432AA1" w:rsidRPr="007E7E37">
              <w:rPr>
                <w:rFonts w:cs="Times New Roman"/>
                <w:iCs/>
                <w:sz w:val="20"/>
                <w:szCs w:val="20"/>
              </w:rPr>
              <w:t>1.8.9. punkts.</w:t>
            </w:r>
          </w:p>
          <w:p w14:paraId="0556CE13" w14:textId="77777777" w:rsidR="00432AA1" w:rsidRPr="007E7E37" w:rsidRDefault="00432AA1" w:rsidP="00432AA1">
            <w:pPr>
              <w:jc w:val="both"/>
              <w:rPr>
                <w:rFonts w:cs="Times New Roman"/>
                <w:sz w:val="20"/>
                <w:szCs w:val="20"/>
              </w:rPr>
            </w:pPr>
          </w:p>
        </w:tc>
        <w:tc>
          <w:tcPr>
            <w:tcW w:w="2551" w:type="dxa"/>
            <w:vMerge w:val="restart"/>
            <w:shd w:val="clear" w:color="auto" w:fill="auto"/>
          </w:tcPr>
          <w:p w14:paraId="6E2C593C" w14:textId="77777777" w:rsidR="00432AA1" w:rsidRPr="007E7E37" w:rsidRDefault="00432AA1" w:rsidP="00432AA1">
            <w:pPr>
              <w:jc w:val="both"/>
              <w:rPr>
                <w:sz w:val="20"/>
                <w:szCs w:val="20"/>
              </w:rPr>
            </w:pPr>
            <w:r w:rsidRPr="007E7E37">
              <w:rPr>
                <w:rFonts w:cs="Times New Roman"/>
                <w:sz w:val="20"/>
                <w:szCs w:val="20"/>
              </w:rPr>
              <w:t>Paplašināta FID datu saņemšanas un analīzes, tostarp goAML, sistēmas darbības efektivitāte, stiprināta datu apstrādes integritāte un konfidencialitāte.</w:t>
            </w:r>
          </w:p>
        </w:tc>
        <w:tc>
          <w:tcPr>
            <w:tcW w:w="2694" w:type="dxa"/>
          </w:tcPr>
          <w:p w14:paraId="366844B0" w14:textId="77777777" w:rsidR="00432AA1" w:rsidRPr="007E7E37" w:rsidRDefault="00432AA1" w:rsidP="00432AA1">
            <w:pPr>
              <w:jc w:val="both"/>
              <w:rPr>
                <w:rFonts w:cs="Times New Roman"/>
                <w:sz w:val="20"/>
                <w:szCs w:val="20"/>
              </w:rPr>
            </w:pPr>
            <w:r w:rsidRPr="007E7E37">
              <w:rPr>
                <w:rFonts w:eastAsia="Times New Roman" w:cs="Times New Roman"/>
                <w:sz w:val="20"/>
                <w:szCs w:val="20"/>
                <w:lang w:eastAsia="lv-LV"/>
              </w:rPr>
              <w:t>1. Izveidota starpinstitūciju darba grupa, kas identificē FID datu saņemšanas un analīzes sistēmā nepieciešamo automatizēti apstrādājamo un pietiekamo datu apjomu  no valsts informācijas sistēmām  un sniedz izvērtējumu par tiesiskā regulējuma atbilstību un priekšlikumus normatīvo aktu grozījumiem.</w:t>
            </w:r>
          </w:p>
        </w:tc>
        <w:tc>
          <w:tcPr>
            <w:tcW w:w="1134" w:type="dxa"/>
            <w:shd w:val="clear" w:color="auto" w:fill="auto"/>
          </w:tcPr>
          <w:p w14:paraId="591FF15F" w14:textId="77777777" w:rsidR="00432AA1" w:rsidRPr="007E7E37" w:rsidRDefault="00432AA1" w:rsidP="00432AA1">
            <w:pPr>
              <w:jc w:val="center"/>
              <w:rPr>
                <w:rFonts w:cs="Times New Roman"/>
                <w:sz w:val="20"/>
                <w:szCs w:val="20"/>
              </w:rPr>
            </w:pPr>
            <w:r w:rsidRPr="007E7E37">
              <w:rPr>
                <w:rFonts w:cs="Times New Roman"/>
                <w:sz w:val="20"/>
                <w:szCs w:val="20"/>
              </w:rPr>
              <w:t>FID</w:t>
            </w:r>
          </w:p>
        </w:tc>
        <w:tc>
          <w:tcPr>
            <w:tcW w:w="1275" w:type="dxa"/>
            <w:shd w:val="clear" w:color="auto" w:fill="auto"/>
          </w:tcPr>
          <w:p w14:paraId="397BB6C2" w14:textId="77777777" w:rsidR="00432AA1" w:rsidRPr="007E7E37" w:rsidRDefault="00432AA1" w:rsidP="00432AA1">
            <w:pPr>
              <w:jc w:val="center"/>
              <w:rPr>
                <w:rFonts w:cs="Times New Roman"/>
                <w:sz w:val="20"/>
                <w:szCs w:val="20"/>
              </w:rPr>
            </w:pPr>
            <w:r w:rsidRPr="007E7E37">
              <w:rPr>
                <w:rFonts w:cs="Times New Roman"/>
                <w:sz w:val="20"/>
                <w:szCs w:val="20"/>
              </w:rPr>
              <w:t>PMLP, UR, VID, TA</w:t>
            </w:r>
          </w:p>
        </w:tc>
        <w:tc>
          <w:tcPr>
            <w:tcW w:w="1418" w:type="dxa"/>
            <w:shd w:val="clear" w:color="auto" w:fill="auto"/>
          </w:tcPr>
          <w:p w14:paraId="5A1F03DF"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31.12.2022.</w:t>
            </w:r>
          </w:p>
        </w:tc>
      </w:tr>
      <w:tr w:rsidR="00432AA1" w:rsidRPr="007E7E37" w14:paraId="69AD1E7A" w14:textId="77777777" w:rsidTr="00432AA1">
        <w:trPr>
          <w:trHeight w:val="543"/>
        </w:trPr>
        <w:tc>
          <w:tcPr>
            <w:tcW w:w="709" w:type="dxa"/>
            <w:vMerge/>
          </w:tcPr>
          <w:p w14:paraId="3E98E0E0" w14:textId="77777777" w:rsidR="00432AA1" w:rsidRPr="007E7E37" w:rsidRDefault="00432AA1" w:rsidP="00B849D1">
            <w:pPr>
              <w:jc w:val="both"/>
              <w:rPr>
                <w:rFonts w:cs="Times New Roman"/>
                <w:bCs/>
                <w:sz w:val="20"/>
                <w:szCs w:val="20"/>
              </w:rPr>
            </w:pPr>
          </w:p>
        </w:tc>
        <w:tc>
          <w:tcPr>
            <w:tcW w:w="3686" w:type="dxa"/>
            <w:vMerge/>
            <w:shd w:val="clear" w:color="auto" w:fill="auto"/>
          </w:tcPr>
          <w:p w14:paraId="09F7C5D3" w14:textId="77777777" w:rsidR="00432AA1" w:rsidRPr="007E7E37" w:rsidRDefault="00432AA1" w:rsidP="00432AA1">
            <w:pPr>
              <w:jc w:val="both"/>
              <w:rPr>
                <w:sz w:val="20"/>
                <w:szCs w:val="20"/>
              </w:rPr>
            </w:pPr>
          </w:p>
        </w:tc>
        <w:tc>
          <w:tcPr>
            <w:tcW w:w="1559" w:type="dxa"/>
            <w:vMerge/>
          </w:tcPr>
          <w:p w14:paraId="016CD7F8" w14:textId="77777777" w:rsidR="00432AA1" w:rsidRPr="007E7E37" w:rsidRDefault="00432AA1" w:rsidP="00B849D1">
            <w:pPr>
              <w:jc w:val="both"/>
              <w:rPr>
                <w:rFonts w:cs="Times New Roman"/>
                <w:sz w:val="20"/>
                <w:szCs w:val="20"/>
              </w:rPr>
            </w:pPr>
          </w:p>
        </w:tc>
        <w:tc>
          <w:tcPr>
            <w:tcW w:w="2551" w:type="dxa"/>
            <w:vMerge/>
            <w:shd w:val="clear" w:color="auto" w:fill="auto"/>
          </w:tcPr>
          <w:p w14:paraId="47A5EDEE" w14:textId="77777777" w:rsidR="00432AA1" w:rsidRPr="007E7E37" w:rsidRDefault="00432AA1" w:rsidP="00432AA1">
            <w:pPr>
              <w:jc w:val="both"/>
              <w:rPr>
                <w:sz w:val="20"/>
                <w:szCs w:val="20"/>
              </w:rPr>
            </w:pPr>
          </w:p>
        </w:tc>
        <w:tc>
          <w:tcPr>
            <w:tcW w:w="2694" w:type="dxa"/>
          </w:tcPr>
          <w:p w14:paraId="43A59D14" w14:textId="77777777" w:rsidR="00432AA1" w:rsidRPr="007E7E37" w:rsidRDefault="00432AA1" w:rsidP="00432AA1">
            <w:pPr>
              <w:jc w:val="both"/>
              <w:rPr>
                <w:rFonts w:cs="Times New Roman"/>
                <w:sz w:val="20"/>
                <w:szCs w:val="20"/>
              </w:rPr>
            </w:pPr>
            <w:r w:rsidRPr="007E7E37">
              <w:rPr>
                <w:rFonts w:eastAsia="Times New Roman" w:cs="Times New Roman"/>
                <w:sz w:val="20"/>
                <w:szCs w:val="20"/>
                <w:lang w:eastAsia="lv-LV"/>
              </w:rPr>
              <w:t xml:space="preserve">2. Nodrošināta skaidras naudas deklarāciju uz valsts robežas pieejamība FID datu saņemšanas un analīzes sistēmā. </w:t>
            </w:r>
          </w:p>
        </w:tc>
        <w:tc>
          <w:tcPr>
            <w:tcW w:w="1134" w:type="dxa"/>
            <w:shd w:val="clear" w:color="auto" w:fill="auto"/>
          </w:tcPr>
          <w:p w14:paraId="4387D07F" w14:textId="0CAC8744" w:rsidR="00432AA1" w:rsidRPr="007E7E37" w:rsidRDefault="00432AA1" w:rsidP="000158AA">
            <w:pPr>
              <w:jc w:val="center"/>
              <w:rPr>
                <w:rFonts w:cs="Times New Roman"/>
                <w:sz w:val="20"/>
                <w:szCs w:val="20"/>
              </w:rPr>
            </w:pPr>
            <w:r w:rsidRPr="007E7E37">
              <w:rPr>
                <w:rFonts w:eastAsia="Times New Roman" w:cs="Times New Roman"/>
                <w:sz w:val="20"/>
                <w:szCs w:val="20"/>
                <w:lang w:eastAsia="lv-LV"/>
              </w:rPr>
              <w:t>FID</w:t>
            </w:r>
            <w:r w:rsidR="004709E7">
              <w:rPr>
                <w:rFonts w:eastAsia="Times New Roman" w:cs="Times New Roman"/>
                <w:sz w:val="20"/>
                <w:szCs w:val="20"/>
                <w:lang w:eastAsia="lv-LV"/>
              </w:rPr>
              <w:t>, VID</w:t>
            </w:r>
          </w:p>
        </w:tc>
        <w:tc>
          <w:tcPr>
            <w:tcW w:w="1275" w:type="dxa"/>
            <w:shd w:val="clear" w:color="auto" w:fill="auto"/>
          </w:tcPr>
          <w:p w14:paraId="4C5675DF" w14:textId="4332DA99" w:rsidR="00432AA1" w:rsidRPr="007E7E37" w:rsidRDefault="00432AA1" w:rsidP="00432AA1">
            <w:pPr>
              <w:jc w:val="center"/>
              <w:rPr>
                <w:rFonts w:cs="Times New Roman"/>
                <w:sz w:val="20"/>
                <w:szCs w:val="20"/>
              </w:rPr>
            </w:pPr>
          </w:p>
        </w:tc>
        <w:tc>
          <w:tcPr>
            <w:tcW w:w="1418" w:type="dxa"/>
            <w:shd w:val="clear" w:color="auto" w:fill="auto"/>
          </w:tcPr>
          <w:p w14:paraId="2BF4CEC5"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31.12.2022.</w:t>
            </w:r>
          </w:p>
        </w:tc>
      </w:tr>
      <w:tr w:rsidR="00432AA1" w:rsidRPr="007E7E37" w14:paraId="4424BEFB" w14:textId="77777777" w:rsidTr="00432AA1">
        <w:trPr>
          <w:trHeight w:val="543"/>
        </w:trPr>
        <w:tc>
          <w:tcPr>
            <w:tcW w:w="709" w:type="dxa"/>
            <w:vMerge/>
          </w:tcPr>
          <w:p w14:paraId="31771007" w14:textId="77777777" w:rsidR="00432AA1" w:rsidRPr="007E7E37" w:rsidRDefault="00432AA1" w:rsidP="00B849D1">
            <w:pPr>
              <w:jc w:val="both"/>
              <w:rPr>
                <w:rFonts w:cs="Times New Roman"/>
                <w:bCs/>
                <w:sz w:val="20"/>
                <w:szCs w:val="20"/>
              </w:rPr>
            </w:pPr>
          </w:p>
        </w:tc>
        <w:tc>
          <w:tcPr>
            <w:tcW w:w="3686" w:type="dxa"/>
            <w:vMerge/>
            <w:shd w:val="clear" w:color="auto" w:fill="auto"/>
          </w:tcPr>
          <w:p w14:paraId="3FAEB0FD" w14:textId="77777777" w:rsidR="00432AA1" w:rsidRPr="007E7E37" w:rsidRDefault="00432AA1" w:rsidP="00432AA1">
            <w:pPr>
              <w:jc w:val="both"/>
              <w:rPr>
                <w:sz w:val="20"/>
                <w:szCs w:val="20"/>
              </w:rPr>
            </w:pPr>
          </w:p>
        </w:tc>
        <w:tc>
          <w:tcPr>
            <w:tcW w:w="1559" w:type="dxa"/>
            <w:vMerge/>
          </w:tcPr>
          <w:p w14:paraId="2BC8A896" w14:textId="77777777" w:rsidR="00432AA1" w:rsidRPr="007E7E37" w:rsidRDefault="00432AA1" w:rsidP="00B849D1">
            <w:pPr>
              <w:jc w:val="both"/>
              <w:rPr>
                <w:rFonts w:cs="Times New Roman"/>
                <w:sz w:val="20"/>
                <w:szCs w:val="20"/>
              </w:rPr>
            </w:pPr>
          </w:p>
        </w:tc>
        <w:tc>
          <w:tcPr>
            <w:tcW w:w="2551" w:type="dxa"/>
            <w:vMerge/>
            <w:shd w:val="clear" w:color="auto" w:fill="auto"/>
          </w:tcPr>
          <w:p w14:paraId="4BF851B1" w14:textId="77777777" w:rsidR="00432AA1" w:rsidRPr="007E7E37" w:rsidRDefault="00432AA1" w:rsidP="00432AA1">
            <w:pPr>
              <w:jc w:val="both"/>
              <w:rPr>
                <w:sz w:val="20"/>
                <w:szCs w:val="20"/>
              </w:rPr>
            </w:pPr>
          </w:p>
        </w:tc>
        <w:tc>
          <w:tcPr>
            <w:tcW w:w="2694" w:type="dxa"/>
          </w:tcPr>
          <w:p w14:paraId="1062CCEB" w14:textId="77777777" w:rsidR="00432AA1" w:rsidRPr="007E7E37" w:rsidRDefault="00432AA1" w:rsidP="00432AA1">
            <w:pPr>
              <w:jc w:val="both"/>
              <w:rPr>
                <w:rFonts w:cs="Times New Roman"/>
                <w:sz w:val="20"/>
                <w:szCs w:val="20"/>
              </w:rPr>
            </w:pPr>
            <w:r w:rsidRPr="007E7E37">
              <w:rPr>
                <w:rFonts w:eastAsia="Times New Roman" w:cs="Times New Roman"/>
                <w:sz w:val="20"/>
                <w:szCs w:val="20"/>
                <w:lang w:eastAsia="lv-LV"/>
              </w:rPr>
              <w:t>3. Regulāri veikti nepieciešamie uzlabojumi finanšu izlūkošanas datu analīzes un vizualizācijas risinājumā.</w:t>
            </w:r>
          </w:p>
        </w:tc>
        <w:tc>
          <w:tcPr>
            <w:tcW w:w="1134" w:type="dxa"/>
            <w:shd w:val="clear" w:color="auto" w:fill="auto"/>
          </w:tcPr>
          <w:p w14:paraId="395C1024"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FID</w:t>
            </w:r>
          </w:p>
        </w:tc>
        <w:tc>
          <w:tcPr>
            <w:tcW w:w="1275" w:type="dxa"/>
            <w:shd w:val="clear" w:color="auto" w:fill="auto"/>
          </w:tcPr>
          <w:p w14:paraId="1BE3F478" w14:textId="77777777" w:rsidR="00432AA1" w:rsidRPr="007E7E37" w:rsidRDefault="00432AA1" w:rsidP="00432AA1">
            <w:pPr>
              <w:jc w:val="center"/>
              <w:rPr>
                <w:rFonts w:cs="Times New Roman"/>
                <w:sz w:val="20"/>
                <w:szCs w:val="20"/>
              </w:rPr>
            </w:pPr>
          </w:p>
        </w:tc>
        <w:tc>
          <w:tcPr>
            <w:tcW w:w="1418" w:type="dxa"/>
            <w:shd w:val="clear" w:color="auto" w:fill="auto"/>
          </w:tcPr>
          <w:p w14:paraId="13266CB3"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Pastāvīgi</w:t>
            </w:r>
          </w:p>
        </w:tc>
      </w:tr>
      <w:tr w:rsidR="00F62FE2" w:rsidRPr="007E7E37" w14:paraId="18AFD89D" w14:textId="77777777" w:rsidTr="00432AA1">
        <w:trPr>
          <w:trHeight w:val="543"/>
        </w:trPr>
        <w:tc>
          <w:tcPr>
            <w:tcW w:w="709" w:type="dxa"/>
            <w:vMerge w:val="restart"/>
          </w:tcPr>
          <w:p w14:paraId="50BF869D" w14:textId="77777777" w:rsidR="00432AA1" w:rsidRPr="007E7E37" w:rsidRDefault="00432AA1" w:rsidP="00432AA1">
            <w:pPr>
              <w:jc w:val="center"/>
              <w:rPr>
                <w:rFonts w:cs="Times New Roman"/>
                <w:bCs/>
                <w:sz w:val="20"/>
                <w:szCs w:val="20"/>
              </w:rPr>
            </w:pPr>
            <w:r w:rsidRPr="007E7E37">
              <w:rPr>
                <w:rFonts w:cs="Times New Roman"/>
                <w:bCs/>
                <w:sz w:val="20"/>
                <w:szCs w:val="20"/>
              </w:rPr>
              <w:t>6.5.</w:t>
            </w:r>
          </w:p>
        </w:tc>
        <w:tc>
          <w:tcPr>
            <w:tcW w:w="3686" w:type="dxa"/>
            <w:vMerge w:val="restart"/>
            <w:shd w:val="clear" w:color="auto" w:fill="auto"/>
          </w:tcPr>
          <w:p w14:paraId="5E9C104C" w14:textId="4373FC00" w:rsidR="00432AA1" w:rsidRPr="007E7E37" w:rsidRDefault="00432AA1" w:rsidP="00432AA1">
            <w:pPr>
              <w:jc w:val="both"/>
              <w:rPr>
                <w:sz w:val="20"/>
                <w:szCs w:val="20"/>
              </w:rPr>
            </w:pPr>
            <w:r w:rsidRPr="007E7E37">
              <w:rPr>
                <w:rFonts w:eastAsia="Times New Roman" w:cs="Times New Roman"/>
                <w:sz w:val="20"/>
                <w:szCs w:val="20"/>
                <w:lang w:eastAsia="lv-LV"/>
              </w:rPr>
              <w:t xml:space="preserve">Stiprināt elektronisku informācijas apmaiņas risinājumu pielietošanu starp FID un </w:t>
            </w:r>
            <w:r w:rsidR="0080480A" w:rsidRPr="007E7E37">
              <w:rPr>
                <w:rFonts w:eastAsia="Times New Roman" w:cs="Times New Roman"/>
                <w:sz w:val="20"/>
                <w:szCs w:val="20"/>
                <w:lang w:eastAsia="lv-LV"/>
              </w:rPr>
              <w:t>TAI</w:t>
            </w:r>
            <w:r w:rsidRPr="007E7E37">
              <w:rPr>
                <w:rFonts w:eastAsia="Times New Roman" w:cs="Times New Roman"/>
                <w:sz w:val="20"/>
                <w:szCs w:val="20"/>
                <w:lang w:eastAsia="lv-LV"/>
              </w:rPr>
              <w:t xml:space="preserve">. </w:t>
            </w:r>
          </w:p>
        </w:tc>
        <w:tc>
          <w:tcPr>
            <w:tcW w:w="1559" w:type="dxa"/>
            <w:vMerge w:val="restart"/>
          </w:tcPr>
          <w:p w14:paraId="242A1697" w14:textId="586D894B" w:rsidR="00432AA1" w:rsidRPr="007E7E37" w:rsidRDefault="00774D5E" w:rsidP="00432AA1">
            <w:pPr>
              <w:jc w:val="both"/>
              <w:rPr>
                <w:rFonts w:cs="Times New Roman"/>
                <w:iCs/>
                <w:sz w:val="20"/>
                <w:szCs w:val="20"/>
              </w:rPr>
            </w:pPr>
            <w:r w:rsidRPr="007E7E37">
              <w:rPr>
                <w:rFonts w:cs="Times New Roman"/>
                <w:iCs/>
                <w:sz w:val="20"/>
                <w:szCs w:val="20"/>
              </w:rPr>
              <w:t>NRA 2017.-2019.</w:t>
            </w:r>
            <w:r w:rsidR="00432AA1" w:rsidRPr="007E7E37">
              <w:rPr>
                <w:rFonts w:cs="Times New Roman"/>
                <w:iCs/>
                <w:sz w:val="20"/>
                <w:szCs w:val="20"/>
              </w:rPr>
              <w:t xml:space="preserve"> 1.8.9. punkts.</w:t>
            </w:r>
          </w:p>
          <w:p w14:paraId="7DB176AB" w14:textId="77777777" w:rsidR="00432AA1" w:rsidRPr="007E7E37" w:rsidRDefault="00432AA1" w:rsidP="00432AA1">
            <w:pPr>
              <w:jc w:val="both"/>
              <w:rPr>
                <w:rFonts w:cs="Times New Roman"/>
                <w:sz w:val="20"/>
                <w:szCs w:val="20"/>
              </w:rPr>
            </w:pPr>
          </w:p>
        </w:tc>
        <w:tc>
          <w:tcPr>
            <w:tcW w:w="2551" w:type="dxa"/>
            <w:vMerge w:val="restart"/>
            <w:shd w:val="clear" w:color="auto" w:fill="auto"/>
          </w:tcPr>
          <w:p w14:paraId="1C2279D5" w14:textId="0CF7E049" w:rsidR="00432AA1" w:rsidRPr="007E7E37" w:rsidRDefault="00432AA1" w:rsidP="00432AA1">
            <w:pPr>
              <w:jc w:val="both"/>
              <w:rPr>
                <w:sz w:val="20"/>
                <w:szCs w:val="20"/>
              </w:rPr>
            </w:pPr>
            <w:r w:rsidRPr="007E7E37">
              <w:rPr>
                <w:rFonts w:eastAsia="Times New Roman" w:cs="Times New Roman"/>
                <w:sz w:val="20"/>
                <w:szCs w:val="20"/>
                <w:lang w:eastAsia="lv-LV"/>
              </w:rPr>
              <w:t xml:space="preserve">Nodrošināta savlaicīga finanšu izlūkošanas datu apmaiņa ar </w:t>
            </w:r>
            <w:r w:rsidR="0080480A" w:rsidRPr="007E7E37">
              <w:rPr>
                <w:rFonts w:eastAsia="Times New Roman" w:cs="Times New Roman"/>
                <w:sz w:val="20"/>
                <w:szCs w:val="20"/>
                <w:lang w:eastAsia="lv-LV"/>
              </w:rPr>
              <w:t>TAI</w:t>
            </w:r>
            <w:r w:rsidRPr="007E7E37">
              <w:rPr>
                <w:rFonts w:eastAsia="Times New Roman" w:cs="Times New Roman"/>
                <w:sz w:val="20"/>
                <w:szCs w:val="20"/>
                <w:lang w:eastAsia="lv-LV"/>
              </w:rPr>
              <w:t xml:space="preserve"> drošā un aizsargātā vidē. </w:t>
            </w:r>
          </w:p>
        </w:tc>
        <w:tc>
          <w:tcPr>
            <w:tcW w:w="2694" w:type="dxa"/>
          </w:tcPr>
          <w:p w14:paraId="71A88FA8" w14:textId="41C6B8A8" w:rsidR="00432AA1" w:rsidRPr="007E7E37" w:rsidRDefault="00432AA1" w:rsidP="00432AA1">
            <w:pPr>
              <w:jc w:val="both"/>
              <w:rPr>
                <w:rFonts w:cs="Times New Roman"/>
                <w:sz w:val="20"/>
                <w:szCs w:val="20"/>
              </w:rPr>
            </w:pPr>
            <w:r w:rsidRPr="007E7E37">
              <w:rPr>
                <w:rFonts w:eastAsia="Times New Roman" w:cs="Times New Roman"/>
                <w:sz w:val="20"/>
                <w:szCs w:val="20"/>
                <w:lang w:eastAsia="lv-LV"/>
              </w:rPr>
              <w:t xml:space="preserve">1.Veikts ārpakalpojuma izvērtējums par optimālāko risinājumu informācijas apmaiņai starp </w:t>
            </w:r>
            <w:r w:rsidR="0080480A" w:rsidRPr="007E7E37">
              <w:rPr>
                <w:rFonts w:eastAsia="Times New Roman" w:cs="Times New Roman"/>
                <w:sz w:val="20"/>
                <w:szCs w:val="20"/>
                <w:lang w:eastAsia="lv-LV"/>
              </w:rPr>
              <w:t>TAI</w:t>
            </w:r>
            <w:r w:rsidRPr="007E7E37">
              <w:rPr>
                <w:rFonts w:eastAsia="Times New Roman" w:cs="Times New Roman"/>
                <w:sz w:val="20"/>
                <w:szCs w:val="20"/>
                <w:lang w:eastAsia="lv-LV"/>
              </w:rPr>
              <w:t xml:space="preserve"> un FID. </w:t>
            </w:r>
          </w:p>
        </w:tc>
        <w:tc>
          <w:tcPr>
            <w:tcW w:w="1134" w:type="dxa"/>
            <w:shd w:val="clear" w:color="auto" w:fill="auto"/>
          </w:tcPr>
          <w:p w14:paraId="6A9C1178"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FID</w:t>
            </w:r>
          </w:p>
        </w:tc>
        <w:tc>
          <w:tcPr>
            <w:tcW w:w="1275" w:type="dxa"/>
            <w:shd w:val="clear" w:color="auto" w:fill="auto"/>
          </w:tcPr>
          <w:p w14:paraId="0057291A" w14:textId="33EF6130" w:rsidR="00432AA1" w:rsidRPr="007E7E37" w:rsidRDefault="00432AA1" w:rsidP="000F7502">
            <w:pPr>
              <w:jc w:val="center"/>
              <w:rPr>
                <w:rFonts w:eastAsia="Times New Roman" w:cs="Times New Roman"/>
                <w:sz w:val="20"/>
                <w:szCs w:val="20"/>
                <w:lang w:eastAsia="lv-LV"/>
              </w:rPr>
            </w:pPr>
            <w:r w:rsidRPr="007E7E37">
              <w:rPr>
                <w:rFonts w:eastAsia="Times New Roman" w:cs="Times New Roman"/>
                <w:sz w:val="20"/>
                <w:szCs w:val="20"/>
                <w:lang w:eastAsia="lv-LV"/>
              </w:rPr>
              <w:t>VP, VID, KNAB</w:t>
            </w:r>
            <w:r w:rsidR="00FB6AD2" w:rsidRPr="007E7E37">
              <w:rPr>
                <w:rFonts w:eastAsia="Times New Roman" w:cs="Times New Roman"/>
                <w:sz w:val="20"/>
                <w:szCs w:val="20"/>
                <w:lang w:eastAsia="lv-LV"/>
              </w:rPr>
              <w:t>, IC</w:t>
            </w:r>
          </w:p>
        </w:tc>
        <w:tc>
          <w:tcPr>
            <w:tcW w:w="1418" w:type="dxa"/>
            <w:shd w:val="clear" w:color="auto" w:fill="auto"/>
          </w:tcPr>
          <w:p w14:paraId="2AD06B44" w14:textId="48916659"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31.12.2022</w:t>
            </w:r>
            <w:r w:rsidR="007850EA" w:rsidRPr="007E7E37">
              <w:rPr>
                <w:rFonts w:eastAsia="Times New Roman" w:cs="Times New Roman"/>
                <w:sz w:val="20"/>
                <w:szCs w:val="20"/>
                <w:lang w:eastAsia="lv-LV"/>
              </w:rPr>
              <w:t>.</w:t>
            </w:r>
          </w:p>
        </w:tc>
      </w:tr>
      <w:tr w:rsidR="00F62FE2" w:rsidRPr="007E7E37" w14:paraId="5ECF252D" w14:textId="77777777" w:rsidTr="000F7502">
        <w:trPr>
          <w:trHeight w:val="543"/>
        </w:trPr>
        <w:tc>
          <w:tcPr>
            <w:tcW w:w="709" w:type="dxa"/>
            <w:vMerge/>
          </w:tcPr>
          <w:p w14:paraId="2D15B6C9" w14:textId="77777777" w:rsidR="00432AA1" w:rsidRPr="007E7E37" w:rsidRDefault="00432AA1" w:rsidP="00B849D1">
            <w:pPr>
              <w:jc w:val="both"/>
              <w:rPr>
                <w:rFonts w:cs="Times New Roman"/>
                <w:bCs/>
                <w:sz w:val="20"/>
                <w:szCs w:val="20"/>
              </w:rPr>
            </w:pPr>
          </w:p>
        </w:tc>
        <w:tc>
          <w:tcPr>
            <w:tcW w:w="3686" w:type="dxa"/>
            <w:vMerge/>
            <w:shd w:val="clear" w:color="auto" w:fill="auto"/>
          </w:tcPr>
          <w:p w14:paraId="3511F5E4" w14:textId="77777777" w:rsidR="00432AA1" w:rsidRPr="007E7E37" w:rsidRDefault="00432AA1" w:rsidP="00432AA1">
            <w:pPr>
              <w:jc w:val="both"/>
              <w:rPr>
                <w:sz w:val="20"/>
                <w:szCs w:val="20"/>
              </w:rPr>
            </w:pPr>
          </w:p>
        </w:tc>
        <w:tc>
          <w:tcPr>
            <w:tcW w:w="1559" w:type="dxa"/>
            <w:vMerge/>
          </w:tcPr>
          <w:p w14:paraId="0D130080" w14:textId="77777777" w:rsidR="00432AA1" w:rsidRPr="007E7E37" w:rsidRDefault="00432AA1" w:rsidP="00B849D1">
            <w:pPr>
              <w:jc w:val="both"/>
              <w:rPr>
                <w:rFonts w:cs="Times New Roman"/>
                <w:sz w:val="20"/>
                <w:szCs w:val="20"/>
              </w:rPr>
            </w:pPr>
          </w:p>
        </w:tc>
        <w:tc>
          <w:tcPr>
            <w:tcW w:w="2551" w:type="dxa"/>
            <w:vMerge/>
            <w:shd w:val="clear" w:color="auto" w:fill="auto"/>
          </w:tcPr>
          <w:p w14:paraId="2D06EBB8" w14:textId="77777777" w:rsidR="00432AA1" w:rsidRPr="007E7E37" w:rsidRDefault="00432AA1" w:rsidP="00432AA1">
            <w:pPr>
              <w:jc w:val="both"/>
              <w:rPr>
                <w:sz w:val="20"/>
                <w:szCs w:val="20"/>
              </w:rPr>
            </w:pPr>
          </w:p>
        </w:tc>
        <w:tc>
          <w:tcPr>
            <w:tcW w:w="2694" w:type="dxa"/>
          </w:tcPr>
          <w:p w14:paraId="7D8DB4AD" w14:textId="77777777" w:rsidR="00432AA1" w:rsidRPr="007E7E37" w:rsidRDefault="00432AA1" w:rsidP="00432AA1">
            <w:pPr>
              <w:jc w:val="both"/>
              <w:rPr>
                <w:rFonts w:cs="Times New Roman"/>
                <w:sz w:val="20"/>
                <w:szCs w:val="20"/>
              </w:rPr>
            </w:pPr>
            <w:r w:rsidRPr="007E7E37">
              <w:rPr>
                <w:rFonts w:eastAsia="Times New Roman" w:cs="Times New Roman"/>
                <w:sz w:val="20"/>
                <w:szCs w:val="20"/>
                <w:lang w:eastAsia="lv-LV"/>
              </w:rPr>
              <w:t xml:space="preserve">2. Izstrādāts risinājums, kas nodrošina automatizētu </w:t>
            </w:r>
            <w:r w:rsidRPr="007E7E37">
              <w:rPr>
                <w:rFonts w:cs="Times New Roman"/>
                <w:sz w:val="20"/>
                <w:szCs w:val="20"/>
              </w:rPr>
              <w:t>FID saņemto datu, tostarp goAML sistēmā saņemto datu, skrīningu pret Sodu reģistrā iekļautajām personām.</w:t>
            </w:r>
          </w:p>
        </w:tc>
        <w:tc>
          <w:tcPr>
            <w:tcW w:w="1134" w:type="dxa"/>
            <w:shd w:val="clear" w:color="auto" w:fill="auto"/>
          </w:tcPr>
          <w:p w14:paraId="405951F3"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FID</w:t>
            </w:r>
          </w:p>
        </w:tc>
        <w:tc>
          <w:tcPr>
            <w:tcW w:w="1275" w:type="dxa"/>
            <w:shd w:val="clear" w:color="auto" w:fill="auto"/>
          </w:tcPr>
          <w:p w14:paraId="3DA9AFEB" w14:textId="01702BE2" w:rsidR="00FB6AD2" w:rsidRPr="007E7E37" w:rsidRDefault="00FB6AD2" w:rsidP="00432AA1">
            <w:pPr>
              <w:jc w:val="center"/>
              <w:rPr>
                <w:rFonts w:eastAsia="Times New Roman" w:cs="Times New Roman"/>
                <w:sz w:val="20"/>
                <w:szCs w:val="20"/>
                <w:lang w:eastAsia="lv-LV"/>
              </w:rPr>
            </w:pPr>
            <w:r w:rsidRPr="007E7E37">
              <w:rPr>
                <w:rFonts w:eastAsia="Times New Roman" w:cs="Times New Roman"/>
                <w:sz w:val="20"/>
                <w:szCs w:val="20"/>
                <w:lang w:eastAsia="lv-LV"/>
              </w:rPr>
              <w:t>IC</w:t>
            </w:r>
          </w:p>
          <w:p w14:paraId="1CB35D30" w14:textId="77777777" w:rsidR="00FB6AD2" w:rsidRPr="007E7E37" w:rsidRDefault="00FB6AD2" w:rsidP="000F7502">
            <w:pPr>
              <w:rPr>
                <w:rFonts w:eastAsia="Times New Roman" w:cs="Times New Roman"/>
                <w:sz w:val="20"/>
                <w:szCs w:val="20"/>
                <w:lang w:eastAsia="lv-LV"/>
              </w:rPr>
            </w:pPr>
          </w:p>
          <w:p w14:paraId="7A095454" w14:textId="280AB209" w:rsidR="00FB6AD2" w:rsidRPr="007E7E37" w:rsidRDefault="00FB6AD2" w:rsidP="00FB6AD2">
            <w:pPr>
              <w:rPr>
                <w:rFonts w:eastAsia="Times New Roman" w:cs="Times New Roman"/>
                <w:sz w:val="20"/>
                <w:szCs w:val="20"/>
                <w:lang w:eastAsia="lv-LV"/>
              </w:rPr>
            </w:pPr>
          </w:p>
          <w:p w14:paraId="3D5CD491" w14:textId="77777777" w:rsidR="00432AA1" w:rsidRPr="007E7E37" w:rsidRDefault="00432AA1" w:rsidP="000F7502">
            <w:pPr>
              <w:rPr>
                <w:rFonts w:eastAsia="Times New Roman" w:cs="Times New Roman"/>
                <w:sz w:val="20"/>
                <w:szCs w:val="20"/>
                <w:lang w:eastAsia="lv-LV"/>
              </w:rPr>
            </w:pPr>
          </w:p>
        </w:tc>
        <w:tc>
          <w:tcPr>
            <w:tcW w:w="1418" w:type="dxa"/>
            <w:shd w:val="clear" w:color="auto" w:fill="auto"/>
          </w:tcPr>
          <w:p w14:paraId="31CE9FA4"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31.12.2022.</w:t>
            </w:r>
          </w:p>
        </w:tc>
      </w:tr>
      <w:tr w:rsidR="00F62FE2" w:rsidRPr="007E7E37" w14:paraId="215E1BA7" w14:textId="77777777" w:rsidTr="00432AA1">
        <w:trPr>
          <w:trHeight w:val="543"/>
        </w:trPr>
        <w:tc>
          <w:tcPr>
            <w:tcW w:w="709" w:type="dxa"/>
            <w:vMerge/>
          </w:tcPr>
          <w:p w14:paraId="4BD21DF1" w14:textId="77777777" w:rsidR="00432AA1" w:rsidRPr="007E7E37" w:rsidRDefault="00432AA1" w:rsidP="00B849D1">
            <w:pPr>
              <w:jc w:val="both"/>
              <w:rPr>
                <w:rFonts w:cs="Times New Roman"/>
                <w:bCs/>
                <w:sz w:val="20"/>
                <w:szCs w:val="20"/>
              </w:rPr>
            </w:pPr>
          </w:p>
        </w:tc>
        <w:tc>
          <w:tcPr>
            <w:tcW w:w="3686" w:type="dxa"/>
            <w:vMerge/>
            <w:shd w:val="clear" w:color="auto" w:fill="auto"/>
          </w:tcPr>
          <w:p w14:paraId="56D38449" w14:textId="77777777" w:rsidR="00432AA1" w:rsidRPr="007E7E37" w:rsidRDefault="00432AA1" w:rsidP="00432AA1">
            <w:pPr>
              <w:jc w:val="both"/>
              <w:rPr>
                <w:sz w:val="20"/>
                <w:szCs w:val="20"/>
              </w:rPr>
            </w:pPr>
          </w:p>
        </w:tc>
        <w:tc>
          <w:tcPr>
            <w:tcW w:w="1559" w:type="dxa"/>
            <w:vMerge/>
          </w:tcPr>
          <w:p w14:paraId="0B86C747" w14:textId="77777777" w:rsidR="00432AA1" w:rsidRPr="007E7E37" w:rsidRDefault="00432AA1" w:rsidP="00B849D1">
            <w:pPr>
              <w:jc w:val="both"/>
              <w:rPr>
                <w:rFonts w:cs="Times New Roman"/>
                <w:sz w:val="20"/>
                <w:szCs w:val="20"/>
              </w:rPr>
            </w:pPr>
          </w:p>
        </w:tc>
        <w:tc>
          <w:tcPr>
            <w:tcW w:w="2551" w:type="dxa"/>
            <w:vMerge/>
            <w:shd w:val="clear" w:color="auto" w:fill="auto"/>
          </w:tcPr>
          <w:p w14:paraId="4C97B1B4" w14:textId="77777777" w:rsidR="00432AA1" w:rsidRPr="007E7E37" w:rsidRDefault="00432AA1" w:rsidP="00432AA1">
            <w:pPr>
              <w:jc w:val="both"/>
              <w:rPr>
                <w:sz w:val="20"/>
                <w:szCs w:val="20"/>
              </w:rPr>
            </w:pPr>
          </w:p>
        </w:tc>
        <w:tc>
          <w:tcPr>
            <w:tcW w:w="2694" w:type="dxa"/>
          </w:tcPr>
          <w:p w14:paraId="72892818" w14:textId="5FD2468F" w:rsidR="00432AA1" w:rsidRPr="007E7E37" w:rsidRDefault="00432AA1" w:rsidP="00432AA1">
            <w:pPr>
              <w:jc w:val="both"/>
              <w:rPr>
                <w:rFonts w:cs="Times New Roman"/>
                <w:sz w:val="20"/>
                <w:szCs w:val="20"/>
              </w:rPr>
            </w:pPr>
            <w:r w:rsidRPr="007E7E37">
              <w:rPr>
                <w:rFonts w:eastAsia="Times New Roman" w:cs="Times New Roman"/>
                <w:sz w:val="20"/>
                <w:szCs w:val="20"/>
                <w:lang w:eastAsia="lv-LV"/>
              </w:rPr>
              <w:t xml:space="preserve">3. Izstrādāta koncepcija par </w:t>
            </w:r>
            <w:r w:rsidR="007850EA" w:rsidRPr="007E7E37">
              <w:rPr>
                <w:rFonts w:eastAsia="Times New Roman" w:cs="Times New Roman"/>
                <w:sz w:val="20"/>
                <w:szCs w:val="20"/>
                <w:lang w:eastAsia="lv-LV"/>
              </w:rPr>
              <w:t>globālajā tīmeklī</w:t>
            </w:r>
            <w:r w:rsidR="007850EA" w:rsidRPr="007E7E37" w:rsidDel="007850EA">
              <w:rPr>
                <w:rFonts w:eastAsia="Times New Roman" w:cs="Times New Roman"/>
                <w:sz w:val="20"/>
                <w:szCs w:val="20"/>
                <w:lang w:eastAsia="lv-LV"/>
              </w:rPr>
              <w:t xml:space="preserve"> </w:t>
            </w:r>
            <w:r w:rsidRPr="007E7E37">
              <w:rPr>
                <w:rFonts w:eastAsia="Times New Roman" w:cs="Times New Roman"/>
                <w:sz w:val="20"/>
                <w:szCs w:val="20"/>
                <w:lang w:eastAsia="lv-LV"/>
              </w:rPr>
              <w:t xml:space="preserve">bāzētu datu bāzi, kas ierobežotā apmērā nodrošina finanšu izlūkošanas informācijas pieejamību atbilstoši katras </w:t>
            </w:r>
            <w:r w:rsidR="0080480A" w:rsidRPr="007E7E37">
              <w:rPr>
                <w:rFonts w:eastAsia="Times New Roman" w:cs="Times New Roman"/>
                <w:sz w:val="20"/>
                <w:szCs w:val="20"/>
                <w:lang w:eastAsia="lv-LV"/>
              </w:rPr>
              <w:t>TAI</w:t>
            </w:r>
            <w:r w:rsidRPr="007E7E37">
              <w:rPr>
                <w:rFonts w:eastAsia="Times New Roman" w:cs="Times New Roman"/>
                <w:sz w:val="20"/>
                <w:szCs w:val="20"/>
                <w:lang w:eastAsia="lv-LV"/>
              </w:rPr>
              <w:t xml:space="preserve"> kompetencei.  </w:t>
            </w:r>
          </w:p>
        </w:tc>
        <w:tc>
          <w:tcPr>
            <w:tcW w:w="1134" w:type="dxa"/>
            <w:shd w:val="clear" w:color="auto" w:fill="auto"/>
          </w:tcPr>
          <w:p w14:paraId="12D41B88"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FID</w:t>
            </w:r>
          </w:p>
        </w:tc>
        <w:tc>
          <w:tcPr>
            <w:tcW w:w="1275" w:type="dxa"/>
            <w:shd w:val="clear" w:color="auto" w:fill="auto"/>
          </w:tcPr>
          <w:p w14:paraId="6E30D8CA" w14:textId="6A13F30F" w:rsidR="00432AA1" w:rsidRPr="007E7E37" w:rsidRDefault="00432AA1" w:rsidP="000F7502">
            <w:pPr>
              <w:jc w:val="center"/>
              <w:rPr>
                <w:rFonts w:cs="Times New Roman"/>
                <w:sz w:val="20"/>
                <w:szCs w:val="20"/>
              </w:rPr>
            </w:pPr>
            <w:r w:rsidRPr="007E7E37">
              <w:rPr>
                <w:rFonts w:eastAsia="Times New Roman" w:cs="Times New Roman"/>
                <w:sz w:val="20"/>
                <w:szCs w:val="20"/>
                <w:lang w:eastAsia="lv-LV"/>
              </w:rPr>
              <w:t xml:space="preserve">VP, VID, KNAB, VDD, ĢP, IDB, IeVP, VRS, MP, </w:t>
            </w:r>
            <w:r w:rsidR="00FB6AD2" w:rsidRPr="007E7E37">
              <w:rPr>
                <w:rFonts w:eastAsia="Times New Roman" w:cs="Times New Roman"/>
                <w:sz w:val="20"/>
                <w:szCs w:val="20"/>
                <w:lang w:eastAsia="lv-LV"/>
              </w:rPr>
              <w:t>IC</w:t>
            </w:r>
          </w:p>
        </w:tc>
        <w:tc>
          <w:tcPr>
            <w:tcW w:w="1418" w:type="dxa"/>
            <w:shd w:val="clear" w:color="auto" w:fill="auto"/>
          </w:tcPr>
          <w:p w14:paraId="62F9B9E9"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31.12.2022.</w:t>
            </w:r>
          </w:p>
        </w:tc>
      </w:tr>
      <w:tr w:rsidR="00F62FE2" w:rsidRPr="007E7E37" w14:paraId="36DF2EF3" w14:textId="77777777" w:rsidTr="00432AA1">
        <w:trPr>
          <w:trHeight w:val="543"/>
        </w:trPr>
        <w:tc>
          <w:tcPr>
            <w:tcW w:w="709" w:type="dxa"/>
            <w:vMerge w:val="restart"/>
          </w:tcPr>
          <w:p w14:paraId="3257A0BF" w14:textId="77777777" w:rsidR="00556C49" w:rsidRPr="007E7E37" w:rsidRDefault="00556C49" w:rsidP="00432AA1">
            <w:pPr>
              <w:jc w:val="center"/>
              <w:rPr>
                <w:rFonts w:cs="Times New Roman"/>
                <w:bCs/>
                <w:sz w:val="20"/>
                <w:szCs w:val="20"/>
              </w:rPr>
            </w:pPr>
            <w:r w:rsidRPr="007E7E37">
              <w:rPr>
                <w:rFonts w:cs="Times New Roman"/>
                <w:bCs/>
                <w:sz w:val="20"/>
                <w:szCs w:val="20"/>
              </w:rPr>
              <w:lastRenderedPageBreak/>
              <w:t>6.6.</w:t>
            </w:r>
          </w:p>
        </w:tc>
        <w:tc>
          <w:tcPr>
            <w:tcW w:w="3686" w:type="dxa"/>
            <w:vMerge w:val="restart"/>
            <w:shd w:val="clear" w:color="auto" w:fill="auto"/>
          </w:tcPr>
          <w:p w14:paraId="66BE9960" w14:textId="77777777" w:rsidR="00556C49" w:rsidRPr="007E7E37" w:rsidRDefault="00556C49" w:rsidP="00432AA1">
            <w:pPr>
              <w:jc w:val="both"/>
              <w:rPr>
                <w:sz w:val="20"/>
                <w:szCs w:val="20"/>
              </w:rPr>
            </w:pPr>
            <w:r w:rsidRPr="007E7E37">
              <w:rPr>
                <w:rFonts w:eastAsia="Times New Roman" w:cs="Times New Roman"/>
                <w:sz w:val="20"/>
                <w:szCs w:val="20"/>
                <w:lang w:eastAsia="lv-LV"/>
              </w:rPr>
              <w:t xml:space="preserve">Veikt regulārus pasākumus FID digitālo informācijas resursu un datu apmaiņas kanālu aizsardzības nodrošināšanai. </w:t>
            </w:r>
          </w:p>
        </w:tc>
        <w:tc>
          <w:tcPr>
            <w:tcW w:w="1559" w:type="dxa"/>
            <w:vMerge w:val="restart"/>
          </w:tcPr>
          <w:p w14:paraId="390ED77C" w14:textId="69DFCD65" w:rsidR="00556C49" w:rsidRPr="007E7E37" w:rsidRDefault="00556C49" w:rsidP="00432AA1">
            <w:pPr>
              <w:jc w:val="both"/>
              <w:rPr>
                <w:rFonts w:cs="Times New Roman"/>
                <w:iCs/>
                <w:sz w:val="20"/>
                <w:szCs w:val="20"/>
              </w:rPr>
            </w:pPr>
            <w:r w:rsidRPr="007E7E37">
              <w:rPr>
                <w:rFonts w:cs="Times New Roman"/>
                <w:iCs/>
                <w:sz w:val="20"/>
                <w:szCs w:val="20"/>
              </w:rPr>
              <w:t>NRA 2017.-2019. 1.8.9. punkts.</w:t>
            </w:r>
          </w:p>
          <w:p w14:paraId="096D8133" w14:textId="77777777" w:rsidR="00556C49" w:rsidRPr="007E7E37" w:rsidRDefault="00556C49" w:rsidP="00432AA1">
            <w:pPr>
              <w:jc w:val="both"/>
              <w:rPr>
                <w:rFonts w:cs="Times New Roman"/>
                <w:sz w:val="20"/>
                <w:szCs w:val="20"/>
              </w:rPr>
            </w:pPr>
          </w:p>
        </w:tc>
        <w:tc>
          <w:tcPr>
            <w:tcW w:w="2551" w:type="dxa"/>
            <w:vMerge w:val="restart"/>
            <w:shd w:val="clear" w:color="auto" w:fill="auto"/>
          </w:tcPr>
          <w:p w14:paraId="49022A23" w14:textId="77777777" w:rsidR="00556C49" w:rsidRPr="007E7E37" w:rsidRDefault="00556C49" w:rsidP="00432AA1">
            <w:pPr>
              <w:jc w:val="both"/>
              <w:rPr>
                <w:rFonts w:eastAsia="Times New Roman" w:cs="Times New Roman"/>
                <w:sz w:val="20"/>
                <w:szCs w:val="20"/>
                <w:lang w:eastAsia="lv-LV"/>
              </w:rPr>
            </w:pPr>
            <w:r w:rsidRPr="007E7E37">
              <w:rPr>
                <w:rFonts w:eastAsia="Times New Roman" w:cs="Times New Roman"/>
                <w:sz w:val="20"/>
                <w:szCs w:val="20"/>
                <w:lang w:eastAsia="lv-LV"/>
              </w:rPr>
              <w:t xml:space="preserve">Stiprināta FID digitālo informācijas resursu un informācijas apmaiņas kanālu aizsardzība, nodrošināta datu integritāte un konfidencialitāte. </w:t>
            </w:r>
          </w:p>
          <w:p w14:paraId="73176BC9" w14:textId="77777777" w:rsidR="00556C49" w:rsidRPr="007E7E37" w:rsidRDefault="00556C49" w:rsidP="00432AA1">
            <w:pPr>
              <w:jc w:val="both"/>
              <w:rPr>
                <w:sz w:val="20"/>
                <w:szCs w:val="20"/>
              </w:rPr>
            </w:pPr>
          </w:p>
        </w:tc>
        <w:tc>
          <w:tcPr>
            <w:tcW w:w="2694" w:type="dxa"/>
          </w:tcPr>
          <w:p w14:paraId="648EED83" w14:textId="77777777" w:rsidR="00556C49" w:rsidRPr="007E7E37" w:rsidRDefault="00556C49" w:rsidP="00432AA1">
            <w:pPr>
              <w:jc w:val="both"/>
              <w:rPr>
                <w:rFonts w:cs="Times New Roman"/>
                <w:sz w:val="20"/>
                <w:szCs w:val="20"/>
              </w:rPr>
            </w:pPr>
            <w:r w:rsidRPr="007E7E37">
              <w:rPr>
                <w:rFonts w:eastAsia="Times New Roman" w:cs="Times New Roman"/>
                <w:sz w:val="20"/>
                <w:szCs w:val="20"/>
                <w:lang w:eastAsia="lv-LV"/>
              </w:rPr>
              <w:t xml:space="preserve">1. Ieviests un pastāvīgi attīstīts datu bāzes drošības risinājums datu konfidencialitātes, integritātes un pieejamības nodrošināšanai FID datu saņemšanas un analīzes sistēmā. </w:t>
            </w:r>
          </w:p>
        </w:tc>
        <w:tc>
          <w:tcPr>
            <w:tcW w:w="1134" w:type="dxa"/>
            <w:vMerge w:val="restart"/>
            <w:shd w:val="clear" w:color="auto" w:fill="auto"/>
          </w:tcPr>
          <w:p w14:paraId="555D02F9" w14:textId="77777777" w:rsidR="00556C49" w:rsidRPr="007E7E37" w:rsidRDefault="00556C49" w:rsidP="00432AA1">
            <w:pPr>
              <w:jc w:val="center"/>
              <w:rPr>
                <w:rFonts w:cs="Times New Roman"/>
                <w:sz w:val="20"/>
                <w:szCs w:val="20"/>
              </w:rPr>
            </w:pPr>
            <w:r w:rsidRPr="007E7E37">
              <w:rPr>
                <w:rFonts w:eastAsia="Times New Roman" w:cs="Times New Roman"/>
                <w:sz w:val="20"/>
                <w:szCs w:val="20"/>
                <w:lang w:eastAsia="lv-LV"/>
              </w:rPr>
              <w:t>FID</w:t>
            </w:r>
          </w:p>
          <w:p w14:paraId="5A3A9F38" w14:textId="335E1FAD" w:rsidR="00556C49" w:rsidRPr="007E7E37" w:rsidRDefault="00556C49" w:rsidP="00432AA1">
            <w:pPr>
              <w:jc w:val="center"/>
              <w:rPr>
                <w:rFonts w:cs="Times New Roman"/>
                <w:sz w:val="20"/>
                <w:szCs w:val="20"/>
              </w:rPr>
            </w:pPr>
          </w:p>
        </w:tc>
        <w:tc>
          <w:tcPr>
            <w:tcW w:w="1275" w:type="dxa"/>
            <w:vMerge w:val="restart"/>
            <w:shd w:val="clear" w:color="auto" w:fill="auto"/>
          </w:tcPr>
          <w:p w14:paraId="15FAFF03" w14:textId="77777777" w:rsidR="00556C49" w:rsidRPr="007E7E37" w:rsidRDefault="00556C49" w:rsidP="00432AA1">
            <w:pPr>
              <w:jc w:val="center"/>
              <w:rPr>
                <w:rFonts w:cs="Times New Roman"/>
                <w:sz w:val="20"/>
                <w:szCs w:val="20"/>
              </w:rPr>
            </w:pPr>
          </w:p>
        </w:tc>
        <w:tc>
          <w:tcPr>
            <w:tcW w:w="1418" w:type="dxa"/>
            <w:vMerge w:val="restart"/>
            <w:shd w:val="clear" w:color="auto" w:fill="auto"/>
          </w:tcPr>
          <w:p w14:paraId="1EC42AEA" w14:textId="77777777" w:rsidR="00556C49" w:rsidRPr="007E7E37" w:rsidRDefault="00556C49" w:rsidP="00432AA1">
            <w:pPr>
              <w:jc w:val="center"/>
              <w:rPr>
                <w:rFonts w:cs="Times New Roman"/>
                <w:sz w:val="20"/>
                <w:szCs w:val="20"/>
              </w:rPr>
            </w:pPr>
            <w:r w:rsidRPr="007E7E37">
              <w:rPr>
                <w:rFonts w:eastAsia="Times New Roman" w:cs="Times New Roman"/>
                <w:sz w:val="20"/>
                <w:szCs w:val="20"/>
                <w:lang w:eastAsia="lv-LV"/>
              </w:rPr>
              <w:t>Pastāvīgi</w:t>
            </w:r>
          </w:p>
          <w:p w14:paraId="5915DD7F" w14:textId="3CF1FDEC" w:rsidR="00556C49" w:rsidRPr="007E7E37" w:rsidRDefault="00556C49" w:rsidP="00432AA1">
            <w:pPr>
              <w:jc w:val="center"/>
              <w:rPr>
                <w:rFonts w:cs="Times New Roman"/>
                <w:sz w:val="20"/>
                <w:szCs w:val="20"/>
              </w:rPr>
            </w:pPr>
          </w:p>
        </w:tc>
      </w:tr>
      <w:tr w:rsidR="00F62FE2" w:rsidRPr="007E7E37" w14:paraId="6DC058D9" w14:textId="77777777" w:rsidTr="00432AA1">
        <w:trPr>
          <w:trHeight w:val="543"/>
        </w:trPr>
        <w:tc>
          <w:tcPr>
            <w:tcW w:w="709" w:type="dxa"/>
            <w:vMerge/>
          </w:tcPr>
          <w:p w14:paraId="2B18E3A4" w14:textId="77777777" w:rsidR="00556C49" w:rsidRPr="007E7E37" w:rsidRDefault="00556C49" w:rsidP="00B849D1">
            <w:pPr>
              <w:jc w:val="both"/>
              <w:rPr>
                <w:rFonts w:cs="Times New Roman"/>
                <w:bCs/>
                <w:sz w:val="20"/>
                <w:szCs w:val="20"/>
              </w:rPr>
            </w:pPr>
          </w:p>
        </w:tc>
        <w:tc>
          <w:tcPr>
            <w:tcW w:w="3686" w:type="dxa"/>
            <w:vMerge/>
            <w:shd w:val="clear" w:color="auto" w:fill="auto"/>
          </w:tcPr>
          <w:p w14:paraId="74E1C95D" w14:textId="77777777" w:rsidR="00556C49" w:rsidRPr="007E7E37" w:rsidRDefault="00556C49" w:rsidP="00432AA1">
            <w:pPr>
              <w:jc w:val="both"/>
              <w:rPr>
                <w:sz w:val="20"/>
                <w:szCs w:val="20"/>
              </w:rPr>
            </w:pPr>
          </w:p>
        </w:tc>
        <w:tc>
          <w:tcPr>
            <w:tcW w:w="1559" w:type="dxa"/>
            <w:vMerge/>
          </w:tcPr>
          <w:p w14:paraId="14F6FD3C" w14:textId="77777777" w:rsidR="00556C49" w:rsidRPr="007E7E37" w:rsidRDefault="00556C49" w:rsidP="00B849D1">
            <w:pPr>
              <w:jc w:val="both"/>
              <w:rPr>
                <w:rFonts w:cs="Times New Roman"/>
                <w:sz w:val="20"/>
                <w:szCs w:val="20"/>
              </w:rPr>
            </w:pPr>
          </w:p>
        </w:tc>
        <w:tc>
          <w:tcPr>
            <w:tcW w:w="2551" w:type="dxa"/>
            <w:vMerge/>
            <w:shd w:val="clear" w:color="auto" w:fill="auto"/>
          </w:tcPr>
          <w:p w14:paraId="625D916E" w14:textId="77777777" w:rsidR="00556C49" w:rsidRPr="007E7E37" w:rsidRDefault="00556C49" w:rsidP="00432AA1">
            <w:pPr>
              <w:jc w:val="both"/>
              <w:rPr>
                <w:sz w:val="20"/>
                <w:szCs w:val="20"/>
              </w:rPr>
            </w:pPr>
          </w:p>
        </w:tc>
        <w:tc>
          <w:tcPr>
            <w:tcW w:w="2694" w:type="dxa"/>
          </w:tcPr>
          <w:p w14:paraId="3AA1105D" w14:textId="7C33100B" w:rsidR="00556C49" w:rsidRPr="007E7E37" w:rsidRDefault="00556C49" w:rsidP="00432AA1">
            <w:pPr>
              <w:jc w:val="both"/>
              <w:rPr>
                <w:rFonts w:cs="Times New Roman"/>
                <w:sz w:val="20"/>
                <w:szCs w:val="20"/>
              </w:rPr>
            </w:pPr>
            <w:r w:rsidRPr="007E7E37">
              <w:rPr>
                <w:rFonts w:eastAsia="Times New Roman" w:cs="Times New Roman"/>
                <w:sz w:val="20"/>
                <w:szCs w:val="20"/>
                <w:lang w:eastAsia="lv-LV"/>
              </w:rPr>
              <w:t xml:space="preserve">2. Stiprināts datu apmaiņas kanālu aizsardzības risinājums, izveidots un pastāvīgi attīstīts risinājums kritisko resursu uzraudzībai un integritātes nodrošināšanai.  </w:t>
            </w:r>
          </w:p>
        </w:tc>
        <w:tc>
          <w:tcPr>
            <w:tcW w:w="1134" w:type="dxa"/>
            <w:vMerge/>
            <w:shd w:val="clear" w:color="auto" w:fill="auto"/>
          </w:tcPr>
          <w:p w14:paraId="4FFD8CBC" w14:textId="0FD40F56" w:rsidR="00556C49" w:rsidRPr="007E7E37" w:rsidRDefault="00556C49" w:rsidP="00432AA1">
            <w:pPr>
              <w:jc w:val="center"/>
              <w:rPr>
                <w:rFonts w:cs="Times New Roman"/>
                <w:sz w:val="20"/>
                <w:szCs w:val="20"/>
              </w:rPr>
            </w:pPr>
          </w:p>
        </w:tc>
        <w:tc>
          <w:tcPr>
            <w:tcW w:w="1275" w:type="dxa"/>
            <w:vMerge/>
            <w:shd w:val="clear" w:color="auto" w:fill="auto"/>
          </w:tcPr>
          <w:p w14:paraId="4D0CF70A" w14:textId="77777777" w:rsidR="00556C49" w:rsidRPr="007E7E37" w:rsidRDefault="00556C49" w:rsidP="00432AA1">
            <w:pPr>
              <w:jc w:val="center"/>
              <w:rPr>
                <w:rFonts w:cs="Times New Roman"/>
                <w:sz w:val="20"/>
                <w:szCs w:val="20"/>
              </w:rPr>
            </w:pPr>
          </w:p>
        </w:tc>
        <w:tc>
          <w:tcPr>
            <w:tcW w:w="1418" w:type="dxa"/>
            <w:vMerge/>
            <w:shd w:val="clear" w:color="auto" w:fill="auto"/>
          </w:tcPr>
          <w:p w14:paraId="056E264F" w14:textId="3342A517" w:rsidR="00556C49" w:rsidRPr="007E7E37" w:rsidRDefault="00556C49" w:rsidP="00432AA1">
            <w:pPr>
              <w:jc w:val="center"/>
              <w:rPr>
                <w:rFonts w:cs="Times New Roman"/>
                <w:sz w:val="20"/>
                <w:szCs w:val="20"/>
              </w:rPr>
            </w:pPr>
          </w:p>
        </w:tc>
      </w:tr>
      <w:tr w:rsidR="00432AA1" w:rsidRPr="007E7E37" w14:paraId="728F5823" w14:textId="77777777" w:rsidTr="00432AA1">
        <w:trPr>
          <w:trHeight w:val="543"/>
        </w:trPr>
        <w:tc>
          <w:tcPr>
            <w:tcW w:w="709" w:type="dxa"/>
            <w:vMerge w:val="restart"/>
          </w:tcPr>
          <w:p w14:paraId="071D66DC" w14:textId="77777777" w:rsidR="00432AA1" w:rsidRPr="007E7E37" w:rsidRDefault="00432AA1" w:rsidP="00432AA1">
            <w:pPr>
              <w:jc w:val="both"/>
              <w:rPr>
                <w:rFonts w:cs="Times New Roman"/>
                <w:bCs/>
                <w:sz w:val="20"/>
                <w:szCs w:val="20"/>
              </w:rPr>
            </w:pPr>
            <w:r w:rsidRPr="007E7E37">
              <w:rPr>
                <w:rFonts w:cs="Times New Roman"/>
                <w:bCs/>
                <w:sz w:val="20"/>
                <w:szCs w:val="20"/>
              </w:rPr>
              <w:t>6.7.</w:t>
            </w:r>
          </w:p>
        </w:tc>
        <w:tc>
          <w:tcPr>
            <w:tcW w:w="3686" w:type="dxa"/>
            <w:vMerge w:val="restart"/>
            <w:shd w:val="clear" w:color="auto" w:fill="auto"/>
          </w:tcPr>
          <w:p w14:paraId="0DFFBA4D" w14:textId="77777777" w:rsidR="00432AA1" w:rsidRPr="007E7E37" w:rsidRDefault="00432AA1" w:rsidP="00432AA1">
            <w:pPr>
              <w:jc w:val="both"/>
              <w:rPr>
                <w:rFonts w:cs="Times New Roman"/>
                <w:sz w:val="20"/>
                <w:szCs w:val="20"/>
              </w:rPr>
            </w:pPr>
            <w:r w:rsidRPr="007E7E37">
              <w:rPr>
                <w:rFonts w:cs="Times New Roman"/>
                <w:sz w:val="20"/>
                <w:szCs w:val="20"/>
              </w:rPr>
              <w:t>Veicināt skaita un kvalitātes pieaugumu ziņojumiem ar aizdomām par nacionālā predikatīva noziedzīgu nodarījumu rezultātā iegūtu līdzekļu legalizāciju.</w:t>
            </w:r>
          </w:p>
          <w:p w14:paraId="269ACE2D" w14:textId="77777777" w:rsidR="00432AA1" w:rsidRPr="007E7E37" w:rsidRDefault="00432AA1" w:rsidP="00432AA1">
            <w:pPr>
              <w:jc w:val="both"/>
              <w:rPr>
                <w:sz w:val="20"/>
                <w:szCs w:val="20"/>
              </w:rPr>
            </w:pPr>
          </w:p>
        </w:tc>
        <w:tc>
          <w:tcPr>
            <w:tcW w:w="1559" w:type="dxa"/>
            <w:vMerge w:val="restart"/>
          </w:tcPr>
          <w:p w14:paraId="1BE462A6" w14:textId="77777777" w:rsidR="00432AA1" w:rsidRPr="007E7E37" w:rsidRDefault="00432AA1" w:rsidP="00432AA1">
            <w:pPr>
              <w:jc w:val="both"/>
              <w:rPr>
                <w:rFonts w:cs="Times New Roman"/>
                <w:sz w:val="20"/>
                <w:szCs w:val="20"/>
              </w:rPr>
            </w:pPr>
            <w:r w:rsidRPr="007E7E37">
              <w:rPr>
                <w:rFonts w:cs="Times New Roman"/>
                <w:sz w:val="20"/>
                <w:szCs w:val="20"/>
              </w:rPr>
              <w:t>FATF 34. rekomendācija.</w:t>
            </w:r>
          </w:p>
          <w:p w14:paraId="23A94D07" w14:textId="168BD63A" w:rsidR="00432AA1" w:rsidRPr="007E7E37" w:rsidRDefault="00774D5E" w:rsidP="00432AA1">
            <w:pPr>
              <w:jc w:val="both"/>
              <w:rPr>
                <w:rFonts w:cs="Times New Roman"/>
                <w:iCs/>
                <w:sz w:val="20"/>
                <w:szCs w:val="20"/>
              </w:rPr>
            </w:pPr>
            <w:r w:rsidRPr="007E7E37">
              <w:rPr>
                <w:rFonts w:cs="Times New Roman"/>
                <w:iCs/>
                <w:sz w:val="20"/>
                <w:szCs w:val="20"/>
              </w:rPr>
              <w:t>NRA 2017.-2019.</w:t>
            </w:r>
            <w:r w:rsidR="00432AA1" w:rsidRPr="007E7E37">
              <w:rPr>
                <w:rFonts w:cs="Times New Roman"/>
                <w:iCs/>
                <w:sz w:val="20"/>
                <w:szCs w:val="20"/>
              </w:rPr>
              <w:t xml:space="preserve"> 1.2.7. un 1.2.8. punkti.</w:t>
            </w:r>
          </w:p>
          <w:p w14:paraId="30FCCD67" w14:textId="1C59D42D" w:rsidR="00432AA1" w:rsidRPr="007E7E37" w:rsidRDefault="00432AA1" w:rsidP="00432AA1">
            <w:pPr>
              <w:jc w:val="both"/>
              <w:rPr>
                <w:rFonts w:cs="Times New Roman"/>
                <w:sz w:val="20"/>
                <w:szCs w:val="20"/>
              </w:rPr>
            </w:pPr>
          </w:p>
        </w:tc>
        <w:tc>
          <w:tcPr>
            <w:tcW w:w="2551" w:type="dxa"/>
            <w:vMerge w:val="restart"/>
            <w:shd w:val="clear" w:color="auto" w:fill="auto"/>
          </w:tcPr>
          <w:p w14:paraId="6D60A34F" w14:textId="77777777" w:rsidR="00432AA1" w:rsidRPr="007E7E37" w:rsidRDefault="00432AA1" w:rsidP="00432AA1">
            <w:pPr>
              <w:jc w:val="both"/>
              <w:rPr>
                <w:rFonts w:eastAsia="Times New Roman" w:cs="Times New Roman"/>
                <w:sz w:val="20"/>
                <w:szCs w:val="20"/>
                <w:lang w:eastAsia="lv-LV"/>
              </w:rPr>
            </w:pPr>
            <w:r w:rsidRPr="007E7E37">
              <w:rPr>
                <w:rFonts w:eastAsia="Times New Roman" w:cs="Times New Roman"/>
                <w:sz w:val="20"/>
                <w:szCs w:val="20"/>
                <w:lang w:eastAsia="lv-LV"/>
              </w:rPr>
              <w:t xml:space="preserve">FID apkopojis stratēģiskās analīzes rezultātus, t.sk. Nacionālā NILLTPFN risku novērtējuma ziņojuma rezultātus, kā arī starpinstitucionālās  sadarbības ietvaros veiktās analīzes rezultātus, informējot likuma subjektus un UKI. </w:t>
            </w:r>
          </w:p>
          <w:p w14:paraId="2F660510" w14:textId="77777777" w:rsidR="00432AA1" w:rsidRPr="007E7E37" w:rsidRDefault="00432AA1" w:rsidP="00432AA1">
            <w:pPr>
              <w:jc w:val="both"/>
              <w:rPr>
                <w:sz w:val="20"/>
                <w:szCs w:val="20"/>
              </w:rPr>
            </w:pPr>
          </w:p>
        </w:tc>
        <w:tc>
          <w:tcPr>
            <w:tcW w:w="2694" w:type="dxa"/>
          </w:tcPr>
          <w:p w14:paraId="77DCF7EC" w14:textId="5B03671E" w:rsidR="00432AA1" w:rsidRPr="007E7E37" w:rsidRDefault="00432AA1" w:rsidP="00432AA1">
            <w:pPr>
              <w:jc w:val="both"/>
              <w:rPr>
                <w:rFonts w:cs="Times New Roman"/>
                <w:sz w:val="20"/>
                <w:szCs w:val="20"/>
              </w:rPr>
            </w:pPr>
            <w:r w:rsidRPr="007E7E37">
              <w:rPr>
                <w:rFonts w:cs="Times New Roman"/>
                <w:sz w:val="20"/>
                <w:szCs w:val="20"/>
              </w:rPr>
              <w:t xml:space="preserve">1. </w:t>
            </w:r>
            <w:r w:rsidRPr="007E7E37">
              <w:rPr>
                <w:rFonts w:eastAsia="Times New Roman" w:cs="Times New Roman"/>
                <w:sz w:val="20"/>
                <w:szCs w:val="20"/>
                <w:lang w:eastAsia="lv-LV"/>
              </w:rPr>
              <w:t>Pilnveidot</w:t>
            </w:r>
            <w:r w:rsidR="0073459B" w:rsidRPr="007E7E37">
              <w:rPr>
                <w:rFonts w:eastAsia="Times New Roman" w:cs="Times New Roman"/>
                <w:sz w:val="20"/>
                <w:szCs w:val="20"/>
                <w:lang w:eastAsia="lv-LV"/>
              </w:rPr>
              <w:t>i</w:t>
            </w:r>
            <w:r w:rsidRPr="007E7E37">
              <w:rPr>
                <w:rFonts w:eastAsia="Times New Roman" w:cs="Times New Roman"/>
                <w:sz w:val="20"/>
                <w:szCs w:val="20"/>
                <w:lang w:eastAsia="lv-LV"/>
              </w:rPr>
              <w:t xml:space="preserve"> esoš</w:t>
            </w:r>
            <w:r w:rsidR="0073459B" w:rsidRPr="007E7E37">
              <w:rPr>
                <w:rFonts w:eastAsia="Times New Roman" w:cs="Times New Roman"/>
                <w:sz w:val="20"/>
                <w:szCs w:val="20"/>
                <w:lang w:eastAsia="lv-LV"/>
              </w:rPr>
              <w:t>ie</w:t>
            </w:r>
            <w:r w:rsidRPr="007E7E37">
              <w:rPr>
                <w:rFonts w:eastAsia="Times New Roman" w:cs="Times New Roman"/>
                <w:sz w:val="20"/>
                <w:szCs w:val="20"/>
                <w:lang w:eastAsia="lv-LV"/>
              </w:rPr>
              <w:t xml:space="preserve"> un ik gadu izstrādāt</w:t>
            </w:r>
            <w:r w:rsidR="0073459B" w:rsidRPr="007E7E37">
              <w:rPr>
                <w:rFonts w:eastAsia="Times New Roman" w:cs="Times New Roman"/>
                <w:sz w:val="20"/>
                <w:szCs w:val="20"/>
                <w:lang w:eastAsia="lv-LV"/>
              </w:rPr>
              <w:t>i</w:t>
            </w:r>
            <w:r w:rsidRPr="007E7E37">
              <w:rPr>
                <w:rFonts w:eastAsia="Times New Roman" w:cs="Times New Roman"/>
                <w:sz w:val="20"/>
                <w:szCs w:val="20"/>
                <w:lang w:eastAsia="lv-LV"/>
              </w:rPr>
              <w:t xml:space="preserve"> ne mazāk kā 3 jaun</w:t>
            </w:r>
            <w:r w:rsidR="0073459B" w:rsidRPr="007E7E37">
              <w:rPr>
                <w:rFonts w:eastAsia="Times New Roman" w:cs="Times New Roman"/>
                <w:sz w:val="20"/>
                <w:szCs w:val="20"/>
                <w:lang w:eastAsia="lv-LV"/>
              </w:rPr>
              <w:t>i</w:t>
            </w:r>
            <w:r w:rsidRPr="007E7E37">
              <w:rPr>
                <w:rFonts w:eastAsia="Times New Roman" w:cs="Times New Roman"/>
                <w:sz w:val="20"/>
                <w:szCs w:val="20"/>
                <w:lang w:eastAsia="lv-LV"/>
              </w:rPr>
              <w:t xml:space="preserve"> tipoloģiju un aizdomīgu darījumu indikatoru sarakst</w:t>
            </w:r>
            <w:r w:rsidR="0073459B" w:rsidRPr="007E7E37">
              <w:rPr>
                <w:rFonts w:eastAsia="Times New Roman" w:cs="Times New Roman"/>
                <w:sz w:val="20"/>
                <w:szCs w:val="20"/>
                <w:lang w:eastAsia="lv-LV"/>
              </w:rPr>
              <w:t>i</w:t>
            </w:r>
            <w:r w:rsidRPr="007E7E37">
              <w:rPr>
                <w:rFonts w:eastAsia="Times New Roman" w:cs="Times New Roman"/>
                <w:sz w:val="20"/>
                <w:szCs w:val="20"/>
                <w:lang w:eastAsia="lv-LV"/>
              </w:rPr>
              <w:t>, kas piemērojami visiem likuma subjektiem vai nozarēm specifisk</w:t>
            </w:r>
            <w:r w:rsidR="0073459B" w:rsidRPr="007E7E37">
              <w:rPr>
                <w:rFonts w:eastAsia="Times New Roman" w:cs="Times New Roman"/>
                <w:sz w:val="20"/>
                <w:szCs w:val="20"/>
                <w:lang w:eastAsia="lv-LV"/>
              </w:rPr>
              <w:t>i</w:t>
            </w:r>
            <w:r w:rsidRPr="007E7E37">
              <w:rPr>
                <w:rFonts w:eastAsia="Times New Roman" w:cs="Times New Roman"/>
                <w:sz w:val="20"/>
                <w:szCs w:val="20"/>
                <w:lang w:eastAsia="lv-LV"/>
              </w:rPr>
              <w:t>.</w:t>
            </w:r>
          </w:p>
        </w:tc>
        <w:tc>
          <w:tcPr>
            <w:tcW w:w="1134" w:type="dxa"/>
            <w:shd w:val="clear" w:color="auto" w:fill="auto"/>
          </w:tcPr>
          <w:p w14:paraId="73201304" w14:textId="77777777" w:rsidR="00432AA1" w:rsidRPr="007E7E37" w:rsidRDefault="00432AA1" w:rsidP="00432AA1">
            <w:pPr>
              <w:jc w:val="center"/>
              <w:rPr>
                <w:rFonts w:cs="Times New Roman"/>
                <w:sz w:val="20"/>
                <w:szCs w:val="20"/>
              </w:rPr>
            </w:pPr>
            <w:r w:rsidRPr="007E7E37">
              <w:rPr>
                <w:rFonts w:cs="Times New Roman"/>
                <w:sz w:val="20"/>
                <w:szCs w:val="20"/>
              </w:rPr>
              <w:t>FID</w:t>
            </w:r>
          </w:p>
        </w:tc>
        <w:tc>
          <w:tcPr>
            <w:tcW w:w="1275" w:type="dxa"/>
            <w:shd w:val="clear" w:color="auto" w:fill="auto"/>
          </w:tcPr>
          <w:p w14:paraId="30866B14" w14:textId="77777777" w:rsidR="00432AA1" w:rsidRPr="007E7E37" w:rsidRDefault="00432AA1" w:rsidP="00432AA1">
            <w:pPr>
              <w:jc w:val="center"/>
              <w:rPr>
                <w:rFonts w:cs="Times New Roman"/>
                <w:sz w:val="20"/>
                <w:szCs w:val="20"/>
              </w:rPr>
            </w:pPr>
          </w:p>
        </w:tc>
        <w:tc>
          <w:tcPr>
            <w:tcW w:w="1418" w:type="dxa"/>
            <w:shd w:val="clear" w:color="auto" w:fill="auto"/>
          </w:tcPr>
          <w:p w14:paraId="2FC6A406" w14:textId="77777777" w:rsidR="00432AA1" w:rsidRPr="007E7E37" w:rsidRDefault="00432AA1" w:rsidP="00432AA1">
            <w:pPr>
              <w:jc w:val="center"/>
              <w:rPr>
                <w:rFonts w:cs="Times New Roman"/>
                <w:sz w:val="20"/>
                <w:szCs w:val="20"/>
              </w:rPr>
            </w:pPr>
            <w:r w:rsidRPr="007E7E37">
              <w:rPr>
                <w:rFonts w:cs="Times New Roman"/>
                <w:sz w:val="20"/>
                <w:szCs w:val="20"/>
              </w:rPr>
              <w:t>Pastāvīgi</w:t>
            </w:r>
          </w:p>
        </w:tc>
      </w:tr>
      <w:tr w:rsidR="00432AA1" w:rsidRPr="007E7E37" w14:paraId="307DC157" w14:textId="77777777" w:rsidTr="00432AA1">
        <w:trPr>
          <w:trHeight w:val="543"/>
        </w:trPr>
        <w:tc>
          <w:tcPr>
            <w:tcW w:w="709" w:type="dxa"/>
            <w:vMerge/>
          </w:tcPr>
          <w:p w14:paraId="00352E61" w14:textId="77777777" w:rsidR="00432AA1" w:rsidRPr="007E7E37" w:rsidRDefault="00432AA1" w:rsidP="00B849D1">
            <w:pPr>
              <w:jc w:val="both"/>
              <w:rPr>
                <w:rFonts w:cs="Times New Roman"/>
                <w:bCs/>
                <w:sz w:val="20"/>
                <w:szCs w:val="20"/>
              </w:rPr>
            </w:pPr>
          </w:p>
        </w:tc>
        <w:tc>
          <w:tcPr>
            <w:tcW w:w="3686" w:type="dxa"/>
            <w:vMerge/>
            <w:shd w:val="clear" w:color="auto" w:fill="auto"/>
          </w:tcPr>
          <w:p w14:paraId="1340F5DD" w14:textId="77777777" w:rsidR="00432AA1" w:rsidRPr="007E7E37" w:rsidRDefault="00432AA1" w:rsidP="00432AA1">
            <w:pPr>
              <w:jc w:val="both"/>
              <w:rPr>
                <w:sz w:val="20"/>
                <w:szCs w:val="20"/>
              </w:rPr>
            </w:pPr>
          </w:p>
        </w:tc>
        <w:tc>
          <w:tcPr>
            <w:tcW w:w="1559" w:type="dxa"/>
            <w:vMerge/>
          </w:tcPr>
          <w:p w14:paraId="3E24E2B9" w14:textId="77777777" w:rsidR="00432AA1" w:rsidRPr="007E7E37" w:rsidRDefault="00432AA1" w:rsidP="00B849D1">
            <w:pPr>
              <w:jc w:val="both"/>
              <w:rPr>
                <w:rFonts w:cs="Times New Roman"/>
                <w:sz w:val="20"/>
                <w:szCs w:val="20"/>
              </w:rPr>
            </w:pPr>
          </w:p>
        </w:tc>
        <w:tc>
          <w:tcPr>
            <w:tcW w:w="2551" w:type="dxa"/>
            <w:vMerge/>
            <w:shd w:val="clear" w:color="auto" w:fill="auto"/>
          </w:tcPr>
          <w:p w14:paraId="281AA756" w14:textId="77777777" w:rsidR="00432AA1" w:rsidRPr="007E7E37" w:rsidRDefault="00432AA1" w:rsidP="00432AA1">
            <w:pPr>
              <w:jc w:val="both"/>
              <w:rPr>
                <w:sz w:val="20"/>
                <w:szCs w:val="20"/>
              </w:rPr>
            </w:pPr>
          </w:p>
        </w:tc>
        <w:tc>
          <w:tcPr>
            <w:tcW w:w="2694" w:type="dxa"/>
          </w:tcPr>
          <w:p w14:paraId="219248EA" w14:textId="564B2F2D" w:rsidR="00432AA1" w:rsidRPr="007E7E37" w:rsidRDefault="00432AA1" w:rsidP="00432AA1">
            <w:pPr>
              <w:jc w:val="both"/>
              <w:rPr>
                <w:rFonts w:cs="Times New Roman"/>
                <w:sz w:val="20"/>
                <w:szCs w:val="20"/>
              </w:rPr>
            </w:pPr>
            <w:r w:rsidRPr="007E7E37">
              <w:rPr>
                <w:rFonts w:eastAsia="Times New Roman" w:cs="Times New Roman"/>
                <w:sz w:val="20"/>
                <w:szCs w:val="20"/>
                <w:lang w:eastAsia="lv-LV"/>
              </w:rPr>
              <w:t>2. Organizēt</w:t>
            </w:r>
            <w:r w:rsidR="0073459B" w:rsidRPr="007E7E37">
              <w:rPr>
                <w:rFonts w:eastAsia="Times New Roman" w:cs="Times New Roman"/>
                <w:sz w:val="20"/>
                <w:szCs w:val="20"/>
                <w:lang w:eastAsia="lv-LV"/>
              </w:rPr>
              <w:t>s</w:t>
            </w:r>
            <w:r w:rsidRPr="007E7E37">
              <w:rPr>
                <w:rFonts w:eastAsia="Times New Roman" w:cs="Times New Roman"/>
                <w:sz w:val="20"/>
                <w:szCs w:val="20"/>
                <w:lang w:eastAsia="lv-LV"/>
              </w:rPr>
              <w:t xml:space="preserve"> Korupcijas novēršanas un apkarošanas sadarbības koordinācijas grupas darb</w:t>
            </w:r>
            <w:r w:rsidR="0073459B" w:rsidRPr="007E7E37">
              <w:rPr>
                <w:rFonts w:eastAsia="Times New Roman" w:cs="Times New Roman"/>
                <w:sz w:val="20"/>
                <w:szCs w:val="20"/>
                <w:lang w:eastAsia="lv-LV"/>
              </w:rPr>
              <w:t>s</w:t>
            </w:r>
            <w:r w:rsidRPr="007E7E37">
              <w:rPr>
                <w:rFonts w:eastAsia="Times New Roman" w:cs="Times New Roman"/>
                <w:sz w:val="20"/>
                <w:szCs w:val="20"/>
                <w:lang w:eastAsia="lv-LV"/>
              </w:rPr>
              <w:t xml:space="preserve">, kuras ietvaros </w:t>
            </w:r>
            <w:r w:rsidRPr="007E7E37">
              <w:rPr>
                <w:rFonts w:cs="Times New Roman"/>
                <w:sz w:val="20"/>
                <w:szCs w:val="20"/>
              </w:rPr>
              <w:t>izstrādāt</w:t>
            </w:r>
            <w:r w:rsidR="0073459B" w:rsidRPr="007E7E37">
              <w:rPr>
                <w:rFonts w:cs="Times New Roman"/>
                <w:sz w:val="20"/>
                <w:szCs w:val="20"/>
              </w:rPr>
              <w:t>s</w:t>
            </w:r>
            <w:r w:rsidRPr="007E7E37">
              <w:rPr>
                <w:rFonts w:cs="Times New Roman"/>
                <w:sz w:val="20"/>
                <w:szCs w:val="20"/>
              </w:rPr>
              <w:t xml:space="preserve"> tipoloģiju materiāl</w:t>
            </w:r>
            <w:r w:rsidR="0073459B" w:rsidRPr="007E7E37">
              <w:rPr>
                <w:rFonts w:cs="Times New Roman"/>
                <w:sz w:val="20"/>
                <w:szCs w:val="20"/>
              </w:rPr>
              <w:t>s</w:t>
            </w:r>
            <w:r w:rsidRPr="007E7E37">
              <w:rPr>
                <w:rFonts w:cs="Times New Roman"/>
                <w:sz w:val="20"/>
                <w:szCs w:val="20"/>
              </w:rPr>
              <w:t>, nolūkā identificēt shēmas, kas liecina par iespējamiem ar korupciju saistītiem noziedzīgiem nodarījumiem.</w:t>
            </w:r>
          </w:p>
        </w:tc>
        <w:tc>
          <w:tcPr>
            <w:tcW w:w="1134" w:type="dxa"/>
            <w:shd w:val="clear" w:color="auto" w:fill="auto"/>
          </w:tcPr>
          <w:p w14:paraId="0403F51B" w14:textId="77777777" w:rsidR="00432AA1" w:rsidRPr="007E7E37" w:rsidRDefault="00432AA1" w:rsidP="00432AA1">
            <w:pPr>
              <w:jc w:val="center"/>
              <w:rPr>
                <w:rFonts w:cs="Times New Roman"/>
                <w:sz w:val="20"/>
                <w:szCs w:val="20"/>
              </w:rPr>
            </w:pPr>
            <w:r w:rsidRPr="007E7E37">
              <w:rPr>
                <w:rFonts w:cs="Times New Roman"/>
                <w:sz w:val="20"/>
                <w:szCs w:val="20"/>
              </w:rPr>
              <w:t>FID</w:t>
            </w:r>
          </w:p>
        </w:tc>
        <w:tc>
          <w:tcPr>
            <w:tcW w:w="1275" w:type="dxa"/>
            <w:shd w:val="clear" w:color="auto" w:fill="auto"/>
          </w:tcPr>
          <w:p w14:paraId="26DEB3D9" w14:textId="77777777" w:rsidR="00432AA1" w:rsidRPr="007E7E37" w:rsidRDefault="00432AA1" w:rsidP="00432AA1">
            <w:pPr>
              <w:jc w:val="center"/>
              <w:rPr>
                <w:rFonts w:cs="Times New Roman"/>
                <w:sz w:val="20"/>
                <w:szCs w:val="20"/>
              </w:rPr>
            </w:pPr>
            <w:r w:rsidRPr="007E7E37">
              <w:rPr>
                <w:rFonts w:cs="Times New Roman"/>
                <w:sz w:val="20"/>
                <w:szCs w:val="20"/>
              </w:rPr>
              <w:t>KNAB, ĢP</w:t>
            </w:r>
          </w:p>
        </w:tc>
        <w:tc>
          <w:tcPr>
            <w:tcW w:w="1418" w:type="dxa"/>
            <w:shd w:val="clear" w:color="auto" w:fill="auto"/>
          </w:tcPr>
          <w:p w14:paraId="48A657A9"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31.12.2021.</w:t>
            </w:r>
          </w:p>
        </w:tc>
      </w:tr>
      <w:tr w:rsidR="00432AA1" w:rsidRPr="007E7E37" w14:paraId="43BA1634" w14:textId="77777777" w:rsidTr="00432AA1">
        <w:trPr>
          <w:trHeight w:val="543"/>
        </w:trPr>
        <w:tc>
          <w:tcPr>
            <w:tcW w:w="709" w:type="dxa"/>
          </w:tcPr>
          <w:p w14:paraId="636F035D" w14:textId="77777777" w:rsidR="00432AA1" w:rsidRPr="007E7E37" w:rsidRDefault="00432AA1" w:rsidP="00432AA1">
            <w:pPr>
              <w:jc w:val="center"/>
              <w:rPr>
                <w:rFonts w:cs="Times New Roman"/>
                <w:bCs/>
                <w:sz w:val="20"/>
                <w:szCs w:val="20"/>
              </w:rPr>
            </w:pPr>
            <w:r w:rsidRPr="007E7E37">
              <w:rPr>
                <w:rFonts w:eastAsia="Times New Roman" w:cs="Times New Roman"/>
                <w:sz w:val="20"/>
                <w:szCs w:val="20"/>
                <w:lang w:eastAsia="lv-LV"/>
              </w:rPr>
              <w:t>6.8.</w:t>
            </w:r>
          </w:p>
        </w:tc>
        <w:tc>
          <w:tcPr>
            <w:tcW w:w="3686" w:type="dxa"/>
            <w:shd w:val="clear" w:color="auto" w:fill="auto"/>
          </w:tcPr>
          <w:p w14:paraId="34E1020B" w14:textId="77777777" w:rsidR="00432AA1" w:rsidRPr="007E7E37" w:rsidRDefault="00432AA1" w:rsidP="00432AA1">
            <w:pPr>
              <w:jc w:val="both"/>
              <w:rPr>
                <w:sz w:val="20"/>
                <w:szCs w:val="20"/>
              </w:rPr>
            </w:pPr>
            <w:r w:rsidRPr="007E7E37">
              <w:rPr>
                <w:rFonts w:cs="Times New Roman"/>
                <w:sz w:val="20"/>
                <w:szCs w:val="20"/>
              </w:rPr>
              <w:t>Izstrādāt atgriezeniskās saites sniegšanas mehānismu attiecībā uz FID materiāliem un informāciju zināšanai, kas tiek nodota TAI.</w:t>
            </w:r>
          </w:p>
        </w:tc>
        <w:tc>
          <w:tcPr>
            <w:tcW w:w="1559" w:type="dxa"/>
          </w:tcPr>
          <w:p w14:paraId="3718321E" w14:textId="77777777" w:rsidR="00432AA1" w:rsidRPr="007E7E37" w:rsidRDefault="00432AA1" w:rsidP="00432AA1">
            <w:pPr>
              <w:jc w:val="both"/>
              <w:rPr>
                <w:rFonts w:eastAsia="Times New Roman" w:cs="Times New Roman"/>
                <w:sz w:val="20"/>
                <w:szCs w:val="20"/>
                <w:lang w:eastAsia="lv-LV"/>
              </w:rPr>
            </w:pPr>
            <w:r w:rsidRPr="007E7E37">
              <w:rPr>
                <w:rFonts w:eastAsia="Times New Roman" w:cs="Times New Roman"/>
                <w:sz w:val="20"/>
                <w:szCs w:val="20"/>
                <w:lang w:eastAsia="lv-LV"/>
              </w:rPr>
              <w:t>FATF 2. rekomendācija.</w:t>
            </w:r>
          </w:p>
          <w:p w14:paraId="364785BC" w14:textId="152B3BB0" w:rsidR="00432AA1" w:rsidRPr="007E7E37" w:rsidRDefault="00195224" w:rsidP="00432AA1">
            <w:pPr>
              <w:jc w:val="both"/>
              <w:rPr>
                <w:rFonts w:cs="Times New Roman"/>
                <w:iCs/>
                <w:sz w:val="20"/>
                <w:szCs w:val="20"/>
              </w:rPr>
            </w:pPr>
            <w:r w:rsidRPr="007E7E37">
              <w:rPr>
                <w:rFonts w:cs="Times New Roman"/>
                <w:iCs/>
                <w:sz w:val="20"/>
                <w:szCs w:val="20"/>
              </w:rPr>
              <w:t>NRA 2017.-2019.</w:t>
            </w:r>
            <w:r w:rsidR="00432AA1" w:rsidRPr="007E7E37">
              <w:rPr>
                <w:rFonts w:cs="Times New Roman"/>
                <w:iCs/>
                <w:sz w:val="20"/>
                <w:szCs w:val="20"/>
              </w:rPr>
              <w:t xml:space="preserve"> 4.4.3. un 4.4.16. punkti.</w:t>
            </w:r>
          </w:p>
          <w:p w14:paraId="70E25928" w14:textId="77777777" w:rsidR="00432AA1" w:rsidRPr="007E7E37" w:rsidRDefault="00432AA1" w:rsidP="00432AA1">
            <w:pPr>
              <w:jc w:val="both"/>
              <w:rPr>
                <w:rFonts w:cs="Times New Roman"/>
                <w:sz w:val="20"/>
                <w:szCs w:val="20"/>
              </w:rPr>
            </w:pPr>
          </w:p>
        </w:tc>
        <w:tc>
          <w:tcPr>
            <w:tcW w:w="2551" w:type="dxa"/>
            <w:shd w:val="clear" w:color="auto" w:fill="auto"/>
          </w:tcPr>
          <w:p w14:paraId="368347E5" w14:textId="77777777" w:rsidR="00432AA1" w:rsidRPr="007E7E37" w:rsidRDefault="00432AA1" w:rsidP="00432AA1">
            <w:pPr>
              <w:jc w:val="both"/>
              <w:rPr>
                <w:sz w:val="20"/>
                <w:szCs w:val="20"/>
              </w:rPr>
            </w:pPr>
            <w:r w:rsidRPr="007E7E37">
              <w:rPr>
                <w:rFonts w:eastAsia="Times New Roman" w:cs="Times New Roman"/>
                <w:sz w:val="20"/>
                <w:szCs w:val="20"/>
                <w:lang w:eastAsia="lv-LV"/>
              </w:rPr>
              <w:t xml:space="preserve">FID regulāri saņem atgriezenisko saiti par </w:t>
            </w:r>
            <w:r w:rsidRPr="007E7E37">
              <w:rPr>
                <w:rFonts w:cs="Times New Roman"/>
                <w:sz w:val="20"/>
                <w:szCs w:val="20"/>
              </w:rPr>
              <w:t>FID materiāliem un informāciju zināšanai, kas tiek nodota TAI.</w:t>
            </w:r>
          </w:p>
        </w:tc>
        <w:tc>
          <w:tcPr>
            <w:tcW w:w="2694" w:type="dxa"/>
          </w:tcPr>
          <w:p w14:paraId="6569F97A" w14:textId="0B0C0DAF" w:rsidR="00432AA1" w:rsidRPr="007E7E37" w:rsidRDefault="00432AA1" w:rsidP="00432AA1">
            <w:pPr>
              <w:jc w:val="both"/>
              <w:rPr>
                <w:rFonts w:cs="Times New Roman"/>
                <w:sz w:val="20"/>
                <w:szCs w:val="20"/>
              </w:rPr>
            </w:pPr>
            <w:r w:rsidRPr="007E7E37">
              <w:rPr>
                <w:rFonts w:cs="Times New Roman"/>
                <w:sz w:val="20"/>
                <w:szCs w:val="20"/>
              </w:rPr>
              <w:t xml:space="preserve">Tiek organizētas atgriezeniskās saites tikšanās proporcionāli materiālu skaitam: ar VP </w:t>
            </w:r>
            <w:r w:rsidR="0073459B" w:rsidRPr="007E7E37">
              <w:rPr>
                <w:rFonts w:cs="Times New Roman"/>
                <w:sz w:val="20"/>
                <w:szCs w:val="20"/>
              </w:rPr>
              <w:t>Ekonomisko noziegumu apkarošanas pārvaldes</w:t>
            </w:r>
            <w:r w:rsidR="0073459B" w:rsidRPr="007E7E37" w:rsidDel="0073459B">
              <w:rPr>
                <w:rFonts w:cs="Times New Roman"/>
                <w:sz w:val="20"/>
                <w:szCs w:val="20"/>
              </w:rPr>
              <w:t xml:space="preserve"> </w:t>
            </w:r>
            <w:r w:rsidRPr="007E7E37">
              <w:rPr>
                <w:rFonts w:cs="Times New Roman"/>
                <w:sz w:val="20"/>
                <w:szCs w:val="20"/>
              </w:rPr>
              <w:t xml:space="preserve">SKG atgriezeniskās saites tikšanās tiek organizētas 2 reizes gadā, ar VDD, KNAB, VP </w:t>
            </w:r>
            <w:r w:rsidR="0073459B" w:rsidRPr="007E7E37">
              <w:rPr>
                <w:rFonts w:cs="Times New Roman"/>
                <w:sz w:val="20"/>
                <w:szCs w:val="20"/>
              </w:rPr>
              <w:t xml:space="preserve">Organizētās noziedzības </w:t>
            </w:r>
            <w:r w:rsidR="0073459B" w:rsidRPr="007E7E37">
              <w:rPr>
                <w:rFonts w:cs="Times New Roman"/>
                <w:sz w:val="20"/>
                <w:szCs w:val="20"/>
              </w:rPr>
              <w:lastRenderedPageBreak/>
              <w:t>apkarošanas pārvaldes</w:t>
            </w:r>
            <w:r w:rsidR="0073459B" w:rsidRPr="007E7E37" w:rsidDel="0073459B">
              <w:rPr>
                <w:rFonts w:cs="Times New Roman"/>
                <w:sz w:val="20"/>
                <w:szCs w:val="20"/>
              </w:rPr>
              <w:t xml:space="preserve"> </w:t>
            </w:r>
            <w:r w:rsidRPr="007E7E37">
              <w:rPr>
                <w:rFonts w:cs="Times New Roman"/>
                <w:sz w:val="20"/>
                <w:szCs w:val="20"/>
              </w:rPr>
              <w:t xml:space="preserve">un VID </w:t>
            </w:r>
            <w:r w:rsidR="0073459B" w:rsidRPr="007E7E37">
              <w:rPr>
                <w:rFonts w:cs="Times New Roman"/>
                <w:sz w:val="20"/>
                <w:szCs w:val="20"/>
              </w:rPr>
              <w:t>Nodokļu un muitas policijas pārvaldes</w:t>
            </w:r>
            <w:r w:rsidR="0073459B" w:rsidRPr="007E7E37" w:rsidDel="0073459B">
              <w:rPr>
                <w:rFonts w:cs="Times New Roman"/>
                <w:sz w:val="20"/>
                <w:szCs w:val="20"/>
              </w:rPr>
              <w:t xml:space="preserve"> </w:t>
            </w:r>
            <w:r w:rsidRPr="007E7E37">
              <w:rPr>
                <w:rFonts w:cs="Times New Roman"/>
                <w:sz w:val="20"/>
                <w:szCs w:val="20"/>
              </w:rPr>
              <w:t xml:space="preserve">SKG atgriezeniskās saites tikšanās tiek organizēta 1 reizi gadā. </w:t>
            </w:r>
          </w:p>
        </w:tc>
        <w:tc>
          <w:tcPr>
            <w:tcW w:w="1134" w:type="dxa"/>
            <w:shd w:val="clear" w:color="auto" w:fill="auto"/>
          </w:tcPr>
          <w:p w14:paraId="2D949CA1"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lastRenderedPageBreak/>
              <w:t>FID</w:t>
            </w:r>
          </w:p>
        </w:tc>
        <w:tc>
          <w:tcPr>
            <w:tcW w:w="1275" w:type="dxa"/>
            <w:shd w:val="clear" w:color="auto" w:fill="auto"/>
          </w:tcPr>
          <w:p w14:paraId="3949A820"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VP, KNAB, VDD, VID</w:t>
            </w:r>
          </w:p>
        </w:tc>
        <w:tc>
          <w:tcPr>
            <w:tcW w:w="1418" w:type="dxa"/>
            <w:shd w:val="clear" w:color="auto" w:fill="auto"/>
          </w:tcPr>
          <w:p w14:paraId="59C3B315"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1 - 2 reizes gadā</w:t>
            </w:r>
          </w:p>
        </w:tc>
      </w:tr>
      <w:tr w:rsidR="00432AA1" w:rsidRPr="007E7E37" w14:paraId="5CB62B18" w14:textId="77777777" w:rsidTr="00432AA1">
        <w:trPr>
          <w:trHeight w:val="543"/>
        </w:trPr>
        <w:tc>
          <w:tcPr>
            <w:tcW w:w="709" w:type="dxa"/>
            <w:vMerge w:val="restart"/>
          </w:tcPr>
          <w:p w14:paraId="54F2A01B" w14:textId="77777777" w:rsidR="00432AA1" w:rsidRPr="007E7E37" w:rsidRDefault="00432AA1" w:rsidP="00432AA1">
            <w:pPr>
              <w:jc w:val="center"/>
              <w:rPr>
                <w:rFonts w:cs="Times New Roman"/>
                <w:bCs/>
                <w:sz w:val="20"/>
                <w:szCs w:val="20"/>
              </w:rPr>
            </w:pPr>
            <w:r w:rsidRPr="007E7E37">
              <w:rPr>
                <w:rFonts w:eastAsia="Times New Roman" w:cs="Times New Roman"/>
                <w:sz w:val="20"/>
                <w:szCs w:val="20"/>
                <w:lang w:eastAsia="lv-LV"/>
              </w:rPr>
              <w:t>6.9.</w:t>
            </w:r>
          </w:p>
        </w:tc>
        <w:tc>
          <w:tcPr>
            <w:tcW w:w="3686" w:type="dxa"/>
            <w:vMerge w:val="restart"/>
            <w:shd w:val="clear" w:color="auto" w:fill="auto"/>
          </w:tcPr>
          <w:p w14:paraId="7AF51621" w14:textId="77777777" w:rsidR="00432AA1" w:rsidRPr="007E7E37" w:rsidRDefault="00432AA1" w:rsidP="00432AA1">
            <w:pPr>
              <w:jc w:val="both"/>
              <w:rPr>
                <w:rFonts w:cs="Times New Roman"/>
                <w:sz w:val="20"/>
                <w:szCs w:val="20"/>
              </w:rPr>
            </w:pPr>
            <w:r w:rsidRPr="007E7E37">
              <w:rPr>
                <w:rFonts w:cs="Times New Roman"/>
                <w:sz w:val="20"/>
                <w:szCs w:val="20"/>
              </w:rPr>
              <w:t>Izveidot NILLTPFN jomas kompetenču centru (“</w:t>
            </w:r>
            <w:r w:rsidRPr="007E7E37">
              <w:rPr>
                <w:rFonts w:cs="Times New Roman"/>
                <w:i/>
                <w:iCs/>
                <w:sz w:val="20"/>
                <w:szCs w:val="20"/>
              </w:rPr>
              <w:t>AML Innovation Hub</w:t>
            </w:r>
            <w:r w:rsidRPr="007E7E37">
              <w:rPr>
                <w:rFonts w:cs="Times New Roman"/>
                <w:sz w:val="20"/>
                <w:szCs w:val="20"/>
              </w:rPr>
              <w:t>”).</w:t>
            </w:r>
          </w:p>
          <w:p w14:paraId="275EE687" w14:textId="77777777" w:rsidR="00432AA1" w:rsidRPr="007E7E37" w:rsidRDefault="00432AA1" w:rsidP="00432AA1">
            <w:pPr>
              <w:jc w:val="both"/>
              <w:rPr>
                <w:rFonts w:cs="Times New Roman"/>
                <w:sz w:val="20"/>
                <w:szCs w:val="20"/>
              </w:rPr>
            </w:pPr>
          </w:p>
          <w:p w14:paraId="7EBE8A4D" w14:textId="77777777" w:rsidR="00432AA1" w:rsidRPr="007E7E37" w:rsidRDefault="00432AA1" w:rsidP="00432AA1">
            <w:pPr>
              <w:jc w:val="both"/>
              <w:rPr>
                <w:sz w:val="20"/>
                <w:szCs w:val="20"/>
              </w:rPr>
            </w:pPr>
          </w:p>
        </w:tc>
        <w:tc>
          <w:tcPr>
            <w:tcW w:w="1559" w:type="dxa"/>
            <w:vMerge w:val="restart"/>
          </w:tcPr>
          <w:p w14:paraId="6ECCB431" w14:textId="77777777" w:rsidR="00432AA1" w:rsidRPr="007E7E37" w:rsidRDefault="00432AA1" w:rsidP="00432AA1">
            <w:pPr>
              <w:jc w:val="both"/>
              <w:rPr>
                <w:rFonts w:cs="Times New Roman"/>
                <w:sz w:val="20"/>
                <w:szCs w:val="20"/>
              </w:rPr>
            </w:pPr>
            <w:r w:rsidRPr="007E7E37">
              <w:rPr>
                <w:rFonts w:eastAsia="Times New Roman" w:cs="Times New Roman"/>
                <w:sz w:val="20"/>
                <w:szCs w:val="20"/>
                <w:lang w:eastAsia="lv-LV"/>
              </w:rPr>
              <w:t>FATF 2. un 34. rekomendācija.</w:t>
            </w:r>
          </w:p>
        </w:tc>
        <w:tc>
          <w:tcPr>
            <w:tcW w:w="2551" w:type="dxa"/>
            <w:vMerge w:val="restart"/>
            <w:shd w:val="clear" w:color="auto" w:fill="auto"/>
          </w:tcPr>
          <w:p w14:paraId="3E299E55" w14:textId="77777777" w:rsidR="00432AA1" w:rsidRPr="007E7E37" w:rsidRDefault="00432AA1" w:rsidP="00432AA1">
            <w:pPr>
              <w:jc w:val="both"/>
              <w:rPr>
                <w:rFonts w:cs="Times New Roman"/>
                <w:sz w:val="20"/>
                <w:szCs w:val="20"/>
              </w:rPr>
            </w:pPr>
            <w:r w:rsidRPr="007E7E37">
              <w:rPr>
                <w:rFonts w:cs="Times New Roman"/>
                <w:sz w:val="20"/>
                <w:szCs w:val="20"/>
              </w:rPr>
              <w:t xml:space="preserve">Nodrošināt drošu, inovatīvu un ilgtspējīgu NILLTPFN sistēmas darbību, nodrošinot digitālu kanālu informācijas apmaiņai vertikālā un horizontālā līmenī gan starp vietējām iestādēm, gan starptautiskiem partneriem (Baltijas līmeņa publiskā-privātā partnerība), veicinot stratēģisko analīzi, zinātnisko pētniecību un izglītošanu par NILLTPFN, kā arī kompetenču apmaiņas platformu. </w:t>
            </w:r>
          </w:p>
          <w:p w14:paraId="5DABF752" w14:textId="77777777" w:rsidR="00432AA1" w:rsidRPr="007E7E37" w:rsidRDefault="00432AA1" w:rsidP="00432AA1">
            <w:pPr>
              <w:jc w:val="both"/>
              <w:rPr>
                <w:sz w:val="20"/>
                <w:szCs w:val="20"/>
              </w:rPr>
            </w:pPr>
          </w:p>
        </w:tc>
        <w:tc>
          <w:tcPr>
            <w:tcW w:w="2694" w:type="dxa"/>
          </w:tcPr>
          <w:p w14:paraId="293BF9D4" w14:textId="77777777" w:rsidR="00432AA1" w:rsidRPr="007E7E37" w:rsidRDefault="00432AA1" w:rsidP="00432AA1">
            <w:pPr>
              <w:jc w:val="both"/>
              <w:rPr>
                <w:rFonts w:cs="Times New Roman"/>
                <w:sz w:val="20"/>
                <w:szCs w:val="20"/>
              </w:rPr>
            </w:pPr>
            <w:r w:rsidRPr="007E7E37">
              <w:rPr>
                <w:rFonts w:eastAsia="Times New Roman" w:cs="Times New Roman"/>
                <w:sz w:val="20"/>
                <w:szCs w:val="20"/>
                <w:lang w:eastAsia="lv-LV"/>
              </w:rPr>
              <w:t xml:space="preserve">1. Izveidots vienots finanšu izlūkošanas datu centrs </w:t>
            </w:r>
            <w:r w:rsidRPr="007E7E37">
              <w:rPr>
                <w:rFonts w:cs="Times New Roman"/>
                <w:sz w:val="20"/>
                <w:szCs w:val="20"/>
              </w:rPr>
              <w:t>NILLTPFN jomā. Paplašināta FID datu saņemšanas un analīzes, tostarp goAML, sistēmas darbības efektivitāte, stiprināta datu apstrādes integritāte un konfidencialitāte.</w:t>
            </w:r>
          </w:p>
          <w:p w14:paraId="7CEC0936" w14:textId="77777777" w:rsidR="00432AA1" w:rsidRPr="007E7E37" w:rsidRDefault="00432AA1" w:rsidP="00432AA1">
            <w:pPr>
              <w:jc w:val="both"/>
              <w:rPr>
                <w:rFonts w:cs="Times New Roman"/>
                <w:sz w:val="20"/>
                <w:szCs w:val="20"/>
              </w:rPr>
            </w:pPr>
            <w:r w:rsidRPr="007E7E37">
              <w:rPr>
                <w:rFonts w:cs="Times New Roman"/>
                <w:sz w:val="20"/>
                <w:szCs w:val="20"/>
              </w:rPr>
              <w:t>Rezultatīvā rādītāja izpilde atkarīga no 6.4. pasākuma izpildes.</w:t>
            </w:r>
          </w:p>
        </w:tc>
        <w:tc>
          <w:tcPr>
            <w:tcW w:w="1134" w:type="dxa"/>
            <w:shd w:val="clear" w:color="auto" w:fill="auto"/>
          </w:tcPr>
          <w:p w14:paraId="062A5C99"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FID</w:t>
            </w:r>
          </w:p>
        </w:tc>
        <w:tc>
          <w:tcPr>
            <w:tcW w:w="1275" w:type="dxa"/>
            <w:shd w:val="clear" w:color="auto" w:fill="auto"/>
          </w:tcPr>
          <w:p w14:paraId="222F165A"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PMLP, UR, VID, TA</w:t>
            </w:r>
          </w:p>
        </w:tc>
        <w:tc>
          <w:tcPr>
            <w:tcW w:w="1418" w:type="dxa"/>
            <w:shd w:val="clear" w:color="auto" w:fill="auto"/>
          </w:tcPr>
          <w:p w14:paraId="03793A17"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31.12.2022.</w:t>
            </w:r>
          </w:p>
        </w:tc>
      </w:tr>
      <w:tr w:rsidR="00432AA1" w:rsidRPr="007E7E37" w14:paraId="7575B0BF" w14:textId="77777777" w:rsidTr="00432AA1">
        <w:trPr>
          <w:trHeight w:val="543"/>
        </w:trPr>
        <w:tc>
          <w:tcPr>
            <w:tcW w:w="709" w:type="dxa"/>
            <w:vMerge/>
          </w:tcPr>
          <w:p w14:paraId="53A00E09" w14:textId="77777777" w:rsidR="00432AA1" w:rsidRPr="007E7E37" w:rsidRDefault="00432AA1" w:rsidP="00B849D1">
            <w:pPr>
              <w:jc w:val="both"/>
              <w:rPr>
                <w:rFonts w:cs="Times New Roman"/>
                <w:bCs/>
                <w:sz w:val="20"/>
                <w:szCs w:val="20"/>
              </w:rPr>
            </w:pPr>
          </w:p>
        </w:tc>
        <w:tc>
          <w:tcPr>
            <w:tcW w:w="3686" w:type="dxa"/>
            <w:vMerge/>
            <w:shd w:val="clear" w:color="auto" w:fill="auto"/>
          </w:tcPr>
          <w:p w14:paraId="3E4752B3" w14:textId="77777777" w:rsidR="00432AA1" w:rsidRPr="007E7E37" w:rsidRDefault="00432AA1" w:rsidP="00432AA1">
            <w:pPr>
              <w:jc w:val="both"/>
              <w:rPr>
                <w:sz w:val="20"/>
                <w:szCs w:val="20"/>
              </w:rPr>
            </w:pPr>
          </w:p>
        </w:tc>
        <w:tc>
          <w:tcPr>
            <w:tcW w:w="1559" w:type="dxa"/>
            <w:vMerge/>
          </w:tcPr>
          <w:p w14:paraId="513C784A" w14:textId="77777777" w:rsidR="00432AA1" w:rsidRPr="007E7E37" w:rsidRDefault="00432AA1" w:rsidP="00B849D1">
            <w:pPr>
              <w:jc w:val="both"/>
              <w:rPr>
                <w:rFonts w:cs="Times New Roman"/>
                <w:sz w:val="20"/>
                <w:szCs w:val="20"/>
              </w:rPr>
            </w:pPr>
          </w:p>
        </w:tc>
        <w:tc>
          <w:tcPr>
            <w:tcW w:w="2551" w:type="dxa"/>
            <w:vMerge/>
            <w:shd w:val="clear" w:color="auto" w:fill="auto"/>
          </w:tcPr>
          <w:p w14:paraId="17DF91DE" w14:textId="77777777" w:rsidR="00432AA1" w:rsidRPr="007E7E37" w:rsidRDefault="00432AA1" w:rsidP="00432AA1">
            <w:pPr>
              <w:jc w:val="both"/>
              <w:rPr>
                <w:sz w:val="20"/>
                <w:szCs w:val="20"/>
              </w:rPr>
            </w:pPr>
          </w:p>
        </w:tc>
        <w:tc>
          <w:tcPr>
            <w:tcW w:w="2694" w:type="dxa"/>
          </w:tcPr>
          <w:p w14:paraId="76EBA319" w14:textId="77777777" w:rsidR="00432AA1" w:rsidRPr="007E7E37" w:rsidRDefault="00432AA1" w:rsidP="00432AA1">
            <w:pPr>
              <w:jc w:val="both"/>
              <w:rPr>
                <w:rFonts w:cs="Times New Roman"/>
                <w:sz w:val="20"/>
                <w:szCs w:val="20"/>
              </w:rPr>
            </w:pPr>
            <w:r w:rsidRPr="007E7E37">
              <w:rPr>
                <w:rFonts w:eastAsia="Times New Roman" w:cs="Times New Roman"/>
                <w:sz w:val="20"/>
                <w:szCs w:val="20"/>
                <w:lang w:eastAsia="lv-LV"/>
              </w:rPr>
              <w:t xml:space="preserve">2. Modernizēta FID stratēģiskā un operacionālā analīze, nodrošinot savlaicīgu NILL tipoloģiju identificēšanu, izmantojot mākslīgā intelekta risinājumus. </w:t>
            </w:r>
            <w:r w:rsidRPr="007E7E37">
              <w:rPr>
                <w:rFonts w:cs="Times New Roman"/>
                <w:sz w:val="20"/>
                <w:szCs w:val="20"/>
              </w:rPr>
              <w:t>Rezultatīvā rādītāja izpilde atkarīga no 6.2. pasākuma 2. darbības rezultāta izpildes.</w:t>
            </w:r>
          </w:p>
        </w:tc>
        <w:tc>
          <w:tcPr>
            <w:tcW w:w="1134" w:type="dxa"/>
            <w:shd w:val="clear" w:color="auto" w:fill="auto"/>
          </w:tcPr>
          <w:p w14:paraId="48DCF1CA"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FID</w:t>
            </w:r>
          </w:p>
        </w:tc>
        <w:tc>
          <w:tcPr>
            <w:tcW w:w="1275" w:type="dxa"/>
            <w:shd w:val="clear" w:color="auto" w:fill="auto"/>
          </w:tcPr>
          <w:p w14:paraId="5F34A806" w14:textId="77777777" w:rsidR="00432AA1" w:rsidRPr="007E7E37" w:rsidRDefault="00432AA1" w:rsidP="00432AA1">
            <w:pPr>
              <w:jc w:val="center"/>
              <w:rPr>
                <w:rFonts w:cs="Times New Roman"/>
                <w:sz w:val="20"/>
                <w:szCs w:val="20"/>
              </w:rPr>
            </w:pPr>
          </w:p>
        </w:tc>
        <w:tc>
          <w:tcPr>
            <w:tcW w:w="1418" w:type="dxa"/>
            <w:shd w:val="clear" w:color="auto" w:fill="auto"/>
          </w:tcPr>
          <w:p w14:paraId="021EDFA0"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31.12.2022.</w:t>
            </w:r>
          </w:p>
        </w:tc>
      </w:tr>
      <w:tr w:rsidR="00432AA1" w:rsidRPr="007E7E37" w14:paraId="5422A536" w14:textId="77777777" w:rsidTr="00432AA1">
        <w:trPr>
          <w:trHeight w:val="543"/>
        </w:trPr>
        <w:tc>
          <w:tcPr>
            <w:tcW w:w="709" w:type="dxa"/>
            <w:vMerge/>
          </w:tcPr>
          <w:p w14:paraId="3F0A955C" w14:textId="77777777" w:rsidR="00432AA1" w:rsidRPr="007E7E37" w:rsidRDefault="00432AA1" w:rsidP="00B849D1">
            <w:pPr>
              <w:jc w:val="both"/>
              <w:rPr>
                <w:rFonts w:cs="Times New Roman"/>
                <w:bCs/>
                <w:sz w:val="20"/>
                <w:szCs w:val="20"/>
              </w:rPr>
            </w:pPr>
          </w:p>
        </w:tc>
        <w:tc>
          <w:tcPr>
            <w:tcW w:w="3686" w:type="dxa"/>
            <w:vMerge/>
            <w:shd w:val="clear" w:color="auto" w:fill="auto"/>
          </w:tcPr>
          <w:p w14:paraId="1410D2A6" w14:textId="77777777" w:rsidR="00432AA1" w:rsidRPr="007E7E37" w:rsidRDefault="00432AA1" w:rsidP="00432AA1">
            <w:pPr>
              <w:jc w:val="both"/>
              <w:rPr>
                <w:sz w:val="20"/>
                <w:szCs w:val="20"/>
              </w:rPr>
            </w:pPr>
          </w:p>
        </w:tc>
        <w:tc>
          <w:tcPr>
            <w:tcW w:w="1559" w:type="dxa"/>
            <w:vMerge/>
          </w:tcPr>
          <w:p w14:paraId="646DF72E" w14:textId="77777777" w:rsidR="00432AA1" w:rsidRPr="007E7E37" w:rsidRDefault="00432AA1" w:rsidP="00B849D1">
            <w:pPr>
              <w:jc w:val="both"/>
              <w:rPr>
                <w:rFonts w:cs="Times New Roman"/>
                <w:sz w:val="20"/>
                <w:szCs w:val="20"/>
              </w:rPr>
            </w:pPr>
          </w:p>
        </w:tc>
        <w:tc>
          <w:tcPr>
            <w:tcW w:w="2551" w:type="dxa"/>
            <w:vMerge/>
            <w:shd w:val="clear" w:color="auto" w:fill="auto"/>
          </w:tcPr>
          <w:p w14:paraId="69B0877C" w14:textId="77777777" w:rsidR="00432AA1" w:rsidRPr="007E7E37" w:rsidRDefault="00432AA1" w:rsidP="00432AA1">
            <w:pPr>
              <w:jc w:val="both"/>
              <w:rPr>
                <w:sz w:val="20"/>
                <w:szCs w:val="20"/>
              </w:rPr>
            </w:pPr>
          </w:p>
        </w:tc>
        <w:tc>
          <w:tcPr>
            <w:tcW w:w="2694" w:type="dxa"/>
          </w:tcPr>
          <w:p w14:paraId="344A8FD7" w14:textId="77777777" w:rsidR="00432AA1" w:rsidRPr="007E7E37" w:rsidRDefault="00432AA1" w:rsidP="00432AA1">
            <w:pPr>
              <w:jc w:val="both"/>
              <w:rPr>
                <w:rFonts w:cs="Times New Roman"/>
                <w:sz w:val="20"/>
                <w:szCs w:val="20"/>
              </w:rPr>
            </w:pPr>
            <w:r w:rsidRPr="007E7E37">
              <w:rPr>
                <w:rFonts w:eastAsia="Times New Roman" w:cs="Times New Roman"/>
                <w:sz w:val="20"/>
                <w:szCs w:val="20"/>
                <w:lang w:eastAsia="lv-LV"/>
              </w:rPr>
              <w:t xml:space="preserve">3. Izveidotas klātienes </w:t>
            </w:r>
            <w:r w:rsidRPr="007E7E37">
              <w:rPr>
                <w:rFonts w:cs="Times New Roman"/>
                <w:sz w:val="20"/>
                <w:szCs w:val="20"/>
              </w:rPr>
              <w:t xml:space="preserve">NILLTPFN jomas kompetenču centra pētījumu un komunikāciju telpas </w:t>
            </w:r>
            <w:r w:rsidRPr="007E7E37">
              <w:rPr>
                <w:rFonts w:eastAsia="Times New Roman" w:cs="Times New Roman"/>
                <w:sz w:val="20"/>
                <w:szCs w:val="20"/>
                <w:lang w:eastAsia="lv-LV"/>
              </w:rPr>
              <w:t xml:space="preserve">publiskojamu FID stratēģiskās analīzes un zinātnisko pētījumu mērķētai komunicēšanai likuma subjektiem, UKI, TAI.  </w:t>
            </w:r>
          </w:p>
        </w:tc>
        <w:tc>
          <w:tcPr>
            <w:tcW w:w="1134" w:type="dxa"/>
            <w:shd w:val="clear" w:color="auto" w:fill="auto"/>
          </w:tcPr>
          <w:p w14:paraId="2B7D053F"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FID</w:t>
            </w:r>
          </w:p>
        </w:tc>
        <w:tc>
          <w:tcPr>
            <w:tcW w:w="1275" w:type="dxa"/>
            <w:shd w:val="clear" w:color="auto" w:fill="auto"/>
          </w:tcPr>
          <w:p w14:paraId="763F0911" w14:textId="77777777" w:rsidR="00432AA1" w:rsidRPr="007E7E37" w:rsidRDefault="00432AA1" w:rsidP="00432AA1">
            <w:pPr>
              <w:jc w:val="center"/>
              <w:rPr>
                <w:rFonts w:cs="Times New Roman"/>
                <w:sz w:val="20"/>
                <w:szCs w:val="20"/>
              </w:rPr>
            </w:pPr>
          </w:p>
        </w:tc>
        <w:tc>
          <w:tcPr>
            <w:tcW w:w="1418" w:type="dxa"/>
            <w:shd w:val="clear" w:color="auto" w:fill="auto"/>
          </w:tcPr>
          <w:p w14:paraId="6B4BC071"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31.03.2022.</w:t>
            </w:r>
          </w:p>
        </w:tc>
      </w:tr>
      <w:tr w:rsidR="00432AA1" w:rsidRPr="007E7E37" w14:paraId="118A179A" w14:textId="77777777" w:rsidTr="00432AA1">
        <w:trPr>
          <w:trHeight w:val="543"/>
        </w:trPr>
        <w:tc>
          <w:tcPr>
            <w:tcW w:w="709" w:type="dxa"/>
            <w:vMerge/>
          </w:tcPr>
          <w:p w14:paraId="5028F3B0" w14:textId="77777777" w:rsidR="00432AA1" w:rsidRPr="007E7E37" w:rsidRDefault="00432AA1" w:rsidP="00B849D1">
            <w:pPr>
              <w:jc w:val="both"/>
              <w:rPr>
                <w:rFonts w:cs="Times New Roman"/>
                <w:bCs/>
                <w:sz w:val="20"/>
                <w:szCs w:val="20"/>
              </w:rPr>
            </w:pPr>
          </w:p>
        </w:tc>
        <w:tc>
          <w:tcPr>
            <w:tcW w:w="3686" w:type="dxa"/>
            <w:vMerge/>
            <w:shd w:val="clear" w:color="auto" w:fill="auto"/>
          </w:tcPr>
          <w:p w14:paraId="4E19966E" w14:textId="77777777" w:rsidR="00432AA1" w:rsidRPr="007E7E37" w:rsidRDefault="00432AA1" w:rsidP="00432AA1">
            <w:pPr>
              <w:jc w:val="both"/>
              <w:rPr>
                <w:sz w:val="20"/>
                <w:szCs w:val="20"/>
              </w:rPr>
            </w:pPr>
          </w:p>
        </w:tc>
        <w:tc>
          <w:tcPr>
            <w:tcW w:w="1559" w:type="dxa"/>
            <w:vMerge/>
          </w:tcPr>
          <w:p w14:paraId="46ACDE97" w14:textId="77777777" w:rsidR="00432AA1" w:rsidRPr="007E7E37" w:rsidRDefault="00432AA1" w:rsidP="00B849D1">
            <w:pPr>
              <w:jc w:val="both"/>
              <w:rPr>
                <w:rFonts w:cs="Times New Roman"/>
                <w:sz w:val="20"/>
                <w:szCs w:val="20"/>
              </w:rPr>
            </w:pPr>
          </w:p>
        </w:tc>
        <w:tc>
          <w:tcPr>
            <w:tcW w:w="2551" w:type="dxa"/>
            <w:vMerge/>
            <w:shd w:val="clear" w:color="auto" w:fill="auto"/>
          </w:tcPr>
          <w:p w14:paraId="70E41E85" w14:textId="77777777" w:rsidR="00432AA1" w:rsidRPr="007E7E37" w:rsidRDefault="00432AA1" w:rsidP="00432AA1">
            <w:pPr>
              <w:jc w:val="both"/>
              <w:rPr>
                <w:sz w:val="20"/>
                <w:szCs w:val="20"/>
              </w:rPr>
            </w:pPr>
          </w:p>
        </w:tc>
        <w:tc>
          <w:tcPr>
            <w:tcW w:w="2694" w:type="dxa"/>
          </w:tcPr>
          <w:p w14:paraId="7A73C215" w14:textId="77777777" w:rsidR="00432AA1" w:rsidRPr="007E7E37" w:rsidRDefault="00432AA1" w:rsidP="00432AA1">
            <w:pPr>
              <w:jc w:val="both"/>
              <w:rPr>
                <w:rFonts w:cs="Times New Roman"/>
                <w:sz w:val="20"/>
                <w:szCs w:val="20"/>
              </w:rPr>
            </w:pPr>
            <w:r w:rsidRPr="007E7E37">
              <w:rPr>
                <w:rFonts w:eastAsia="Times New Roman" w:cs="Times New Roman"/>
                <w:sz w:val="20"/>
                <w:szCs w:val="20"/>
                <w:lang w:eastAsia="lv-LV"/>
              </w:rPr>
              <w:t xml:space="preserve">4. Izveidota Baltijas līmeņa sadarbības koordinācijas platforma sadarbībais </w:t>
            </w:r>
            <w:r w:rsidRPr="007E7E37">
              <w:rPr>
                <w:rFonts w:eastAsia="Times New Roman" w:cs="Times New Roman"/>
                <w:sz w:val="20"/>
                <w:szCs w:val="20"/>
                <w:lang w:eastAsia="lv-LV"/>
              </w:rPr>
              <w:lastRenderedPageBreak/>
              <w:t>uzlabošanai NILLTPF novēršanā un apkarošanā.</w:t>
            </w:r>
          </w:p>
        </w:tc>
        <w:tc>
          <w:tcPr>
            <w:tcW w:w="1134" w:type="dxa"/>
            <w:shd w:val="clear" w:color="auto" w:fill="auto"/>
          </w:tcPr>
          <w:p w14:paraId="45E9A3E1"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lastRenderedPageBreak/>
              <w:t>FID</w:t>
            </w:r>
          </w:p>
        </w:tc>
        <w:tc>
          <w:tcPr>
            <w:tcW w:w="1275" w:type="dxa"/>
            <w:shd w:val="clear" w:color="auto" w:fill="auto"/>
          </w:tcPr>
          <w:p w14:paraId="2F40B925" w14:textId="77777777" w:rsidR="00432AA1" w:rsidRPr="007E7E37" w:rsidRDefault="00432AA1" w:rsidP="00432AA1">
            <w:pPr>
              <w:jc w:val="center"/>
              <w:rPr>
                <w:rFonts w:cs="Times New Roman"/>
                <w:sz w:val="20"/>
                <w:szCs w:val="20"/>
              </w:rPr>
            </w:pPr>
          </w:p>
        </w:tc>
        <w:tc>
          <w:tcPr>
            <w:tcW w:w="1418" w:type="dxa"/>
            <w:shd w:val="clear" w:color="auto" w:fill="auto"/>
          </w:tcPr>
          <w:p w14:paraId="610B8214" w14:textId="77777777" w:rsidR="00432AA1" w:rsidRPr="007E7E37" w:rsidRDefault="00432AA1" w:rsidP="00432AA1">
            <w:pPr>
              <w:jc w:val="center"/>
              <w:rPr>
                <w:rFonts w:cs="Times New Roman"/>
                <w:sz w:val="20"/>
                <w:szCs w:val="20"/>
              </w:rPr>
            </w:pPr>
            <w:r w:rsidRPr="007E7E37">
              <w:rPr>
                <w:rFonts w:eastAsia="Times New Roman" w:cs="Times New Roman"/>
                <w:sz w:val="20"/>
                <w:szCs w:val="20"/>
                <w:lang w:eastAsia="lv-LV"/>
              </w:rPr>
              <w:t>31.12.2021.</w:t>
            </w:r>
          </w:p>
        </w:tc>
      </w:tr>
    </w:tbl>
    <w:p w14:paraId="1A6C14DB" w14:textId="607490E2" w:rsidR="009754EF" w:rsidRPr="007E7E37" w:rsidRDefault="009754EF" w:rsidP="009754EF">
      <w:pPr>
        <w:pStyle w:val="Heading2"/>
        <w:rPr>
          <w:rFonts w:ascii="Times New Roman" w:hAnsi="Times New Roman" w:cs="Times New Roman"/>
          <w:b/>
          <w:color w:val="auto"/>
          <w:sz w:val="28"/>
          <w:szCs w:val="28"/>
        </w:rPr>
      </w:pPr>
    </w:p>
    <w:p w14:paraId="3F68CAD5" w14:textId="77777777" w:rsidR="00C703D7" w:rsidRPr="007E7E37" w:rsidRDefault="00C703D7" w:rsidP="00432AA1">
      <w:pPr>
        <w:pStyle w:val="Heading2"/>
        <w:numPr>
          <w:ilvl w:val="0"/>
          <w:numId w:val="45"/>
        </w:numPr>
        <w:rPr>
          <w:rFonts w:ascii="Times New Roman" w:hAnsi="Times New Roman" w:cs="Times New Roman"/>
          <w:b/>
          <w:color w:val="auto"/>
          <w:sz w:val="28"/>
          <w:szCs w:val="28"/>
        </w:rPr>
      </w:pPr>
      <w:r w:rsidRPr="007E7E37">
        <w:rPr>
          <w:rFonts w:ascii="Times New Roman" w:hAnsi="Times New Roman" w:cs="Times New Roman"/>
          <w:b/>
          <w:color w:val="auto"/>
          <w:sz w:val="28"/>
          <w:szCs w:val="28"/>
        </w:rPr>
        <w:t xml:space="preserve">rīcības virziens – </w:t>
      </w:r>
      <w:r w:rsidR="001628EF" w:rsidRPr="007E7E37">
        <w:rPr>
          <w:rFonts w:ascii="Times New Roman" w:hAnsi="Times New Roman" w:cs="Times New Roman"/>
          <w:b/>
          <w:color w:val="auto"/>
          <w:sz w:val="28"/>
          <w:szCs w:val="28"/>
        </w:rPr>
        <w:t>n</w:t>
      </w:r>
      <w:r w:rsidR="00B842DA" w:rsidRPr="007E7E37">
        <w:rPr>
          <w:rFonts w:ascii="Times New Roman" w:hAnsi="Times New Roman" w:cs="Times New Roman"/>
          <w:b/>
          <w:color w:val="auto"/>
          <w:sz w:val="28"/>
          <w:szCs w:val="28"/>
        </w:rPr>
        <w:t>oziedzīgi iegūtu līdzekļu legalizācijas izmeklēšana un kriminālvajāšana</w:t>
      </w:r>
    </w:p>
    <w:p w14:paraId="323A2CD7" w14:textId="77777777" w:rsidR="00C703D7" w:rsidRPr="007E7E37" w:rsidRDefault="00C703D7" w:rsidP="00C703D7">
      <w:pPr>
        <w:pStyle w:val="Heading2"/>
        <w:rPr>
          <w:rFonts w:ascii="Times New Roman" w:hAnsi="Times New Roman" w:cs="Times New Roman"/>
          <w:b/>
          <w:color w:val="auto"/>
          <w:sz w:val="28"/>
          <w:szCs w:val="28"/>
        </w:rPr>
      </w:pPr>
    </w:p>
    <w:p w14:paraId="7CD6F750" w14:textId="0203BAA1" w:rsidR="00C703D7" w:rsidRPr="007E7E37" w:rsidRDefault="00C703D7" w:rsidP="00210B8B">
      <w:pPr>
        <w:jc w:val="both"/>
        <w:rPr>
          <w:szCs w:val="24"/>
        </w:rPr>
      </w:pPr>
      <w:r w:rsidRPr="007E7E37">
        <w:rPr>
          <w:szCs w:val="24"/>
        </w:rPr>
        <w:t xml:space="preserve">Par rīcības virzienu atbildīgā </w:t>
      </w:r>
      <w:r w:rsidR="000853A3" w:rsidRPr="007E7E37">
        <w:rPr>
          <w:szCs w:val="24"/>
        </w:rPr>
        <w:t>institūcija</w:t>
      </w:r>
      <w:r w:rsidRPr="007E7E37">
        <w:rPr>
          <w:szCs w:val="24"/>
        </w:rPr>
        <w:t xml:space="preserve">: </w:t>
      </w:r>
      <w:r w:rsidR="00B842DA" w:rsidRPr="007E7E37">
        <w:rPr>
          <w:szCs w:val="24"/>
        </w:rPr>
        <w:t>TM</w:t>
      </w:r>
    </w:p>
    <w:p w14:paraId="5DDAB5A4" w14:textId="4D743218" w:rsidR="00C703D7" w:rsidRPr="007E7E37" w:rsidRDefault="00C703D7" w:rsidP="00C703D7">
      <w:pPr>
        <w:jc w:val="both"/>
        <w:rPr>
          <w:szCs w:val="24"/>
        </w:rPr>
      </w:pPr>
      <w:r w:rsidRPr="007E7E37">
        <w:rPr>
          <w:szCs w:val="24"/>
        </w:rPr>
        <w:t xml:space="preserve">Līdzatbildīgās </w:t>
      </w:r>
      <w:r w:rsidR="00D00DDA" w:rsidRPr="007E7E37">
        <w:rPr>
          <w:szCs w:val="24"/>
        </w:rPr>
        <w:t>institūcijas</w:t>
      </w:r>
      <w:r w:rsidRPr="007E7E37">
        <w:rPr>
          <w:szCs w:val="24"/>
        </w:rPr>
        <w:t>:</w:t>
      </w:r>
      <w:r w:rsidR="0075793E" w:rsidRPr="007E7E37">
        <w:rPr>
          <w:szCs w:val="24"/>
        </w:rPr>
        <w:t xml:space="preserve"> </w:t>
      </w:r>
      <w:r w:rsidR="00491424" w:rsidRPr="007E7E37">
        <w:rPr>
          <w:szCs w:val="24"/>
        </w:rPr>
        <w:t xml:space="preserve">FID, </w:t>
      </w:r>
      <w:r w:rsidR="005D2471" w:rsidRPr="007E7E37">
        <w:rPr>
          <w:szCs w:val="24"/>
        </w:rPr>
        <w:t xml:space="preserve">FKTK, FM, ĢP, </w:t>
      </w:r>
      <w:r w:rsidR="00491424" w:rsidRPr="007E7E37">
        <w:rPr>
          <w:szCs w:val="24"/>
        </w:rPr>
        <w:t xml:space="preserve">IDB, </w:t>
      </w:r>
      <w:r w:rsidR="005D2471" w:rsidRPr="007E7E37">
        <w:rPr>
          <w:szCs w:val="24"/>
        </w:rPr>
        <w:t xml:space="preserve">IeM, IeVP, </w:t>
      </w:r>
      <w:r w:rsidR="00491424" w:rsidRPr="007E7E37">
        <w:rPr>
          <w:szCs w:val="24"/>
        </w:rPr>
        <w:t xml:space="preserve">KNAB, </w:t>
      </w:r>
      <w:r w:rsidR="00943D8E" w:rsidRPr="007E7E37">
        <w:rPr>
          <w:szCs w:val="24"/>
        </w:rPr>
        <w:t xml:space="preserve">Latvijas Tiesnešu mācību centrs, </w:t>
      </w:r>
      <w:r w:rsidR="00833304" w:rsidRPr="007E7E37">
        <w:rPr>
          <w:szCs w:val="24"/>
        </w:rPr>
        <w:t>MP</w:t>
      </w:r>
      <w:r w:rsidR="005D2471" w:rsidRPr="007E7E37">
        <w:rPr>
          <w:szCs w:val="24"/>
        </w:rPr>
        <w:t xml:space="preserve">, </w:t>
      </w:r>
      <w:r w:rsidR="00943D8E" w:rsidRPr="007E7E37">
        <w:rPr>
          <w:szCs w:val="24"/>
        </w:rPr>
        <w:t>PSDG,</w:t>
      </w:r>
      <w:r w:rsidR="00943D8E" w:rsidRPr="007E7E37" w:rsidDel="002C5D04">
        <w:rPr>
          <w:szCs w:val="24"/>
        </w:rPr>
        <w:t xml:space="preserve"> </w:t>
      </w:r>
      <w:r w:rsidR="005D2471" w:rsidRPr="007E7E37">
        <w:rPr>
          <w:szCs w:val="24"/>
        </w:rPr>
        <w:t>SAB, TA, Valsts policijas koledža, VAS, VDD, VID, VP, VRS</w:t>
      </w:r>
    </w:p>
    <w:p w14:paraId="2A773EE7" w14:textId="77777777" w:rsidR="00C703D7" w:rsidRPr="007E7E37"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F62FE2" w:rsidRPr="007E7E37" w14:paraId="628AA84C" w14:textId="77777777" w:rsidTr="009744C5">
        <w:tc>
          <w:tcPr>
            <w:tcW w:w="4395" w:type="dxa"/>
            <w:gridSpan w:val="2"/>
          </w:tcPr>
          <w:p w14:paraId="3BB4F418" w14:textId="77777777" w:rsidR="00B842DA" w:rsidRPr="007E7E37" w:rsidRDefault="00B842DA" w:rsidP="00B842DA">
            <w:pPr>
              <w:rPr>
                <w:rFonts w:cs="Times New Roman"/>
                <w:b/>
                <w:bCs/>
                <w:sz w:val="20"/>
                <w:szCs w:val="20"/>
              </w:rPr>
            </w:pPr>
            <w:r w:rsidRPr="007E7E37">
              <w:rPr>
                <w:rFonts w:cs="Times New Roman"/>
                <w:b/>
                <w:bCs/>
                <w:sz w:val="20"/>
                <w:szCs w:val="20"/>
              </w:rPr>
              <w:t>Rīcības virziens</w:t>
            </w:r>
          </w:p>
        </w:tc>
        <w:tc>
          <w:tcPr>
            <w:tcW w:w="10631" w:type="dxa"/>
            <w:gridSpan w:val="6"/>
          </w:tcPr>
          <w:p w14:paraId="2804FDD5" w14:textId="77777777" w:rsidR="00B842DA" w:rsidRPr="007E7E37" w:rsidRDefault="00B842DA" w:rsidP="00B842DA">
            <w:pPr>
              <w:jc w:val="both"/>
              <w:rPr>
                <w:rFonts w:cs="Times New Roman"/>
                <w:b/>
                <w:bCs/>
                <w:sz w:val="20"/>
                <w:szCs w:val="20"/>
              </w:rPr>
            </w:pPr>
            <w:r w:rsidRPr="007E7E37">
              <w:rPr>
                <w:rFonts w:cs="Times New Roman"/>
                <w:b/>
                <w:bCs/>
                <w:sz w:val="20"/>
                <w:szCs w:val="20"/>
              </w:rPr>
              <w:t>NOZIEDZĪGI IEGŪTU LIDZEKĻU LEGALIZĀCIJAS IZMEKLĒŠANA UN KRIMINĀLVAJĀŠANA</w:t>
            </w:r>
          </w:p>
        </w:tc>
      </w:tr>
      <w:tr w:rsidR="00F62FE2" w:rsidRPr="007E7E37" w14:paraId="4E99A2D3" w14:textId="77777777" w:rsidTr="00172808">
        <w:tc>
          <w:tcPr>
            <w:tcW w:w="4395" w:type="dxa"/>
            <w:gridSpan w:val="2"/>
          </w:tcPr>
          <w:p w14:paraId="7C67563B" w14:textId="3C18E049" w:rsidR="007D49B9" w:rsidRPr="007E7E37" w:rsidRDefault="007D49B9" w:rsidP="007D49B9">
            <w:pPr>
              <w:rPr>
                <w:rFonts w:cs="Times New Roman"/>
                <w:b/>
                <w:bCs/>
                <w:sz w:val="20"/>
                <w:szCs w:val="20"/>
              </w:rPr>
            </w:pPr>
            <w:r w:rsidRPr="007E7E37">
              <w:rPr>
                <w:rFonts w:cs="Times New Roman"/>
                <w:b/>
                <w:bCs/>
                <w:sz w:val="20"/>
                <w:szCs w:val="20"/>
              </w:rPr>
              <w:t>Sasniedzamais mērķis</w:t>
            </w:r>
          </w:p>
        </w:tc>
        <w:tc>
          <w:tcPr>
            <w:tcW w:w="10631" w:type="dxa"/>
            <w:gridSpan w:val="6"/>
            <w:tcBorders>
              <w:top w:val="single" w:sz="4" w:space="0" w:color="000000"/>
              <w:left w:val="single" w:sz="4" w:space="0" w:color="000000"/>
              <w:bottom w:val="single" w:sz="4" w:space="0" w:color="000000"/>
              <w:right w:val="single" w:sz="4" w:space="0" w:color="000000"/>
            </w:tcBorders>
            <w:shd w:val="clear" w:color="auto" w:fill="auto"/>
          </w:tcPr>
          <w:p w14:paraId="2364017B" w14:textId="77777777" w:rsidR="007D49B9" w:rsidRPr="007E7E37" w:rsidRDefault="007D49B9" w:rsidP="007D49B9">
            <w:pPr>
              <w:jc w:val="both"/>
              <w:rPr>
                <w:rFonts w:cs="Times New Roman"/>
                <w:b/>
                <w:bCs/>
                <w:sz w:val="20"/>
                <w:szCs w:val="20"/>
              </w:rPr>
            </w:pPr>
            <w:r w:rsidRPr="007E7E37">
              <w:rPr>
                <w:b/>
                <w:bCs/>
                <w:sz w:val="20"/>
                <w:szCs w:val="20"/>
              </w:rPr>
              <w:t>NILL noziedzīgie nodarījumi un darbības tiek izmeklēti, vainīgie tiek saukti pie atbildības, un tiem piemēro efektīvas, samērīgas un atturošas sankcijas.</w:t>
            </w:r>
          </w:p>
        </w:tc>
      </w:tr>
      <w:tr w:rsidR="00F62FE2" w:rsidRPr="007E7E37" w14:paraId="4B2D8980" w14:textId="77777777" w:rsidTr="009744C5">
        <w:trPr>
          <w:trHeight w:val="543"/>
        </w:trPr>
        <w:tc>
          <w:tcPr>
            <w:tcW w:w="709" w:type="dxa"/>
          </w:tcPr>
          <w:p w14:paraId="77085C01" w14:textId="77777777" w:rsidR="00C703D7" w:rsidRPr="007E7E37" w:rsidRDefault="00C703D7" w:rsidP="006F528F">
            <w:pPr>
              <w:jc w:val="center"/>
              <w:rPr>
                <w:rFonts w:cs="Times New Roman"/>
                <w:b/>
                <w:bCs/>
                <w:sz w:val="20"/>
                <w:szCs w:val="20"/>
              </w:rPr>
            </w:pPr>
            <w:r w:rsidRPr="007E7E37">
              <w:rPr>
                <w:rFonts w:cs="Times New Roman"/>
                <w:b/>
                <w:bCs/>
                <w:sz w:val="20"/>
                <w:szCs w:val="20"/>
              </w:rPr>
              <w:t>Nr. P.k.</w:t>
            </w:r>
          </w:p>
        </w:tc>
        <w:tc>
          <w:tcPr>
            <w:tcW w:w="3686" w:type="dxa"/>
            <w:shd w:val="clear" w:color="auto" w:fill="auto"/>
          </w:tcPr>
          <w:p w14:paraId="16BE8D06" w14:textId="77777777" w:rsidR="00C703D7" w:rsidRPr="007E7E37" w:rsidRDefault="00C703D7" w:rsidP="006111F7">
            <w:pPr>
              <w:jc w:val="center"/>
              <w:rPr>
                <w:rFonts w:cs="Times New Roman"/>
                <w:b/>
                <w:bCs/>
                <w:i/>
                <w:sz w:val="20"/>
                <w:szCs w:val="20"/>
              </w:rPr>
            </w:pPr>
            <w:r w:rsidRPr="007E7E37">
              <w:rPr>
                <w:rFonts w:cs="Times New Roman"/>
                <w:b/>
                <w:bCs/>
                <w:sz w:val="20"/>
                <w:szCs w:val="20"/>
              </w:rPr>
              <w:t>Pasākums</w:t>
            </w:r>
          </w:p>
        </w:tc>
        <w:tc>
          <w:tcPr>
            <w:tcW w:w="1559" w:type="dxa"/>
          </w:tcPr>
          <w:p w14:paraId="2734DFFF" w14:textId="77777777" w:rsidR="00C703D7" w:rsidRPr="007E7E37" w:rsidRDefault="00C703D7" w:rsidP="00CC405B">
            <w:pPr>
              <w:jc w:val="center"/>
              <w:rPr>
                <w:rFonts w:cs="Times New Roman"/>
                <w:b/>
                <w:sz w:val="20"/>
                <w:szCs w:val="20"/>
              </w:rPr>
            </w:pPr>
            <w:r w:rsidRPr="007E7E37">
              <w:rPr>
                <w:rFonts w:cs="Times New Roman"/>
                <w:b/>
                <w:sz w:val="20"/>
                <w:szCs w:val="20"/>
              </w:rPr>
              <w:t>Pamatojums</w:t>
            </w:r>
          </w:p>
        </w:tc>
        <w:tc>
          <w:tcPr>
            <w:tcW w:w="2551" w:type="dxa"/>
            <w:shd w:val="clear" w:color="auto" w:fill="auto"/>
          </w:tcPr>
          <w:p w14:paraId="3281F1AF" w14:textId="77777777" w:rsidR="00C703D7" w:rsidRPr="007E7E37" w:rsidRDefault="00C703D7" w:rsidP="00172808">
            <w:pPr>
              <w:jc w:val="center"/>
              <w:rPr>
                <w:rFonts w:cs="Times New Roman"/>
                <w:b/>
                <w:bCs/>
                <w:i/>
                <w:sz w:val="20"/>
                <w:szCs w:val="20"/>
              </w:rPr>
            </w:pPr>
            <w:r w:rsidRPr="007E7E37">
              <w:rPr>
                <w:rFonts w:cs="Times New Roman"/>
                <w:b/>
                <w:sz w:val="20"/>
                <w:szCs w:val="20"/>
              </w:rPr>
              <w:t>Darbības rezultāts</w:t>
            </w:r>
          </w:p>
        </w:tc>
        <w:tc>
          <w:tcPr>
            <w:tcW w:w="2694" w:type="dxa"/>
          </w:tcPr>
          <w:p w14:paraId="3E219B52" w14:textId="77777777" w:rsidR="00C703D7" w:rsidRPr="007E7E37" w:rsidRDefault="00C703D7" w:rsidP="00172808">
            <w:pPr>
              <w:jc w:val="center"/>
              <w:rPr>
                <w:rFonts w:cs="Times New Roman"/>
                <w:b/>
                <w:bCs/>
                <w:i/>
                <w:sz w:val="20"/>
                <w:szCs w:val="20"/>
              </w:rPr>
            </w:pPr>
            <w:r w:rsidRPr="007E7E37">
              <w:rPr>
                <w:rFonts w:cs="Times New Roman"/>
                <w:b/>
                <w:sz w:val="20"/>
                <w:szCs w:val="20"/>
              </w:rPr>
              <w:t>Rezultatīvais rādītājs</w:t>
            </w:r>
          </w:p>
        </w:tc>
        <w:tc>
          <w:tcPr>
            <w:tcW w:w="1134" w:type="dxa"/>
            <w:shd w:val="clear" w:color="auto" w:fill="auto"/>
          </w:tcPr>
          <w:p w14:paraId="2A505CFA" w14:textId="77777777" w:rsidR="00C703D7" w:rsidRPr="007E7E37" w:rsidRDefault="00C703D7" w:rsidP="009744C5">
            <w:pPr>
              <w:jc w:val="center"/>
              <w:rPr>
                <w:rFonts w:cs="Times New Roman"/>
                <w:bCs/>
                <w:i/>
                <w:sz w:val="20"/>
                <w:szCs w:val="20"/>
              </w:rPr>
            </w:pPr>
            <w:r w:rsidRPr="007E7E37">
              <w:rPr>
                <w:rFonts w:cs="Times New Roman"/>
                <w:b/>
                <w:bCs/>
                <w:sz w:val="20"/>
                <w:szCs w:val="20"/>
              </w:rPr>
              <w:t>Atbildīgā institūcija</w:t>
            </w:r>
          </w:p>
        </w:tc>
        <w:tc>
          <w:tcPr>
            <w:tcW w:w="1275" w:type="dxa"/>
            <w:shd w:val="clear" w:color="auto" w:fill="auto"/>
          </w:tcPr>
          <w:p w14:paraId="680BA188" w14:textId="77777777" w:rsidR="00C703D7" w:rsidRPr="007E7E37" w:rsidRDefault="00C703D7" w:rsidP="009744C5">
            <w:pPr>
              <w:jc w:val="center"/>
              <w:rPr>
                <w:rFonts w:cs="Times New Roman"/>
                <w:b/>
                <w:bCs/>
                <w:sz w:val="20"/>
                <w:szCs w:val="20"/>
              </w:rPr>
            </w:pPr>
            <w:r w:rsidRPr="007E7E37">
              <w:rPr>
                <w:rFonts w:cs="Times New Roman"/>
                <w:b/>
                <w:bCs/>
                <w:sz w:val="20"/>
                <w:szCs w:val="20"/>
              </w:rPr>
              <w:t>Līdz-</w:t>
            </w:r>
          </w:p>
          <w:p w14:paraId="2140DFE2" w14:textId="77777777" w:rsidR="00C703D7" w:rsidRPr="007E7E37" w:rsidRDefault="00C703D7" w:rsidP="009744C5">
            <w:pPr>
              <w:jc w:val="center"/>
              <w:rPr>
                <w:rFonts w:cs="Times New Roman"/>
                <w:bCs/>
                <w:i/>
                <w:sz w:val="20"/>
                <w:szCs w:val="20"/>
              </w:rPr>
            </w:pPr>
            <w:r w:rsidRPr="007E7E37">
              <w:rPr>
                <w:rFonts w:cs="Times New Roman"/>
                <w:b/>
                <w:bCs/>
                <w:sz w:val="20"/>
                <w:szCs w:val="20"/>
              </w:rPr>
              <w:t>atbildīgās institūcijas</w:t>
            </w:r>
          </w:p>
        </w:tc>
        <w:tc>
          <w:tcPr>
            <w:tcW w:w="1418" w:type="dxa"/>
            <w:shd w:val="clear" w:color="auto" w:fill="auto"/>
          </w:tcPr>
          <w:p w14:paraId="50D9B625" w14:textId="77777777" w:rsidR="00C703D7" w:rsidRPr="007E7E37" w:rsidRDefault="00C703D7" w:rsidP="009744C5">
            <w:pPr>
              <w:jc w:val="center"/>
              <w:rPr>
                <w:rFonts w:cs="Times New Roman"/>
                <w:bCs/>
                <w:i/>
                <w:sz w:val="20"/>
                <w:szCs w:val="20"/>
              </w:rPr>
            </w:pPr>
            <w:r w:rsidRPr="007E7E37">
              <w:rPr>
                <w:rFonts w:cs="Times New Roman"/>
                <w:b/>
                <w:bCs/>
                <w:sz w:val="20"/>
                <w:szCs w:val="20"/>
              </w:rPr>
              <w:t>Izpildes termiņš</w:t>
            </w:r>
          </w:p>
        </w:tc>
      </w:tr>
      <w:tr w:rsidR="00F62FE2" w:rsidRPr="007E7E37" w14:paraId="528EB713" w14:textId="77777777" w:rsidTr="007F5073">
        <w:trPr>
          <w:trHeight w:val="2064"/>
        </w:trPr>
        <w:tc>
          <w:tcPr>
            <w:tcW w:w="709" w:type="dxa"/>
            <w:tcBorders>
              <w:top w:val="single" w:sz="4" w:space="0" w:color="auto"/>
              <w:left w:val="single" w:sz="4" w:space="0" w:color="auto"/>
              <w:right w:val="single" w:sz="4" w:space="0" w:color="auto"/>
            </w:tcBorders>
          </w:tcPr>
          <w:p w14:paraId="16800647" w14:textId="0010E612" w:rsidR="001A3E77" w:rsidRPr="007E7E37" w:rsidRDefault="001A3E77" w:rsidP="00BB412F">
            <w:pPr>
              <w:jc w:val="center"/>
              <w:rPr>
                <w:rFonts w:cs="Times New Roman"/>
                <w:bCs/>
                <w:sz w:val="20"/>
                <w:szCs w:val="20"/>
              </w:rPr>
            </w:pPr>
            <w:r w:rsidRPr="007E7E37">
              <w:rPr>
                <w:rFonts w:cs="Times New Roman"/>
                <w:bCs/>
                <w:sz w:val="20"/>
                <w:szCs w:val="20"/>
              </w:rPr>
              <w:t>7.</w:t>
            </w:r>
            <w:r w:rsidR="00BB412F" w:rsidRPr="007E7E37">
              <w:rPr>
                <w:rFonts w:cs="Times New Roman"/>
                <w:bCs/>
                <w:sz w:val="20"/>
                <w:szCs w:val="20"/>
              </w:rPr>
              <w:t>1</w:t>
            </w:r>
            <w:r w:rsidRPr="007E7E37">
              <w:rPr>
                <w:rFonts w:cs="Times New Roman"/>
                <w:bCs/>
                <w:sz w:val="20"/>
                <w:szCs w:val="20"/>
              </w:rPr>
              <w:t>.</w:t>
            </w:r>
          </w:p>
        </w:tc>
        <w:tc>
          <w:tcPr>
            <w:tcW w:w="3686" w:type="dxa"/>
            <w:tcBorders>
              <w:top w:val="single" w:sz="4" w:space="0" w:color="auto"/>
              <w:left w:val="single" w:sz="4" w:space="0" w:color="auto"/>
              <w:right w:val="single" w:sz="4" w:space="0" w:color="auto"/>
            </w:tcBorders>
          </w:tcPr>
          <w:p w14:paraId="487D9E98" w14:textId="34172ABE" w:rsidR="001A3E77" w:rsidRPr="007E7E37" w:rsidRDefault="001A3E77" w:rsidP="00035DA7">
            <w:pPr>
              <w:jc w:val="both"/>
              <w:rPr>
                <w:rFonts w:cs="Times New Roman"/>
                <w:bCs/>
                <w:sz w:val="20"/>
                <w:szCs w:val="20"/>
              </w:rPr>
            </w:pPr>
            <w:r w:rsidRPr="007E7E37">
              <w:rPr>
                <w:rFonts w:cs="Times New Roman"/>
                <w:bCs/>
                <w:sz w:val="20"/>
                <w:szCs w:val="20"/>
              </w:rPr>
              <w:t xml:space="preserve">Nosakot nacionālā predikatīvā </w:t>
            </w:r>
            <w:r w:rsidR="00241F53" w:rsidRPr="007E7E37">
              <w:rPr>
                <w:rFonts w:cs="Times New Roman"/>
                <w:bCs/>
                <w:sz w:val="20"/>
                <w:szCs w:val="20"/>
              </w:rPr>
              <w:t>noziedzīgā nodarījuma</w:t>
            </w:r>
            <w:r w:rsidRPr="007E7E37">
              <w:rPr>
                <w:rFonts w:cs="Times New Roman"/>
                <w:bCs/>
                <w:sz w:val="20"/>
                <w:szCs w:val="20"/>
              </w:rPr>
              <w:t xml:space="preserve"> NILL – korupcijas - identificēšanu un nodošanu kriminālvajāšanai kā prioritāti, stiprināt KNAB kapacitāti un spēju pilnvērtīgi izmeklēt NILL, kas atbilst Latvijas riska profilam (NILL, kurās nacionālais predikatīvais </w:t>
            </w:r>
            <w:r w:rsidR="00241F53" w:rsidRPr="007E7E37">
              <w:rPr>
                <w:rFonts w:cs="Times New Roman"/>
                <w:bCs/>
                <w:sz w:val="20"/>
                <w:szCs w:val="20"/>
              </w:rPr>
              <w:t>noziedzīgais nodarījums</w:t>
            </w:r>
            <w:r w:rsidRPr="007E7E37">
              <w:rPr>
                <w:rFonts w:cs="Times New Roman"/>
                <w:bCs/>
                <w:sz w:val="20"/>
                <w:szCs w:val="20"/>
              </w:rPr>
              <w:t xml:space="preserve"> ir korupcija).</w:t>
            </w:r>
          </w:p>
        </w:tc>
        <w:tc>
          <w:tcPr>
            <w:tcW w:w="1559" w:type="dxa"/>
            <w:tcBorders>
              <w:top w:val="single" w:sz="4" w:space="0" w:color="auto"/>
              <w:left w:val="single" w:sz="4" w:space="0" w:color="auto"/>
              <w:right w:val="single" w:sz="4" w:space="0" w:color="auto"/>
            </w:tcBorders>
          </w:tcPr>
          <w:p w14:paraId="163A0E07" w14:textId="704422D4" w:rsidR="001A3E77" w:rsidRPr="007E7E37" w:rsidRDefault="001A3E77" w:rsidP="00DF6514">
            <w:pPr>
              <w:jc w:val="both"/>
              <w:rPr>
                <w:rFonts w:cs="Times New Roman"/>
                <w:sz w:val="20"/>
                <w:szCs w:val="20"/>
              </w:rPr>
            </w:pPr>
            <w:r w:rsidRPr="007E7E37">
              <w:rPr>
                <w:rFonts w:cs="Times New Roman"/>
                <w:sz w:val="20"/>
                <w:szCs w:val="20"/>
              </w:rPr>
              <w:t>Latvijas Nacionāl</w:t>
            </w:r>
            <w:r w:rsidR="0041133B" w:rsidRPr="007E7E37">
              <w:rPr>
                <w:rFonts w:cs="Times New Roman"/>
                <w:sz w:val="20"/>
                <w:szCs w:val="20"/>
              </w:rPr>
              <w:t>ā</w:t>
            </w:r>
            <w:r w:rsidRPr="007E7E37">
              <w:rPr>
                <w:rFonts w:cs="Times New Roman"/>
                <w:sz w:val="20"/>
                <w:szCs w:val="20"/>
              </w:rPr>
              <w:t xml:space="preserve"> </w:t>
            </w:r>
            <w:r w:rsidR="0041133B" w:rsidRPr="007E7E37">
              <w:rPr>
                <w:rFonts w:cs="Times New Roman"/>
                <w:sz w:val="20"/>
                <w:szCs w:val="20"/>
              </w:rPr>
              <w:t xml:space="preserve">NILLTPF </w:t>
            </w:r>
            <w:r w:rsidRPr="007E7E37">
              <w:rPr>
                <w:rFonts w:cs="Times New Roman"/>
                <w:sz w:val="20"/>
                <w:szCs w:val="20"/>
              </w:rPr>
              <w:t>risku novērtēšanas ziņojum</w:t>
            </w:r>
            <w:r w:rsidR="0041133B" w:rsidRPr="007E7E37">
              <w:rPr>
                <w:rFonts w:cs="Times New Roman"/>
                <w:sz w:val="20"/>
                <w:szCs w:val="20"/>
              </w:rPr>
              <w:t>a</w:t>
            </w:r>
            <w:r w:rsidRPr="007E7E37">
              <w:rPr>
                <w:rFonts w:cs="Times New Roman"/>
                <w:sz w:val="20"/>
                <w:szCs w:val="20"/>
              </w:rPr>
              <w:t xml:space="preserve"> 1.2.7. apakšpunkts</w:t>
            </w:r>
            <w:r w:rsidRPr="007E7E37">
              <w:rPr>
                <w:sz w:val="20"/>
                <w:szCs w:val="20"/>
              </w:rPr>
              <w:t>.</w:t>
            </w:r>
          </w:p>
        </w:tc>
        <w:tc>
          <w:tcPr>
            <w:tcW w:w="2551" w:type="dxa"/>
            <w:tcBorders>
              <w:top w:val="single" w:sz="4" w:space="0" w:color="auto"/>
              <w:left w:val="single" w:sz="4" w:space="0" w:color="auto"/>
              <w:right w:val="single" w:sz="4" w:space="0" w:color="auto"/>
            </w:tcBorders>
          </w:tcPr>
          <w:p w14:paraId="4C38F018" w14:textId="6C69A48B" w:rsidR="001A3E77" w:rsidRPr="007E7E37" w:rsidRDefault="001A3E77" w:rsidP="00172808">
            <w:pPr>
              <w:jc w:val="both"/>
              <w:rPr>
                <w:rFonts w:cs="Times New Roman"/>
                <w:sz w:val="20"/>
                <w:szCs w:val="20"/>
              </w:rPr>
            </w:pPr>
            <w:r w:rsidRPr="007E7E37">
              <w:rPr>
                <w:rFonts w:cs="Times New Roman"/>
                <w:sz w:val="20"/>
                <w:szCs w:val="20"/>
              </w:rPr>
              <w:t>Stiprināta KNAB izmeklēšanas kapacitāte  NILL lietās.</w:t>
            </w:r>
          </w:p>
        </w:tc>
        <w:tc>
          <w:tcPr>
            <w:tcW w:w="2694" w:type="dxa"/>
            <w:tcBorders>
              <w:top w:val="single" w:sz="4" w:space="0" w:color="auto"/>
              <w:left w:val="single" w:sz="4" w:space="0" w:color="auto"/>
              <w:right w:val="single" w:sz="4" w:space="0" w:color="auto"/>
            </w:tcBorders>
          </w:tcPr>
          <w:p w14:paraId="3F5FA27C" w14:textId="05F16826" w:rsidR="001A3E77" w:rsidRPr="007E7E37" w:rsidRDefault="001A3E77" w:rsidP="003325DD">
            <w:pPr>
              <w:jc w:val="both"/>
              <w:rPr>
                <w:rFonts w:cs="Times New Roman"/>
                <w:sz w:val="20"/>
                <w:szCs w:val="20"/>
              </w:rPr>
            </w:pPr>
            <w:r w:rsidRPr="007E7E37">
              <w:rPr>
                <w:sz w:val="20"/>
                <w:szCs w:val="20"/>
              </w:rPr>
              <w:t>Piešķirts finansējums papildu amata vietu izveidei KNAB.</w:t>
            </w:r>
          </w:p>
        </w:tc>
        <w:tc>
          <w:tcPr>
            <w:tcW w:w="1134" w:type="dxa"/>
            <w:tcBorders>
              <w:top w:val="single" w:sz="4" w:space="0" w:color="auto"/>
              <w:left w:val="single" w:sz="4" w:space="0" w:color="auto"/>
              <w:right w:val="single" w:sz="4" w:space="0" w:color="auto"/>
            </w:tcBorders>
          </w:tcPr>
          <w:p w14:paraId="52E939C0" w14:textId="2376F4F0" w:rsidR="001A3E77" w:rsidRPr="007E7E37" w:rsidRDefault="001A3E77">
            <w:pPr>
              <w:jc w:val="center"/>
              <w:rPr>
                <w:rFonts w:cs="Times New Roman"/>
                <w:bCs/>
                <w:sz w:val="20"/>
                <w:szCs w:val="20"/>
              </w:rPr>
            </w:pPr>
            <w:r w:rsidRPr="007E7E37">
              <w:rPr>
                <w:rFonts w:cs="Times New Roman"/>
                <w:bCs/>
                <w:sz w:val="20"/>
                <w:szCs w:val="20"/>
              </w:rPr>
              <w:t>KNAB</w:t>
            </w:r>
          </w:p>
        </w:tc>
        <w:tc>
          <w:tcPr>
            <w:tcW w:w="1275" w:type="dxa"/>
            <w:tcBorders>
              <w:top w:val="single" w:sz="4" w:space="0" w:color="auto"/>
              <w:left w:val="single" w:sz="4" w:space="0" w:color="auto"/>
              <w:right w:val="single" w:sz="4" w:space="0" w:color="auto"/>
            </w:tcBorders>
          </w:tcPr>
          <w:p w14:paraId="58595842" w14:textId="03B0CB03" w:rsidR="001A3E77" w:rsidRPr="007E7E37" w:rsidRDefault="001A3E77" w:rsidP="00D91426">
            <w:pPr>
              <w:jc w:val="center"/>
              <w:rPr>
                <w:rFonts w:cs="Times New Roman"/>
                <w:bCs/>
                <w:sz w:val="20"/>
                <w:szCs w:val="20"/>
              </w:rPr>
            </w:pPr>
          </w:p>
        </w:tc>
        <w:tc>
          <w:tcPr>
            <w:tcW w:w="1418" w:type="dxa"/>
            <w:tcBorders>
              <w:top w:val="single" w:sz="4" w:space="0" w:color="auto"/>
              <w:left w:val="single" w:sz="4" w:space="0" w:color="auto"/>
              <w:right w:val="single" w:sz="4" w:space="0" w:color="auto"/>
            </w:tcBorders>
          </w:tcPr>
          <w:p w14:paraId="769BD030" w14:textId="7D37E475" w:rsidR="001A3E77" w:rsidRPr="007E7E37" w:rsidRDefault="001A3E77">
            <w:pPr>
              <w:jc w:val="center"/>
              <w:rPr>
                <w:sz w:val="20"/>
              </w:rPr>
            </w:pPr>
            <w:r w:rsidRPr="007E7E37">
              <w:rPr>
                <w:rFonts w:cs="Times New Roman"/>
                <w:bCs/>
                <w:sz w:val="20"/>
                <w:szCs w:val="20"/>
              </w:rPr>
              <w:t>31.12.2022.</w:t>
            </w:r>
          </w:p>
        </w:tc>
      </w:tr>
      <w:tr w:rsidR="00F62FE2" w:rsidRPr="007E7E37" w14:paraId="7151FBB3" w14:textId="77777777" w:rsidTr="00FF556E">
        <w:trPr>
          <w:trHeight w:val="543"/>
        </w:trPr>
        <w:tc>
          <w:tcPr>
            <w:tcW w:w="709" w:type="dxa"/>
            <w:tcBorders>
              <w:top w:val="single" w:sz="4" w:space="0" w:color="auto"/>
              <w:left w:val="single" w:sz="4" w:space="0" w:color="auto"/>
              <w:right w:val="single" w:sz="4" w:space="0" w:color="auto"/>
            </w:tcBorders>
          </w:tcPr>
          <w:p w14:paraId="1BE3B658" w14:textId="2356E1CF" w:rsidR="003B3C3C" w:rsidRPr="007E7E37" w:rsidRDefault="003B3C3C" w:rsidP="00F6007F">
            <w:pPr>
              <w:jc w:val="center"/>
              <w:rPr>
                <w:rFonts w:cs="Times New Roman"/>
                <w:bCs/>
                <w:sz w:val="20"/>
                <w:szCs w:val="20"/>
              </w:rPr>
            </w:pPr>
            <w:r w:rsidRPr="007E7E37">
              <w:rPr>
                <w:rFonts w:cs="Times New Roman"/>
                <w:bCs/>
                <w:sz w:val="20"/>
                <w:szCs w:val="20"/>
              </w:rPr>
              <w:t>7.</w:t>
            </w:r>
            <w:r w:rsidR="00BB412F" w:rsidRPr="007E7E37">
              <w:rPr>
                <w:rFonts w:cs="Times New Roman"/>
                <w:bCs/>
                <w:sz w:val="20"/>
                <w:szCs w:val="20"/>
              </w:rPr>
              <w:t>2</w:t>
            </w:r>
            <w:r w:rsidRPr="007E7E37">
              <w:rPr>
                <w:rFonts w:cs="Times New Roman"/>
                <w:bCs/>
                <w:sz w:val="20"/>
                <w:szCs w:val="20"/>
              </w:rPr>
              <w:t>.</w:t>
            </w:r>
          </w:p>
        </w:tc>
        <w:tc>
          <w:tcPr>
            <w:tcW w:w="3686" w:type="dxa"/>
            <w:tcBorders>
              <w:top w:val="single" w:sz="4" w:space="0" w:color="auto"/>
              <w:left w:val="single" w:sz="4" w:space="0" w:color="auto"/>
              <w:right w:val="single" w:sz="4" w:space="0" w:color="auto"/>
            </w:tcBorders>
          </w:tcPr>
          <w:p w14:paraId="09D71142" w14:textId="5CF65EEA" w:rsidR="003B3C3C" w:rsidRPr="007E7E37" w:rsidRDefault="00E9046E" w:rsidP="00172808">
            <w:pPr>
              <w:jc w:val="both"/>
              <w:rPr>
                <w:rFonts w:cs="Times New Roman"/>
                <w:bCs/>
                <w:sz w:val="20"/>
                <w:szCs w:val="20"/>
              </w:rPr>
            </w:pPr>
            <w:r w:rsidRPr="007E7E37">
              <w:rPr>
                <w:rFonts w:cs="Times New Roman"/>
                <w:bCs/>
                <w:sz w:val="20"/>
                <w:szCs w:val="20"/>
              </w:rPr>
              <w:t>Regulāri pilnveidot p</w:t>
            </w:r>
            <w:r w:rsidR="003B3C3C" w:rsidRPr="007E7E37">
              <w:rPr>
                <w:rFonts w:cs="Times New Roman"/>
                <w:bCs/>
                <w:sz w:val="20"/>
                <w:szCs w:val="20"/>
              </w:rPr>
              <w:t>rakses vadlīnij</w:t>
            </w:r>
            <w:r w:rsidRPr="007E7E37">
              <w:rPr>
                <w:rFonts w:cs="Times New Roman"/>
                <w:bCs/>
                <w:sz w:val="20"/>
                <w:szCs w:val="20"/>
              </w:rPr>
              <w:t>as</w:t>
            </w:r>
            <w:r w:rsidR="003B3C3C" w:rsidRPr="007E7E37">
              <w:rPr>
                <w:rFonts w:cs="Times New Roman"/>
                <w:bCs/>
                <w:sz w:val="20"/>
                <w:szCs w:val="20"/>
              </w:rPr>
              <w:t xml:space="preserve"> vienotas pieejas nodrošināšanai NILL izmeklēšanā pierādījumu minimālā apjoma nodrošināšanai.</w:t>
            </w:r>
          </w:p>
        </w:tc>
        <w:tc>
          <w:tcPr>
            <w:tcW w:w="1559" w:type="dxa"/>
            <w:tcBorders>
              <w:top w:val="single" w:sz="4" w:space="0" w:color="auto"/>
              <w:left w:val="single" w:sz="4" w:space="0" w:color="auto"/>
              <w:right w:val="single" w:sz="4" w:space="0" w:color="auto"/>
            </w:tcBorders>
          </w:tcPr>
          <w:p w14:paraId="1ABDC8CD" w14:textId="59455FE2" w:rsidR="003B3C3C" w:rsidRPr="007E7E37" w:rsidRDefault="003B3C3C" w:rsidP="00DF6514">
            <w:pPr>
              <w:jc w:val="both"/>
              <w:rPr>
                <w:rFonts w:cs="Times New Roman"/>
                <w:sz w:val="20"/>
                <w:szCs w:val="20"/>
              </w:rPr>
            </w:pPr>
            <w:r w:rsidRPr="007E7E37">
              <w:rPr>
                <w:rFonts w:cs="Times New Roman"/>
                <w:sz w:val="20"/>
                <w:szCs w:val="20"/>
              </w:rPr>
              <w:t>MONEYVAL 7.1.</w:t>
            </w:r>
            <w:r w:rsidR="00DF6514" w:rsidRPr="007E7E37">
              <w:rPr>
                <w:rFonts w:cs="Times New Roman"/>
                <w:sz w:val="20"/>
                <w:szCs w:val="20"/>
              </w:rPr>
              <w:t xml:space="preserve"> un</w:t>
            </w:r>
            <w:r w:rsidRPr="007E7E37">
              <w:rPr>
                <w:rFonts w:cs="Times New Roman"/>
                <w:sz w:val="20"/>
                <w:szCs w:val="20"/>
              </w:rPr>
              <w:t xml:space="preserve"> 7.3.</w:t>
            </w:r>
            <w:r w:rsidR="00DF6514" w:rsidRPr="007E7E37">
              <w:rPr>
                <w:sz w:val="20"/>
                <w:szCs w:val="20"/>
              </w:rPr>
              <w:t xml:space="preserve"> rekomendācija;</w:t>
            </w:r>
            <w:r w:rsidRPr="007E7E37">
              <w:rPr>
                <w:rFonts w:cs="Times New Roman"/>
                <w:sz w:val="20"/>
                <w:szCs w:val="20"/>
              </w:rPr>
              <w:t xml:space="preserve"> Papildināt</w:t>
            </w:r>
            <w:r w:rsidR="0041133B" w:rsidRPr="007E7E37">
              <w:rPr>
                <w:rFonts w:cs="Times New Roman"/>
                <w:sz w:val="20"/>
                <w:szCs w:val="20"/>
              </w:rPr>
              <w:t>ā</w:t>
            </w:r>
            <w:r w:rsidRPr="007E7E37">
              <w:rPr>
                <w:rFonts w:cs="Times New Roman"/>
                <w:sz w:val="20"/>
                <w:szCs w:val="20"/>
              </w:rPr>
              <w:t xml:space="preserve"> Latvijas Nacionāl</w:t>
            </w:r>
            <w:r w:rsidR="0041133B" w:rsidRPr="007E7E37">
              <w:rPr>
                <w:rFonts w:cs="Times New Roman"/>
                <w:sz w:val="20"/>
                <w:szCs w:val="20"/>
              </w:rPr>
              <w:t>ā</w:t>
            </w:r>
            <w:r w:rsidRPr="007E7E37">
              <w:rPr>
                <w:rFonts w:cs="Times New Roman"/>
                <w:sz w:val="20"/>
                <w:szCs w:val="20"/>
              </w:rPr>
              <w:t xml:space="preserve"> NILLTF risku novērtēšanas ziņojum</w:t>
            </w:r>
            <w:r w:rsidR="0041133B" w:rsidRPr="007E7E37">
              <w:rPr>
                <w:rFonts w:cs="Times New Roman"/>
                <w:sz w:val="20"/>
                <w:szCs w:val="20"/>
              </w:rPr>
              <w:t>a</w:t>
            </w:r>
            <w:r w:rsidRPr="007E7E37">
              <w:rPr>
                <w:rFonts w:cs="Times New Roman"/>
                <w:sz w:val="20"/>
                <w:szCs w:val="20"/>
              </w:rPr>
              <w:t xml:space="preserve"> </w:t>
            </w:r>
            <w:r w:rsidR="0002181F" w:rsidRPr="007E7E37">
              <w:rPr>
                <w:rFonts w:cs="Times New Roman"/>
                <w:sz w:val="20"/>
                <w:szCs w:val="20"/>
              </w:rPr>
              <w:t xml:space="preserve">1.3.4. </w:t>
            </w:r>
            <w:r w:rsidR="0002181F" w:rsidRPr="007E7E37">
              <w:rPr>
                <w:rFonts w:cs="Times New Roman"/>
                <w:sz w:val="20"/>
                <w:szCs w:val="20"/>
              </w:rPr>
              <w:lastRenderedPageBreak/>
              <w:t>un 4.2.19. . apakšpunkti.</w:t>
            </w:r>
          </w:p>
        </w:tc>
        <w:tc>
          <w:tcPr>
            <w:tcW w:w="2551" w:type="dxa"/>
            <w:tcBorders>
              <w:top w:val="single" w:sz="4" w:space="0" w:color="auto"/>
              <w:left w:val="single" w:sz="4" w:space="0" w:color="auto"/>
              <w:right w:val="single" w:sz="4" w:space="0" w:color="auto"/>
            </w:tcBorders>
          </w:tcPr>
          <w:p w14:paraId="7DCD204F" w14:textId="77777777" w:rsidR="003B3C3C" w:rsidRPr="007E7E37" w:rsidRDefault="003B3C3C" w:rsidP="00172808">
            <w:pPr>
              <w:jc w:val="both"/>
              <w:rPr>
                <w:rFonts w:cs="Times New Roman"/>
                <w:sz w:val="20"/>
                <w:szCs w:val="20"/>
              </w:rPr>
            </w:pPr>
            <w:r w:rsidRPr="007E7E37">
              <w:rPr>
                <w:rFonts w:cs="Times New Roman"/>
                <w:sz w:val="20"/>
                <w:szCs w:val="20"/>
              </w:rPr>
              <w:lastRenderedPageBreak/>
              <w:t>Regulāri izvērtētas un aktualizētas vadlīnijas.</w:t>
            </w:r>
          </w:p>
        </w:tc>
        <w:tc>
          <w:tcPr>
            <w:tcW w:w="2694" w:type="dxa"/>
            <w:tcBorders>
              <w:top w:val="single" w:sz="4" w:space="0" w:color="auto"/>
              <w:left w:val="single" w:sz="4" w:space="0" w:color="auto"/>
              <w:bottom w:val="single" w:sz="4" w:space="0" w:color="auto"/>
              <w:right w:val="single" w:sz="4" w:space="0" w:color="auto"/>
            </w:tcBorders>
          </w:tcPr>
          <w:p w14:paraId="415D6D9C" w14:textId="6A50BBAD" w:rsidR="003B3C3C" w:rsidRPr="007E7E37" w:rsidRDefault="00F76E33" w:rsidP="00A818F5">
            <w:pPr>
              <w:jc w:val="both"/>
              <w:rPr>
                <w:rFonts w:cs="Times New Roman"/>
                <w:sz w:val="20"/>
                <w:szCs w:val="20"/>
              </w:rPr>
            </w:pPr>
            <w:r w:rsidRPr="007E7E37">
              <w:rPr>
                <w:sz w:val="20"/>
                <w:szCs w:val="20"/>
              </w:rPr>
              <w:t>Aktualizētas un pilnveidotas vadlīnijas, ietverot tajās praksē identificēto problēmjautājumu risinājumus, tostarp attiecībā par paralēlo finanšu izmeklēšanu veikšanu un NILL izmeklēšanas institucionālo piekritību</w:t>
            </w:r>
            <w:r w:rsidR="009323BD" w:rsidRPr="007E7E37">
              <w:rPr>
                <w:rFonts w:cs="Times New Roman"/>
                <w:sz w:val="20"/>
                <w:szCs w:val="20"/>
              </w:rPr>
              <w:t>.</w:t>
            </w:r>
            <w:r w:rsidR="003B3C3C" w:rsidRPr="007E7E37">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3842DDB4" w14:textId="5DB855FC" w:rsidR="003B3C3C" w:rsidRPr="007E7E37" w:rsidRDefault="003B3C3C" w:rsidP="00C1551E">
            <w:pPr>
              <w:jc w:val="center"/>
              <w:rPr>
                <w:rFonts w:cs="Times New Roman"/>
                <w:bCs/>
                <w:sz w:val="20"/>
                <w:szCs w:val="20"/>
              </w:rPr>
            </w:pPr>
            <w:r w:rsidRPr="007E7E37">
              <w:rPr>
                <w:rFonts w:cs="Times New Roman"/>
                <w:bCs/>
                <w:sz w:val="20"/>
                <w:szCs w:val="20"/>
              </w:rPr>
              <w:t>P</w:t>
            </w:r>
            <w:r w:rsidR="00F16707" w:rsidRPr="007E7E37">
              <w:rPr>
                <w:rFonts w:cs="Times New Roman"/>
                <w:bCs/>
                <w:sz w:val="20"/>
                <w:szCs w:val="20"/>
              </w:rPr>
              <w:t>SDG</w:t>
            </w:r>
          </w:p>
          <w:p w14:paraId="784008AC" w14:textId="192B664D" w:rsidR="003B3C3C" w:rsidRPr="007E7E37" w:rsidRDefault="003B3C3C" w:rsidP="00D16025">
            <w:pPr>
              <w:jc w:val="center"/>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B9996DC" w14:textId="31004468" w:rsidR="003B3C3C" w:rsidRPr="007E7E37" w:rsidRDefault="003B3C3C" w:rsidP="00110AFF">
            <w:pPr>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3D50CF" w14:textId="67775C58" w:rsidR="003B3C3C" w:rsidRPr="007E7E37" w:rsidRDefault="00676893" w:rsidP="0078491B">
            <w:pPr>
              <w:jc w:val="center"/>
              <w:rPr>
                <w:rFonts w:cs="Times New Roman"/>
                <w:bCs/>
                <w:sz w:val="20"/>
                <w:szCs w:val="20"/>
              </w:rPr>
            </w:pPr>
            <w:r w:rsidRPr="007E7E37">
              <w:rPr>
                <w:rFonts w:cs="Times New Roman"/>
                <w:bCs/>
                <w:sz w:val="20"/>
                <w:szCs w:val="20"/>
              </w:rPr>
              <w:t>Reizi gadā līdz katra gada 31.decembri</w:t>
            </w:r>
            <w:r w:rsidR="004E6C3D" w:rsidRPr="007E7E37">
              <w:rPr>
                <w:rFonts w:cs="Times New Roman"/>
                <w:bCs/>
                <w:sz w:val="20"/>
                <w:szCs w:val="20"/>
              </w:rPr>
              <w:t>m</w:t>
            </w:r>
          </w:p>
        </w:tc>
      </w:tr>
      <w:tr w:rsidR="00F62FE2" w:rsidRPr="007E7E37" w14:paraId="69F5920E" w14:textId="77777777" w:rsidTr="00D137E5">
        <w:trPr>
          <w:trHeight w:val="543"/>
        </w:trPr>
        <w:tc>
          <w:tcPr>
            <w:tcW w:w="709" w:type="dxa"/>
            <w:tcBorders>
              <w:top w:val="single" w:sz="4" w:space="0" w:color="auto"/>
              <w:left w:val="single" w:sz="4" w:space="0" w:color="auto"/>
              <w:bottom w:val="single" w:sz="4" w:space="0" w:color="auto"/>
              <w:right w:val="single" w:sz="4" w:space="0" w:color="auto"/>
            </w:tcBorders>
          </w:tcPr>
          <w:p w14:paraId="61283256" w14:textId="57218E8D" w:rsidR="00D137E5" w:rsidRPr="007E7E37" w:rsidRDefault="00D137E5" w:rsidP="00F6007F">
            <w:pPr>
              <w:jc w:val="center"/>
              <w:rPr>
                <w:rFonts w:cs="Times New Roman"/>
                <w:bCs/>
                <w:sz w:val="20"/>
                <w:szCs w:val="20"/>
              </w:rPr>
            </w:pPr>
            <w:r w:rsidRPr="007E7E37">
              <w:rPr>
                <w:rFonts w:cs="Times New Roman"/>
                <w:bCs/>
                <w:sz w:val="20"/>
                <w:szCs w:val="20"/>
              </w:rPr>
              <w:t>7.</w:t>
            </w:r>
            <w:r w:rsidR="00BB412F" w:rsidRPr="007E7E37">
              <w:rPr>
                <w:rFonts w:cs="Times New Roman"/>
                <w:bCs/>
                <w:sz w:val="20"/>
                <w:szCs w:val="20"/>
              </w:rPr>
              <w:t>3</w:t>
            </w:r>
            <w:r w:rsidRPr="007E7E37">
              <w:rPr>
                <w:rFonts w:cs="Times New Roman"/>
                <w:bCs/>
                <w:sz w:val="20"/>
                <w:szCs w:val="20"/>
              </w:rPr>
              <w:t>.</w:t>
            </w:r>
          </w:p>
        </w:tc>
        <w:tc>
          <w:tcPr>
            <w:tcW w:w="3686" w:type="dxa"/>
            <w:tcBorders>
              <w:top w:val="single" w:sz="4" w:space="0" w:color="auto"/>
              <w:left w:val="single" w:sz="4" w:space="0" w:color="auto"/>
              <w:bottom w:val="single" w:sz="4" w:space="0" w:color="auto"/>
              <w:right w:val="single" w:sz="4" w:space="0" w:color="auto"/>
            </w:tcBorders>
          </w:tcPr>
          <w:p w14:paraId="5E1FF7B7" w14:textId="46F229D1" w:rsidR="00D137E5" w:rsidRPr="007E7E37" w:rsidRDefault="00E9046E" w:rsidP="00172808">
            <w:pPr>
              <w:jc w:val="both"/>
              <w:rPr>
                <w:rFonts w:cs="Times New Roman"/>
                <w:bCs/>
                <w:sz w:val="20"/>
                <w:szCs w:val="20"/>
              </w:rPr>
            </w:pPr>
            <w:r w:rsidRPr="007E7E37">
              <w:rPr>
                <w:rFonts w:cs="Times New Roman"/>
                <w:bCs/>
                <w:sz w:val="20"/>
                <w:szCs w:val="20"/>
              </w:rPr>
              <w:t>Pastiprināt k</w:t>
            </w:r>
            <w:r w:rsidR="00D137E5" w:rsidRPr="007E7E37">
              <w:rPr>
                <w:rFonts w:cs="Times New Roman"/>
                <w:bCs/>
                <w:sz w:val="20"/>
                <w:szCs w:val="20"/>
              </w:rPr>
              <w:t>ontrol</w:t>
            </w:r>
            <w:r w:rsidRPr="007E7E37">
              <w:rPr>
                <w:rFonts w:cs="Times New Roman"/>
                <w:bCs/>
                <w:sz w:val="20"/>
                <w:szCs w:val="20"/>
              </w:rPr>
              <w:t>i</w:t>
            </w:r>
            <w:r w:rsidR="00D137E5" w:rsidRPr="007E7E37">
              <w:rPr>
                <w:rFonts w:cs="Times New Roman"/>
                <w:bCs/>
                <w:sz w:val="20"/>
                <w:szCs w:val="20"/>
              </w:rPr>
              <w:t xml:space="preserve"> pār prokuroru rīcību saistībā ar viedokļa izteikšanu tiesā par nosakāmo soda veidu un mēru krimināllietās par NILL.</w:t>
            </w:r>
          </w:p>
        </w:tc>
        <w:tc>
          <w:tcPr>
            <w:tcW w:w="1559" w:type="dxa"/>
            <w:tcBorders>
              <w:top w:val="single" w:sz="4" w:space="0" w:color="auto"/>
              <w:left w:val="single" w:sz="4" w:space="0" w:color="auto"/>
              <w:bottom w:val="single" w:sz="4" w:space="0" w:color="auto"/>
              <w:right w:val="single" w:sz="4" w:space="0" w:color="auto"/>
            </w:tcBorders>
          </w:tcPr>
          <w:p w14:paraId="0B6F0598" w14:textId="39F2F912" w:rsidR="00D137E5" w:rsidRPr="007E7E37" w:rsidRDefault="00D137E5" w:rsidP="00172808">
            <w:pPr>
              <w:jc w:val="both"/>
              <w:rPr>
                <w:rFonts w:cs="Times New Roman"/>
                <w:sz w:val="20"/>
                <w:szCs w:val="20"/>
              </w:rPr>
            </w:pPr>
            <w:r w:rsidRPr="007E7E37">
              <w:rPr>
                <w:rFonts w:cs="Times New Roman"/>
                <w:sz w:val="20"/>
                <w:szCs w:val="20"/>
              </w:rPr>
              <w:t>Papildināt</w:t>
            </w:r>
            <w:r w:rsidR="0041133B" w:rsidRPr="007E7E37">
              <w:rPr>
                <w:rFonts w:cs="Times New Roman"/>
                <w:sz w:val="20"/>
                <w:szCs w:val="20"/>
              </w:rPr>
              <w:t>ā</w:t>
            </w:r>
            <w:r w:rsidRPr="007E7E37">
              <w:rPr>
                <w:rFonts w:cs="Times New Roman"/>
                <w:sz w:val="20"/>
                <w:szCs w:val="20"/>
              </w:rPr>
              <w:t xml:space="preserve"> Latvijas Nacionāl</w:t>
            </w:r>
            <w:r w:rsidR="0041133B" w:rsidRPr="007E7E37">
              <w:rPr>
                <w:rFonts w:cs="Times New Roman"/>
                <w:sz w:val="20"/>
                <w:szCs w:val="20"/>
              </w:rPr>
              <w:t>ā</w:t>
            </w:r>
            <w:r w:rsidRPr="007E7E37">
              <w:rPr>
                <w:rFonts w:cs="Times New Roman"/>
                <w:sz w:val="20"/>
                <w:szCs w:val="20"/>
              </w:rPr>
              <w:t xml:space="preserve"> NILLTF risku novērtēšanas ziņojum</w:t>
            </w:r>
            <w:r w:rsidR="0041133B" w:rsidRPr="007E7E37">
              <w:rPr>
                <w:rFonts w:cs="Times New Roman"/>
                <w:sz w:val="20"/>
                <w:szCs w:val="20"/>
              </w:rPr>
              <w:t>a</w:t>
            </w:r>
            <w:r w:rsidRPr="007E7E37">
              <w:rPr>
                <w:rFonts w:cs="Times New Roman"/>
                <w:sz w:val="20"/>
                <w:szCs w:val="20"/>
              </w:rPr>
              <w:t xml:space="preserve"> </w:t>
            </w:r>
            <w:r w:rsidR="0002181F" w:rsidRPr="007E7E37">
              <w:rPr>
                <w:rFonts w:cs="Times New Roman"/>
                <w:sz w:val="20"/>
                <w:szCs w:val="20"/>
              </w:rPr>
              <w:t>4.2.16. un 4.2.17. apakšpunkti</w:t>
            </w:r>
            <w:r w:rsidRPr="007E7E37">
              <w:rPr>
                <w:rFonts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3D365117" w14:textId="77777777" w:rsidR="00D137E5" w:rsidRPr="007E7E37" w:rsidRDefault="00D137E5" w:rsidP="00172808">
            <w:pPr>
              <w:jc w:val="both"/>
              <w:rPr>
                <w:rFonts w:cs="Times New Roman"/>
                <w:sz w:val="20"/>
                <w:szCs w:val="20"/>
              </w:rPr>
            </w:pPr>
            <w:r w:rsidRPr="007E7E37">
              <w:rPr>
                <w:rFonts w:cs="Times New Roman"/>
                <w:sz w:val="20"/>
                <w:szCs w:val="20"/>
              </w:rPr>
              <w:t xml:space="preserve">Nodrošināta konsekventa un preventīva valsts apsūdzības (prokuroru) īstenotā sodu politika NILL lietās. </w:t>
            </w:r>
          </w:p>
        </w:tc>
        <w:tc>
          <w:tcPr>
            <w:tcW w:w="2694" w:type="dxa"/>
            <w:tcBorders>
              <w:top w:val="single" w:sz="4" w:space="0" w:color="auto"/>
              <w:left w:val="single" w:sz="4" w:space="0" w:color="auto"/>
              <w:bottom w:val="single" w:sz="4" w:space="0" w:color="auto"/>
              <w:right w:val="single" w:sz="4" w:space="0" w:color="auto"/>
            </w:tcBorders>
          </w:tcPr>
          <w:p w14:paraId="67D1B406" w14:textId="77777777" w:rsidR="00D137E5" w:rsidRPr="007E7E37" w:rsidRDefault="00D137E5" w:rsidP="00172808">
            <w:pPr>
              <w:jc w:val="both"/>
              <w:rPr>
                <w:rFonts w:cs="Times New Roman"/>
                <w:sz w:val="20"/>
                <w:szCs w:val="20"/>
              </w:rPr>
            </w:pPr>
            <w:r w:rsidRPr="007E7E37">
              <w:rPr>
                <w:rFonts w:cs="Times New Roman"/>
                <w:sz w:val="20"/>
                <w:szCs w:val="20"/>
              </w:rPr>
              <w:t xml:space="preserve">Reizi pusgadā sagatavots pārskats par prokuroru izteikto viedokli tiesā, t.sk. iesniegtajiem protestiem un to izskatīšanas rezultātiem NILL lietās. </w:t>
            </w:r>
          </w:p>
        </w:tc>
        <w:tc>
          <w:tcPr>
            <w:tcW w:w="1134" w:type="dxa"/>
            <w:tcBorders>
              <w:top w:val="single" w:sz="4" w:space="0" w:color="auto"/>
              <w:left w:val="single" w:sz="4" w:space="0" w:color="auto"/>
              <w:bottom w:val="single" w:sz="4" w:space="0" w:color="auto"/>
              <w:right w:val="single" w:sz="4" w:space="0" w:color="auto"/>
            </w:tcBorders>
          </w:tcPr>
          <w:p w14:paraId="72F42DC2" w14:textId="77777777" w:rsidR="00D137E5" w:rsidRPr="007E7E37" w:rsidRDefault="00D137E5" w:rsidP="00D11C53">
            <w:pPr>
              <w:jc w:val="center"/>
              <w:rPr>
                <w:rFonts w:cs="Times New Roman"/>
                <w:bCs/>
                <w:sz w:val="20"/>
                <w:szCs w:val="20"/>
              </w:rPr>
            </w:pPr>
            <w:r w:rsidRPr="007E7E37">
              <w:rPr>
                <w:rFonts w:cs="Times New Roman"/>
                <w:bCs/>
                <w:sz w:val="20"/>
                <w:szCs w:val="20"/>
              </w:rPr>
              <w:t>ĢP</w:t>
            </w:r>
          </w:p>
        </w:tc>
        <w:tc>
          <w:tcPr>
            <w:tcW w:w="1275" w:type="dxa"/>
            <w:tcBorders>
              <w:top w:val="single" w:sz="4" w:space="0" w:color="auto"/>
              <w:left w:val="single" w:sz="4" w:space="0" w:color="auto"/>
              <w:bottom w:val="single" w:sz="4" w:space="0" w:color="auto"/>
              <w:right w:val="single" w:sz="4" w:space="0" w:color="auto"/>
            </w:tcBorders>
          </w:tcPr>
          <w:p w14:paraId="1C8C54AE" w14:textId="77777777" w:rsidR="00D137E5" w:rsidRPr="007E7E37" w:rsidRDefault="00D137E5" w:rsidP="00D11C53">
            <w:pPr>
              <w:jc w:val="center"/>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E994B96" w14:textId="3F60F9C4" w:rsidR="00D137E5" w:rsidRPr="007E7E37" w:rsidRDefault="00D137E5" w:rsidP="00D11C53">
            <w:pPr>
              <w:jc w:val="center"/>
              <w:rPr>
                <w:rFonts w:cs="Times New Roman"/>
                <w:bCs/>
                <w:sz w:val="20"/>
                <w:szCs w:val="20"/>
              </w:rPr>
            </w:pPr>
            <w:r w:rsidRPr="007E7E37">
              <w:rPr>
                <w:rFonts w:cs="Times New Roman"/>
                <w:bCs/>
                <w:sz w:val="20"/>
                <w:szCs w:val="20"/>
              </w:rPr>
              <w:t>Pastāvīgi</w:t>
            </w:r>
          </w:p>
        </w:tc>
      </w:tr>
      <w:tr w:rsidR="00F62FE2" w:rsidRPr="007E7E37" w14:paraId="7F0317EC" w14:textId="77777777" w:rsidTr="00C842AB">
        <w:trPr>
          <w:trHeight w:val="60"/>
        </w:trPr>
        <w:tc>
          <w:tcPr>
            <w:tcW w:w="709" w:type="dxa"/>
            <w:tcBorders>
              <w:left w:val="single" w:sz="4" w:space="0" w:color="auto"/>
              <w:bottom w:val="single" w:sz="4" w:space="0" w:color="auto"/>
              <w:right w:val="single" w:sz="4" w:space="0" w:color="auto"/>
            </w:tcBorders>
          </w:tcPr>
          <w:p w14:paraId="4B3FF78D" w14:textId="3D66A239" w:rsidR="003B3C3C" w:rsidRPr="007E7E37" w:rsidRDefault="001706C6" w:rsidP="00F6007F">
            <w:pPr>
              <w:jc w:val="center"/>
              <w:rPr>
                <w:rFonts w:cs="Times New Roman"/>
                <w:bCs/>
                <w:sz w:val="20"/>
                <w:szCs w:val="20"/>
              </w:rPr>
            </w:pPr>
            <w:r w:rsidRPr="007E7E37">
              <w:rPr>
                <w:rFonts w:cs="Times New Roman"/>
                <w:bCs/>
                <w:sz w:val="20"/>
                <w:szCs w:val="20"/>
              </w:rPr>
              <w:t>7.</w:t>
            </w:r>
            <w:r w:rsidR="00BB412F" w:rsidRPr="007E7E37">
              <w:rPr>
                <w:rFonts w:cs="Times New Roman"/>
                <w:bCs/>
                <w:sz w:val="20"/>
                <w:szCs w:val="20"/>
              </w:rPr>
              <w:t>4</w:t>
            </w:r>
            <w:r w:rsidRPr="007E7E37">
              <w:rPr>
                <w:rFonts w:cs="Times New Roman"/>
                <w:bCs/>
                <w:sz w:val="20"/>
                <w:szCs w:val="20"/>
              </w:rPr>
              <w:t>.</w:t>
            </w:r>
          </w:p>
        </w:tc>
        <w:tc>
          <w:tcPr>
            <w:tcW w:w="3686" w:type="dxa"/>
            <w:tcBorders>
              <w:top w:val="single" w:sz="4" w:space="0" w:color="auto"/>
              <w:left w:val="single" w:sz="4" w:space="0" w:color="auto"/>
              <w:bottom w:val="single" w:sz="4" w:space="0" w:color="auto"/>
              <w:right w:val="single" w:sz="4" w:space="0" w:color="auto"/>
            </w:tcBorders>
          </w:tcPr>
          <w:p w14:paraId="19D5AEA2" w14:textId="71D87672" w:rsidR="003B3C3C" w:rsidRPr="007E7E37" w:rsidRDefault="003B3C3C" w:rsidP="00172808">
            <w:pPr>
              <w:jc w:val="both"/>
              <w:rPr>
                <w:rFonts w:cs="Times New Roman"/>
                <w:bCs/>
                <w:sz w:val="20"/>
                <w:szCs w:val="20"/>
              </w:rPr>
            </w:pPr>
            <w:r w:rsidRPr="007E7E37">
              <w:rPr>
                <w:rFonts w:cs="Times New Roman"/>
                <w:bCs/>
                <w:sz w:val="20"/>
                <w:szCs w:val="20"/>
              </w:rPr>
              <w:t>Atbilstoši izstrādātajās vadlīnijās NILL lietu prioritizēšanā (</w:t>
            </w:r>
            <w:r w:rsidR="007F1A2C" w:rsidRPr="007E7E37">
              <w:rPr>
                <w:rFonts w:cs="Times New Roman"/>
                <w:sz w:val="20"/>
                <w:szCs w:val="20"/>
              </w:rPr>
              <w:t xml:space="preserve">uz </w:t>
            </w:r>
            <w:r w:rsidR="004E6C3D" w:rsidRPr="007E7E37">
              <w:rPr>
                <w:rFonts w:cs="Times New Roman"/>
                <w:sz w:val="20"/>
                <w:szCs w:val="20"/>
              </w:rPr>
              <w:t xml:space="preserve">risku </w:t>
            </w:r>
            <w:r w:rsidR="007F1A2C" w:rsidRPr="007E7E37">
              <w:rPr>
                <w:rFonts w:cs="Times New Roman"/>
                <w:sz w:val="20"/>
                <w:szCs w:val="20"/>
              </w:rPr>
              <w:t xml:space="preserve">novērtējumu balstīta </w:t>
            </w:r>
            <w:r w:rsidR="004E6C3D" w:rsidRPr="007E7E37">
              <w:rPr>
                <w:rFonts w:cs="Times New Roman"/>
                <w:sz w:val="20"/>
                <w:szCs w:val="20"/>
              </w:rPr>
              <w:t>pieeja</w:t>
            </w:r>
            <w:r w:rsidRPr="007E7E37">
              <w:rPr>
                <w:rFonts w:cs="Times New Roman"/>
                <w:bCs/>
                <w:sz w:val="20"/>
                <w:szCs w:val="20"/>
              </w:rPr>
              <w:t xml:space="preserve">) noteiktajiem principiem un kritērijiem atlasīt un prioritāri </w:t>
            </w:r>
            <w:r w:rsidR="00F3297A" w:rsidRPr="007E7E37">
              <w:rPr>
                <w:rFonts w:cs="Times New Roman"/>
                <w:bCs/>
                <w:sz w:val="20"/>
                <w:szCs w:val="20"/>
              </w:rPr>
              <w:t xml:space="preserve">izmeklēt </w:t>
            </w:r>
            <w:r w:rsidRPr="007E7E37">
              <w:rPr>
                <w:rFonts w:cs="Times New Roman"/>
                <w:bCs/>
                <w:sz w:val="20"/>
                <w:szCs w:val="20"/>
              </w:rPr>
              <w:t>izskatāmās NILL lietas.</w:t>
            </w:r>
          </w:p>
        </w:tc>
        <w:tc>
          <w:tcPr>
            <w:tcW w:w="1559" w:type="dxa"/>
            <w:tcBorders>
              <w:top w:val="single" w:sz="4" w:space="0" w:color="auto"/>
              <w:left w:val="single" w:sz="4" w:space="0" w:color="auto"/>
              <w:bottom w:val="single" w:sz="4" w:space="0" w:color="auto"/>
              <w:right w:val="single" w:sz="4" w:space="0" w:color="auto"/>
            </w:tcBorders>
          </w:tcPr>
          <w:p w14:paraId="4BD0A296" w14:textId="77777777" w:rsidR="003B3C3C" w:rsidRPr="007E7E37" w:rsidRDefault="003B3C3C" w:rsidP="00DF6514">
            <w:pPr>
              <w:jc w:val="both"/>
              <w:rPr>
                <w:sz w:val="20"/>
                <w:szCs w:val="20"/>
              </w:rPr>
            </w:pPr>
            <w:r w:rsidRPr="007E7E37">
              <w:rPr>
                <w:rFonts w:cs="Times New Roman"/>
                <w:sz w:val="20"/>
                <w:szCs w:val="20"/>
              </w:rPr>
              <w:t>MONEYVAL 7.2.</w:t>
            </w:r>
            <w:r w:rsidR="00DF6514" w:rsidRPr="007E7E37">
              <w:rPr>
                <w:sz w:val="20"/>
                <w:szCs w:val="20"/>
              </w:rPr>
              <w:t xml:space="preserve"> rekomendācija.</w:t>
            </w:r>
          </w:p>
          <w:p w14:paraId="35993BB8" w14:textId="0CA39D6E" w:rsidR="0002181F" w:rsidRPr="007E7E37" w:rsidRDefault="0002181F" w:rsidP="00DF6514">
            <w:pPr>
              <w:jc w:val="both"/>
              <w:rPr>
                <w:rFonts w:cs="Times New Roman"/>
                <w:sz w:val="20"/>
                <w:szCs w:val="20"/>
              </w:rPr>
            </w:pPr>
            <w:r w:rsidRPr="007E7E37">
              <w:rPr>
                <w:rFonts w:cs="Times New Roman"/>
                <w:sz w:val="20"/>
                <w:szCs w:val="20"/>
              </w:rPr>
              <w:t>Latvijas Nacionāl</w:t>
            </w:r>
            <w:r w:rsidR="0041133B" w:rsidRPr="007E7E37">
              <w:rPr>
                <w:rFonts w:cs="Times New Roman"/>
                <w:sz w:val="20"/>
                <w:szCs w:val="20"/>
              </w:rPr>
              <w:t>ā</w:t>
            </w:r>
            <w:r w:rsidRPr="007E7E37">
              <w:rPr>
                <w:rFonts w:cs="Times New Roman"/>
                <w:sz w:val="20"/>
                <w:szCs w:val="20"/>
              </w:rPr>
              <w:t xml:space="preserve"> NILLTF risku novērtēšanas ziņojuma 3.2.10.</w:t>
            </w:r>
            <w:r w:rsidR="0041133B" w:rsidRPr="007E7E37">
              <w:rPr>
                <w:rFonts w:cs="Times New Roman"/>
                <w:sz w:val="20"/>
                <w:szCs w:val="20"/>
              </w:rPr>
              <w:t xml:space="preserve"> </w:t>
            </w:r>
            <w:r w:rsidRPr="007E7E37">
              <w:rPr>
                <w:rFonts w:cs="Times New Roman"/>
                <w:sz w:val="20"/>
                <w:szCs w:val="20"/>
              </w:rPr>
              <w:t>apakšpunkts.</w:t>
            </w:r>
          </w:p>
        </w:tc>
        <w:tc>
          <w:tcPr>
            <w:tcW w:w="2551" w:type="dxa"/>
            <w:tcBorders>
              <w:top w:val="single" w:sz="4" w:space="0" w:color="auto"/>
              <w:left w:val="single" w:sz="4" w:space="0" w:color="auto"/>
              <w:bottom w:val="single" w:sz="4" w:space="0" w:color="auto"/>
              <w:right w:val="single" w:sz="4" w:space="0" w:color="auto"/>
            </w:tcBorders>
          </w:tcPr>
          <w:p w14:paraId="5294C487" w14:textId="278DAE38" w:rsidR="003B3C3C" w:rsidRPr="007E7E37" w:rsidRDefault="003B3C3C" w:rsidP="00F3297A">
            <w:pPr>
              <w:jc w:val="both"/>
              <w:rPr>
                <w:rFonts w:cs="Times New Roman"/>
                <w:sz w:val="20"/>
                <w:szCs w:val="20"/>
              </w:rPr>
            </w:pPr>
            <w:r w:rsidRPr="007E7E37">
              <w:rPr>
                <w:rFonts w:cs="Times New Roman"/>
                <w:sz w:val="20"/>
                <w:szCs w:val="20"/>
              </w:rPr>
              <w:t>Virzīt</w:t>
            </w:r>
            <w:r w:rsidR="00310328" w:rsidRPr="007E7E37">
              <w:rPr>
                <w:rFonts w:cs="Times New Roman"/>
                <w:sz w:val="20"/>
                <w:szCs w:val="20"/>
              </w:rPr>
              <w:t>as</w:t>
            </w:r>
            <w:r w:rsidRPr="007E7E37">
              <w:rPr>
                <w:rFonts w:cs="Times New Roman"/>
                <w:sz w:val="20"/>
                <w:szCs w:val="20"/>
              </w:rPr>
              <w:t xml:space="preserve"> prokuratūrai kriminālvajāšanas</w:t>
            </w:r>
            <w:r w:rsidR="00F3297A" w:rsidRPr="007E7E37">
              <w:rPr>
                <w:rFonts w:cs="Times New Roman"/>
                <w:sz w:val="20"/>
                <w:szCs w:val="20"/>
              </w:rPr>
              <w:t xml:space="preserve"> </w:t>
            </w:r>
            <w:r w:rsidRPr="007E7E37">
              <w:rPr>
                <w:rFonts w:cs="Times New Roman"/>
                <w:sz w:val="20"/>
                <w:szCs w:val="20"/>
              </w:rPr>
              <w:t xml:space="preserve">uzsākšanai vismaz 5 </w:t>
            </w:r>
            <w:r w:rsidR="00F3297A" w:rsidRPr="007E7E37">
              <w:rPr>
                <w:rFonts w:cs="Times New Roman"/>
                <w:sz w:val="20"/>
                <w:szCs w:val="20"/>
              </w:rPr>
              <w:t xml:space="preserve">Latvijas riska profilam atbilstošas </w:t>
            </w:r>
            <w:r w:rsidRPr="007E7E37">
              <w:rPr>
                <w:rFonts w:cs="Times New Roman"/>
                <w:sz w:val="20"/>
                <w:szCs w:val="20"/>
              </w:rPr>
              <w:t>NILL lietas divu gadu laikā.</w:t>
            </w:r>
          </w:p>
        </w:tc>
        <w:tc>
          <w:tcPr>
            <w:tcW w:w="2694" w:type="dxa"/>
            <w:tcBorders>
              <w:top w:val="single" w:sz="4" w:space="0" w:color="auto"/>
              <w:left w:val="single" w:sz="4" w:space="0" w:color="auto"/>
              <w:bottom w:val="single" w:sz="4" w:space="0" w:color="auto"/>
              <w:right w:val="single" w:sz="4" w:space="0" w:color="auto"/>
            </w:tcBorders>
          </w:tcPr>
          <w:p w14:paraId="30446236" w14:textId="70865691" w:rsidR="003B3C3C" w:rsidRPr="007E7E37" w:rsidRDefault="003B3C3C" w:rsidP="001706C6">
            <w:pPr>
              <w:jc w:val="both"/>
              <w:rPr>
                <w:rFonts w:cs="Times New Roman"/>
                <w:sz w:val="20"/>
                <w:szCs w:val="20"/>
              </w:rPr>
            </w:pPr>
            <w:r w:rsidRPr="007E7E37">
              <w:rPr>
                <w:rFonts w:cs="Times New Roman"/>
                <w:sz w:val="20"/>
                <w:szCs w:val="20"/>
              </w:rPr>
              <w:t xml:space="preserve">Divu gadu laikā nodotas prokuratūrai kriminālvajāšanas uzsākšanai vismaz 5 </w:t>
            </w:r>
            <w:r w:rsidR="00676893" w:rsidRPr="007E7E37">
              <w:rPr>
                <w:rFonts w:cs="Times New Roman"/>
                <w:sz w:val="20"/>
                <w:szCs w:val="20"/>
              </w:rPr>
              <w:t xml:space="preserve">Latvijas riska profilam atbilstošas </w:t>
            </w:r>
            <w:r w:rsidRPr="007E7E37">
              <w:rPr>
                <w:rFonts w:cs="Times New Roman"/>
                <w:sz w:val="20"/>
                <w:szCs w:val="20"/>
              </w:rPr>
              <w:t>NILL lietas.</w:t>
            </w:r>
          </w:p>
        </w:tc>
        <w:tc>
          <w:tcPr>
            <w:tcW w:w="1134" w:type="dxa"/>
            <w:tcBorders>
              <w:top w:val="single" w:sz="4" w:space="0" w:color="auto"/>
              <w:left w:val="single" w:sz="4" w:space="0" w:color="auto"/>
              <w:bottom w:val="single" w:sz="4" w:space="0" w:color="auto"/>
              <w:right w:val="single" w:sz="4" w:space="0" w:color="auto"/>
            </w:tcBorders>
          </w:tcPr>
          <w:p w14:paraId="4A786C10" w14:textId="3C5CBD0D" w:rsidR="003B3C3C" w:rsidRPr="007E7E37" w:rsidRDefault="003B3C3C" w:rsidP="00D11C53">
            <w:pPr>
              <w:jc w:val="center"/>
              <w:rPr>
                <w:rFonts w:cs="Times New Roman"/>
                <w:bCs/>
                <w:sz w:val="20"/>
                <w:szCs w:val="20"/>
              </w:rPr>
            </w:pPr>
            <w:r w:rsidRPr="007E7E37">
              <w:rPr>
                <w:rFonts w:cs="Times New Roman"/>
                <w:bCs/>
                <w:sz w:val="20"/>
                <w:szCs w:val="20"/>
              </w:rPr>
              <w:t>VP, VID, KNAB, VDD</w:t>
            </w:r>
          </w:p>
        </w:tc>
        <w:tc>
          <w:tcPr>
            <w:tcW w:w="1275" w:type="dxa"/>
            <w:tcBorders>
              <w:top w:val="single" w:sz="4" w:space="0" w:color="auto"/>
              <w:left w:val="single" w:sz="4" w:space="0" w:color="auto"/>
              <w:bottom w:val="single" w:sz="4" w:space="0" w:color="auto"/>
              <w:right w:val="single" w:sz="4" w:space="0" w:color="auto"/>
            </w:tcBorders>
          </w:tcPr>
          <w:p w14:paraId="08D66F5E" w14:textId="77777777" w:rsidR="003B3C3C" w:rsidRPr="007E7E37" w:rsidRDefault="00EE76DB" w:rsidP="00D11C53">
            <w:pPr>
              <w:jc w:val="center"/>
              <w:rPr>
                <w:rFonts w:cs="Times New Roman"/>
                <w:bCs/>
                <w:sz w:val="20"/>
                <w:szCs w:val="20"/>
              </w:rPr>
            </w:pPr>
            <w:r w:rsidRPr="007E7E37">
              <w:rPr>
                <w:rFonts w:cs="Times New Roman"/>
                <w:bCs/>
                <w:sz w:val="20"/>
                <w:szCs w:val="20"/>
              </w:rPr>
              <w:t>VRS, IDB, MP, IeVP</w:t>
            </w:r>
          </w:p>
        </w:tc>
        <w:tc>
          <w:tcPr>
            <w:tcW w:w="1418" w:type="dxa"/>
            <w:tcBorders>
              <w:top w:val="single" w:sz="4" w:space="0" w:color="auto"/>
              <w:left w:val="single" w:sz="4" w:space="0" w:color="auto"/>
              <w:bottom w:val="single" w:sz="4" w:space="0" w:color="auto"/>
              <w:right w:val="single" w:sz="4" w:space="0" w:color="auto"/>
            </w:tcBorders>
          </w:tcPr>
          <w:p w14:paraId="257B1C8D" w14:textId="3A94FB4A" w:rsidR="003B3C3C" w:rsidRPr="007E7E37" w:rsidRDefault="004A71E4" w:rsidP="00B22D6D">
            <w:pPr>
              <w:jc w:val="center"/>
              <w:rPr>
                <w:rFonts w:cs="Times New Roman"/>
                <w:bCs/>
                <w:sz w:val="20"/>
                <w:szCs w:val="20"/>
              </w:rPr>
            </w:pPr>
            <w:r w:rsidRPr="007E7E37">
              <w:rPr>
                <w:rFonts w:cs="Times New Roman"/>
                <w:bCs/>
                <w:sz w:val="20"/>
                <w:szCs w:val="20"/>
              </w:rPr>
              <w:t>31.12.</w:t>
            </w:r>
            <w:r w:rsidR="003B3C3C" w:rsidRPr="007E7E37">
              <w:rPr>
                <w:rFonts w:cs="Times New Roman"/>
                <w:bCs/>
                <w:sz w:val="20"/>
                <w:szCs w:val="20"/>
              </w:rPr>
              <w:t>202</w:t>
            </w:r>
            <w:r w:rsidR="00B22D6D" w:rsidRPr="007E7E37">
              <w:rPr>
                <w:rFonts w:cs="Times New Roman"/>
                <w:bCs/>
                <w:sz w:val="20"/>
                <w:szCs w:val="20"/>
              </w:rPr>
              <w:t>1</w:t>
            </w:r>
            <w:r w:rsidR="003B3C3C" w:rsidRPr="007E7E37">
              <w:rPr>
                <w:rFonts w:cs="Times New Roman"/>
                <w:bCs/>
                <w:sz w:val="20"/>
                <w:szCs w:val="20"/>
              </w:rPr>
              <w:t>.</w:t>
            </w:r>
          </w:p>
        </w:tc>
      </w:tr>
      <w:tr w:rsidR="00F62FE2" w:rsidRPr="007E7E37" w14:paraId="26AFFE94" w14:textId="77777777" w:rsidTr="00D137E5">
        <w:trPr>
          <w:trHeight w:val="543"/>
        </w:trPr>
        <w:tc>
          <w:tcPr>
            <w:tcW w:w="709" w:type="dxa"/>
            <w:tcBorders>
              <w:top w:val="single" w:sz="4" w:space="0" w:color="auto"/>
              <w:left w:val="single" w:sz="4" w:space="0" w:color="auto"/>
              <w:bottom w:val="single" w:sz="4" w:space="0" w:color="auto"/>
              <w:right w:val="single" w:sz="4" w:space="0" w:color="auto"/>
            </w:tcBorders>
          </w:tcPr>
          <w:p w14:paraId="34B9BC9C" w14:textId="256A26DF" w:rsidR="00D137E5" w:rsidRPr="007E7E37" w:rsidRDefault="00D137E5" w:rsidP="00F6007F">
            <w:pPr>
              <w:jc w:val="center"/>
              <w:rPr>
                <w:rFonts w:cs="Times New Roman"/>
                <w:bCs/>
                <w:sz w:val="20"/>
                <w:szCs w:val="20"/>
              </w:rPr>
            </w:pPr>
            <w:r w:rsidRPr="007E7E37">
              <w:rPr>
                <w:rFonts w:cs="Times New Roman"/>
                <w:bCs/>
                <w:sz w:val="20"/>
                <w:szCs w:val="20"/>
              </w:rPr>
              <w:t>7.</w:t>
            </w:r>
            <w:r w:rsidR="00BB412F" w:rsidRPr="007E7E37">
              <w:rPr>
                <w:rFonts w:cs="Times New Roman"/>
                <w:bCs/>
                <w:sz w:val="20"/>
                <w:szCs w:val="20"/>
              </w:rPr>
              <w:t>5</w:t>
            </w:r>
            <w:r w:rsidRPr="007E7E37">
              <w:rPr>
                <w:rFonts w:cs="Times New Roman"/>
                <w:bCs/>
                <w:sz w:val="20"/>
                <w:szCs w:val="20"/>
              </w:rPr>
              <w:t>.</w:t>
            </w:r>
          </w:p>
        </w:tc>
        <w:tc>
          <w:tcPr>
            <w:tcW w:w="3686" w:type="dxa"/>
            <w:tcBorders>
              <w:top w:val="single" w:sz="4" w:space="0" w:color="auto"/>
              <w:left w:val="single" w:sz="4" w:space="0" w:color="auto"/>
              <w:bottom w:val="single" w:sz="4" w:space="0" w:color="auto"/>
              <w:right w:val="single" w:sz="4" w:space="0" w:color="auto"/>
            </w:tcBorders>
          </w:tcPr>
          <w:p w14:paraId="54857A85" w14:textId="687128E8" w:rsidR="00D137E5" w:rsidRPr="007E7E37" w:rsidRDefault="00D137E5" w:rsidP="00310328">
            <w:pPr>
              <w:jc w:val="both"/>
              <w:rPr>
                <w:rFonts w:cs="Times New Roman"/>
                <w:bCs/>
                <w:sz w:val="20"/>
                <w:szCs w:val="20"/>
              </w:rPr>
            </w:pPr>
            <w:r w:rsidRPr="007E7E37">
              <w:rPr>
                <w:rFonts w:cs="Times New Roman"/>
                <w:bCs/>
                <w:sz w:val="20"/>
                <w:szCs w:val="20"/>
              </w:rPr>
              <w:t xml:space="preserve">Lai nodrošinātu </w:t>
            </w:r>
            <w:r w:rsidR="0080480A" w:rsidRPr="007E7E37">
              <w:rPr>
                <w:rFonts w:cs="Times New Roman"/>
                <w:bCs/>
                <w:sz w:val="20"/>
                <w:szCs w:val="20"/>
              </w:rPr>
              <w:t>TAI</w:t>
            </w:r>
            <w:r w:rsidR="00310328" w:rsidRPr="007E7E37">
              <w:rPr>
                <w:rFonts w:cs="Times New Roman"/>
                <w:bCs/>
                <w:sz w:val="20"/>
                <w:szCs w:val="20"/>
              </w:rPr>
              <w:t xml:space="preserve"> </w:t>
            </w:r>
            <w:r w:rsidRPr="007E7E37">
              <w:rPr>
                <w:rFonts w:cs="Times New Roman"/>
                <w:bCs/>
                <w:sz w:val="20"/>
                <w:szCs w:val="20"/>
              </w:rPr>
              <w:t>sistēmisku un vienotu darbību noziedzības apkarošanas jomā, izveidot un pilnā apjomā ieviest  Nacionālo kriminālizlūkošanas modeli.</w:t>
            </w:r>
          </w:p>
        </w:tc>
        <w:tc>
          <w:tcPr>
            <w:tcW w:w="1559" w:type="dxa"/>
            <w:tcBorders>
              <w:top w:val="single" w:sz="4" w:space="0" w:color="auto"/>
              <w:left w:val="single" w:sz="4" w:space="0" w:color="auto"/>
              <w:bottom w:val="single" w:sz="4" w:space="0" w:color="auto"/>
              <w:right w:val="single" w:sz="4" w:space="0" w:color="auto"/>
            </w:tcBorders>
          </w:tcPr>
          <w:p w14:paraId="1FBA35F5" w14:textId="4C6F7745" w:rsidR="00D137E5" w:rsidRPr="007E7E37" w:rsidRDefault="00D137E5" w:rsidP="00172808">
            <w:pPr>
              <w:jc w:val="both"/>
              <w:rPr>
                <w:rFonts w:cs="Times New Roman"/>
                <w:sz w:val="20"/>
                <w:szCs w:val="20"/>
              </w:rPr>
            </w:pPr>
            <w:r w:rsidRPr="007E7E37">
              <w:rPr>
                <w:rFonts w:cs="Times New Roman"/>
                <w:sz w:val="20"/>
                <w:szCs w:val="20"/>
              </w:rPr>
              <w:t xml:space="preserve">MONEYVAL 7.1. </w:t>
            </w:r>
            <w:r w:rsidR="00DF6514" w:rsidRPr="007E7E37">
              <w:rPr>
                <w:sz w:val="20"/>
                <w:szCs w:val="20"/>
              </w:rPr>
              <w:t>rekomendācija;</w:t>
            </w:r>
          </w:p>
          <w:p w14:paraId="45B4B239" w14:textId="583B3A5A" w:rsidR="00D137E5" w:rsidRPr="007E7E37" w:rsidRDefault="00D137E5" w:rsidP="00172808">
            <w:pPr>
              <w:jc w:val="both"/>
              <w:rPr>
                <w:rFonts w:cs="Times New Roman"/>
                <w:sz w:val="20"/>
                <w:szCs w:val="20"/>
              </w:rPr>
            </w:pPr>
            <w:r w:rsidRPr="007E7E37">
              <w:rPr>
                <w:rFonts w:cs="Times New Roman"/>
                <w:sz w:val="20"/>
                <w:szCs w:val="20"/>
              </w:rPr>
              <w:t>Pasākumu plān</w:t>
            </w:r>
            <w:r w:rsidR="0041133B" w:rsidRPr="007E7E37">
              <w:rPr>
                <w:rFonts w:cs="Times New Roman"/>
                <w:sz w:val="20"/>
                <w:szCs w:val="20"/>
              </w:rPr>
              <w:t>a</w:t>
            </w:r>
            <w:r w:rsidRPr="007E7E37">
              <w:rPr>
                <w:rFonts w:cs="Times New Roman"/>
                <w:sz w:val="20"/>
                <w:szCs w:val="20"/>
              </w:rPr>
              <w:t xml:space="preserve"> 2017.-2019.g.</w:t>
            </w:r>
          </w:p>
          <w:p w14:paraId="12D54CF8" w14:textId="77777777" w:rsidR="00D137E5" w:rsidRPr="007E7E37" w:rsidRDefault="00D137E5" w:rsidP="00172808">
            <w:pPr>
              <w:jc w:val="both"/>
              <w:rPr>
                <w:rFonts w:cs="Times New Roman"/>
                <w:sz w:val="20"/>
                <w:szCs w:val="20"/>
              </w:rPr>
            </w:pPr>
            <w:r w:rsidRPr="007E7E37">
              <w:rPr>
                <w:rFonts w:cs="Times New Roman"/>
                <w:sz w:val="20"/>
                <w:szCs w:val="20"/>
              </w:rPr>
              <w:t>3.9.</w:t>
            </w:r>
            <w:r w:rsidR="007673C2" w:rsidRPr="007E7E37">
              <w:rPr>
                <w:rFonts w:cs="Times New Roman"/>
                <w:sz w:val="20"/>
                <w:szCs w:val="20"/>
              </w:rPr>
              <w:t xml:space="preserve"> </w:t>
            </w:r>
            <w:r w:rsidRPr="007E7E37">
              <w:rPr>
                <w:rFonts w:cs="Times New Roman"/>
                <w:sz w:val="20"/>
                <w:szCs w:val="20"/>
              </w:rPr>
              <w:t>pasākums.</w:t>
            </w:r>
          </w:p>
          <w:p w14:paraId="402613B7" w14:textId="052FB032" w:rsidR="0002181F" w:rsidRPr="007E7E37" w:rsidRDefault="0002181F" w:rsidP="00172808">
            <w:pPr>
              <w:jc w:val="both"/>
              <w:rPr>
                <w:rFonts w:cs="Times New Roman"/>
                <w:sz w:val="20"/>
                <w:szCs w:val="20"/>
              </w:rPr>
            </w:pPr>
            <w:r w:rsidRPr="007E7E37">
              <w:rPr>
                <w:rFonts w:cs="Times New Roman"/>
                <w:sz w:val="20"/>
                <w:szCs w:val="20"/>
              </w:rPr>
              <w:t>Latvijas Nacionāl</w:t>
            </w:r>
            <w:r w:rsidR="0041133B" w:rsidRPr="007E7E37">
              <w:rPr>
                <w:rFonts w:cs="Times New Roman"/>
                <w:sz w:val="20"/>
                <w:szCs w:val="20"/>
              </w:rPr>
              <w:t>ā</w:t>
            </w:r>
            <w:r w:rsidRPr="007E7E37">
              <w:rPr>
                <w:rFonts w:cs="Times New Roman"/>
                <w:sz w:val="20"/>
                <w:szCs w:val="20"/>
              </w:rPr>
              <w:t xml:space="preserve"> NILLTF risku novērtēšanas ziņojuma 4.8.4.</w:t>
            </w:r>
            <w:r w:rsidR="0041133B" w:rsidRPr="007E7E37">
              <w:rPr>
                <w:rFonts w:cs="Times New Roman"/>
                <w:sz w:val="20"/>
                <w:szCs w:val="20"/>
              </w:rPr>
              <w:t xml:space="preserve"> </w:t>
            </w:r>
            <w:r w:rsidRPr="007E7E37">
              <w:rPr>
                <w:rFonts w:cs="Times New Roman"/>
                <w:sz w:val="20"/>
                <w:szCs w:val="20"/>
              </w:rPr>
              <w:t>apakšpunkts.</w:t>
            </w:r>
          </w:p>
        </w:tc>
        <w:tc>
          <w:tcPr>
            <w:tcW w:w="2551" w:type="dxa"/>
            <w:tcBorders>
              <w:top w:val="single" w:sz="4" w:space="0" w:color="auto"/>
              <w:left w:val="single" w:sz="4" w:space="0" w:color="auto"/>
              <w:bottom w:val="single" w:sz="4" w:space="0" w:color="auto"/>
              <w:right w:val="single" w:sz="4" w:space="0" w:color="auto"/>
            </w:tcBorders>
          </w:tcPr>
          <w:p w14:paraId="0FCF399C" w14:textId="77777777" w:rsidR="00D137E5" w:rsidRPr="007E7E37" w:rsidRDefault="00D137E5" w:rsidP="00172808">
            <w:pPr>
              <w:jc w:val="both"/>
              <w:rPr>
                <w:rFonts w:cs="Times New Roman"/>
                <w:sz w:val="20"/>
                <w:szCs w:val="20"/>
              </w:rPr>
            </w:pPr>
            <w:r w:rsidRPr="007E7E37">
              <w:rPr>
                <w:rFonts w:cs="Times New Roman"/>
                <w:sz w:val="20"/>
                <w:szCs w:val="20"/>
              </w:rPr>
              <w:t>Nodrošināta iespēja operatīvās darbības subjektiem operatīvi apmainīties ar viņu rīcībā esošo operatīvo informāciju.</w:t>
            </w:r>
          </w:p>
        </w:tc>
        <w:tc>
          <w:tcPr>
            <w:tcW w:w="2694" w:type="dxa"/>
            <w:tcBorders>
              <w:top w:val="single" w:sz="4" w:space="0" w:color="auto"/>
              <w:left w:val="single" w:sz="4" w:space="0" w:color="auto"/>
              <w:bottom w:val="single" w:sz="4" w:space="0" w:color="auto"/>
              <w:right w:val="single" w:sz="4" w:space="0" w:color="auto"/>
            </w:tcBorders>
          </w:tcPr>
          <w:p w14:paraId="1BE1DF41" w14:textId="71A36F8B" w:rsidR="00D137E5" w:rsidRPr="007E7E37" w:rsidRDefault="00D137E5" w:rsidP="00172808">
            <w:pPr>
              <w:jc w:val="both"/>
              <w:rPr>
                <w:rFonts w:cs="Times New Roman"/>
                <w:sz w:val="20"/>
                <w:szCs w:val="20"/>
              </w:rPr>
            </w:pPr>
            <w:r w:rsidRPr="007E7E37">
              <w:rPr>
                <w:rFonts w:cs="Times New Roman"/>
                <w:sz w:val="20"/>
                <w:szCs w:val="20"/>
              </w:rPr>
              <w:t>Izvērtētas iespējas piesaistīt ES strukturālo fondu IT sistēmas attīstības 2.</w:t>
            </w:r>
            <w:r w:rsidR="00E9046E" w:rsidRPr="007E7E37">
              <w:rPr>
                <w:rFonts w:cs="Times New Roman"/>
                <w:sz w:val="20"/>
                <w:szCs w:val="20"/>
              </w:rPr>
              <w:t xml:space="preserve"> </w:t>
            </w:r>
            <w:r w:rsidRPr="007E7E37">
              <w:rPr>
                <w:rFonts w:cs="Times New Roman"/>
                <w:sz w:val="20"/>
                <w:szCs w:val="20"/>
              </w:rPr>
              <w:t>kārtas finansējumu vienotas IT sistēmas izveidei.</w:t>
            </w:r>
          </w:p>
        </w:tc>
        <w:tc>
          <w:tcPr>
            <w:tcW w:w="1134" w:type="dxa"/>
            <w:tcBorders>
              <w:top w:val="single" w:sz="4" w:space="0" w:color="auto"/>
              <w:left w:val="single" w:sz="4" w:space="0" w:color="auto"/>
              <w:bottom w:val="single" w:sz="4" w:space="0" w:color="auto"/>
              <w:right w:val="single" w:sz="4" w:space="0" w:color="auto"/>
            </w:tcBorders>
          </w:tcPr>
          <w:p w14:paraId="433E8253" w14:textId="77777777" w:rsidR="00D137E5" w:rsidRPr="007E7E37" w:rsidRDefault="00D137E5" w:rsidP="00D11C53">
            <w:pPr>
              <w:jc w:val="center"/>
              <w:rPr>
                <w:rFonts w:cs="Times New Roman"/>
                <w:bCs/>
                <w:sz w:val="20"/>
                <w:szCs w:val="20"/>
              </w:rPr>
            </w:pPr>
            <w:r w:rsidRPr="007E7E37">
              <w:rPr>
                <w:rFonts w:cs="Times New Roman"/>
                <w:bCs/>
                <w:sz w:val="20"/>
                <w:szCs w:val="20"/>
              </w:rPr>
              <w:t>IeM</w:t>
            </w:r>
          </w:p>
        </w:tc>
        <w:tc>
          <w:tcPr>
            <w:tcW w:w="1275" w:type="dxa"/>
            <w:tcBorders>
              <w:top w:val="single" w:sz="4" w:space="0" w:color="auto"/>
              <w:left w:val="single" w:sz="4" w:space="0" w:color="auto"/>
              <w:bottom w:val="single" w:sz="4" w:space="0" w:color="auto"/>
              <w:right w:val="single" w:sz="4" w:space="0" w:color="auto"/>
            </w:tcBorders>
          </w:tcPr>
          <w:p w14:paraId="501A8F74" w14:textId="065AA069" w:rsidR="00D137E5" w:rsidRPr="007E7E37" w:rsidRDefault="00D137E5" w:rsidP="00D11C53">
            <w:pPr>
              <w:jc w:val="center"/>
              <w:rPr>
                <w:rFonts w:cs="Times New Roman"/>
                <w:bCs/>
                <w:sz w:val="20"/>
                <w:szCs w:val="20"/>
              </w:rPr>
            </w:pPr>
            <w:r w:rsidRPr="007E7E37">
              <w:rPr>
                <w:rFonts w:cs="Times New Roman"/>
                <w:bCs/>
                <w:sz w:val="20"/>
                <w:szCs w:val="20"/>
              </w:rPr>
              <w:t>FM, VID, ĢP, TM, KNAB, SAB</w:t>
            </w:r>
          </w:p>
        </w:tc>
        <w:tc>
          <w:tcPr>
            <w:tcW w:w="1418" w:type="dxa"/>
            <w:tcBorders>
              <w:top w:val="single" w:sz="4" w:space="0" w:color="auto"/>
              <w:left w:val="single" w:sz="4" w:space="0" w:color="auto"/>
              <w:bottom w:val="single" w:sz="4" w:space="0" w:color="auto"/>
              <w:right w:val="single" w:sz="4" w:space="0" w:color="auto"/>
            </w:tcBorders>
          </w:tcPr>
          <w:p w14:paraId="25FE4529" w14:textId="77777777" w:rsidR="00D137E5" w:rsidRPr="007E7E37" w:rsidRDefault="004A71E4" w:rsidP="00D11C53">
            <w:pPr>
              <w:jc w:val="center"/>
              <w:rPr>
                <w:rFonts w:cs="Times New Roman"/>
                <w:bCs/>
                <w:sz w:val="20"/>
                <w:szCs w:val="20"/>
              </w:rPr>
            </w:pPr>
            <w:r w:rsidRPr="007E7E37">
              <w:rPr>
                <w:rFonts w:cs="Times New Roman"/>
                <w:bCs/>
                <w:sz w:val="20"/>
                <w:szCs w:val="20"/>
              </w:rPr>
              <w:t>31.12.</w:t>
            </w:r>
            <w:r w:rsidR="00D137E5" w:rsidRPr="007E7E37">
              <w:rPr>
                <w:rFonts w:cs="Times New Roman"/>
                <w:bCs/>
                <w:sz w:val="20"/>
                <w:szCs w:val="20"/>
              </w:rPr>
              <w:t>2022.</w:t>
            </w:r>
          </w:p>
        </w:tc>
      </w:tr>
      <w:tr w:rsidR="00F62FE2" w:rsidRPr="007E7E37" w14:paraId="340BE36C" w14:textId="77777777" w:rsidTr="00FF556E">
        <w:trPr>
          <w:trHeight w:val="543"/>
        </w:trPr>
        <w:tc>
          <w:tcPr>
            <w:tcW w:w="709" w:type="dxa"/>
            <w:vMerge w:val="restart"/>
            <w:tcBorders>
              <w:top w:val="single" w:sz="4" w:space="0" w:color="auto"/>
              <w:left w:val="single" w:sz="4" w:space="0" w:color="auto"/>
              <w:right w:val="single" w:sz="4" w:space="0" w:color="auto"/>
            </w:tcBorders>
          </w:tcPr>
          <w:p w14:paraId="47F5979A" w14:textId="7461FB65" w:rsidR="00E9046E" w:rsidRPr="007E7E37" w:rsidRDefault="00E9046E" w:rsidP="00F6007F">
            <w:pPr>
              <w:jc w:val="center"/>
              <w:rPr>
                <w:rFonts w:cs="Times New Roman"/>
                <w:bCs/>
                <w:sz w:val="20"/>
                <w:szCs w:val="20"/>
              </w:rPr>
            </w:pPr>
            <w:r w:rsidRPr="007E7E37">
              <w:rPr>
                <w:rFonts w:cs="Times New Roman"/>
                <w:bCs/>
                <w:sz w:val="20"/>
                <w:szCs w:val="20"/>
              </w:rPr>
              <w:t>7.</w:t>
            </w:r>
            <w:r w:rsidR="00BB412F" w:rsidRPr="007E7E37">
              <w:rPr>
                <w:rFonts w:cs="Times New Roman"/>
                <w:bCs/>
                <w:sz w:val="20"/>
                <w:szCs w:val="20"/>
              </w:rPr>
              <w:t>6</w:t>
            </w:r>
            <w:r w:rsidRPr="007E7E37">
              <w:rPr>
                <w:rFonts w:cs="Times New Roman"/>
                <w:bCs/>
                <w:sz w:val="20"/>
                <w:szCs w:val="20"/>
              </w:rPr>
              <w:t>.</w:t>
            </w:r>
          </w:p>
        </w:tc>
        <w:tc>
          <w:tcPr>
            <w:tcW w:w="3686" w:type="dxa"/>
            <w:tcBorders>
              <w:top w:val="single" w:sz="4" w:space="0" w:color="auto"/>
              <w:left w:val="single" w:sz="4" w:space="0" w:color="auto"/>
              <w:bottom w:val="single" w:sz="4" w:space="0" w:color="auto"/>
              <w:right w:val="single" w:sz="4" w:space="0" w:color="auto"/>
            </w:tcBorders>
          </w:tcPr>
          <w:p w14:paraId="33C5BCF2" w14:textId="77777777" w:rsidR="00E9046E" w:rsidRPr="007E7E37" w:rsidRDefault="00E9046E" w:rsidP="00172808">
            <w:pPr>
              <w:jc w:val="both"/>
              <w:rPr>
                <w:rFonts w:cs="Times New Roman"/>
                <w:bCs/>
                <w:sz w:val="20"/>
                <w:szCs w:val="20"/>
              </w:rPr>
            </w:pPr>
            <w:r w:rsidRPr="007E7E37">
              <w:rPr>
                <w:rFonts w:cs="Times New Roman"/>
                <w:bCs/>
                <w:sz w:val="20"/>
                <w:szCs w:val="20"/>
              </w:rPr>
              <w:t>Apmācības NILL apkarošanā:</w:t>
            </w:r>
          </w:p>
          <w:p w14:paraId="43EE6D20" w14:textId="77777777" w:rsidR="00E9046E" w:rsidRPr="007E7E37" w:rsidRDefault="00E9046E" w:rsidP="00172808">
            <w:pPr>
              <w:jc w:val="both"/>
              <w:rPr>
                <w:rFonts w:cs="Times New Roman"/>
                <w:bCs/>
                <w:sz w:val="20"/>
                <w:szCs w:val="20"/>
              </w:rPr>
            </w:pPr>
          </w:p>
          <w:p w14:paraId="2CDD3CF8" w14:textId="77777777" w:rsidR="00E9046E" w:rsidRPr="007E7E37" w:rsidRDefault="00E9046E" w:rsidP="00172808">
            <w:pPr>
              <w:jc w:val="both"/>
              <w:rPr>
                <w:rFonts w:cs="Times New Roman"/>
                <w:bCs/>
                <w:sz w:val="20"/>
                <w:szCs w:val="20"/>
              </w:rPr>
            </w:pPr>
            <w:r w:rsidRPr="007E7E37">
              <w:rPr>
                <w:rFonts w:cs="Times New Roman"/>
                <w:bCs/>
                <w:sz w:val="20"/>
                <w:szCs w:val="20"/>
              </w:rPr>
              <w:t>1. Organizēt un veikt izmeklētāju un prokuroru apmācību par kriptovalūtām un ar tām saistītiem riskiem.</w:t>
            </w:r>
          </w:p>
        </w:tc>
        <w:tc>
          <w:tcPr>
            <w:tcW w:w="1559" w:type="dxa"/>
            <w:vMerge w:val="restart"/>
            <w:tcBorders>
              <w:top w:val="single" w:sz="4" w:space="0" w:color="auto"/>
              <w:left w:val="single" w:sz="4" w:space="0" w:color="auto"/>
              <w:right w:val="single" w:sz="4" w:space="0" w:color="auto"/>
            </w:tcBorders>
          </w:tcPr>
          <w:p w14:paraId="36F12D7F" w14:textId="7CCAAFF0" w:rsidR="00E9046E" w:rsidRPr="007E7E37" w:rsidRDefault="00E9046E" w:rsidP="00172808">
            <w:pPr>
              <w:jc w:val="both"/>
              <w:rPr>
                <w:rFonts w:cs="Times New Roman"/>
                <w:sz w:val="20"/>
                <w:szCs w:val="20"/>
              </w:rPr>
            </w:pPr>
            <w:r w:rsidRPr="007E7E37">
              <w:rPr>
                <w:rFonts w:cs="Times New Roman"/>
                <w:sz w:val="20"/>
                <w:szCs w:val="20"/>
              </w:rPr>
              <w:t>MONEYVAL 7.1., 7.3., 7.4.</w:t>
            </w:r>
            <w:r w:rsidRPr="007E7E37">
              <w:rPr>
                <w:sz w:val="20"/>
                <w:szCs w:val="20"/>
              </w:rPr>
              <w:t xml:space="preserve"> rekomendācija;</w:t>
            </w:r>
          </w:p>
          <w:p w14:paraId="5D6B27DE" w14:textId="1F26C908" w:rsidR="00E9046E" w:rsidRPr="007E7E37" w:rsidRDefault="00E9046E" w:rsidP="00172808">
            <w:pPr>
              <w:jc w:val="both"/>
              <w:rPr>
                <w:rFonts w:cs="Times New Roman"/>
                <w:sz w:val="20"/>
                <w:szCs w:val="20"/>
              </w:rPr>
            </w:pPr>
            <w:r w:rsidRPr="007E7E37">
              <w:rPr>
                <w:rFonts w:cs="Times New Roman"/>
                <w:sz w:val="20"/>
                <w:szCs w:val="20"/>
              </w:rPr>
              <w:t xml:space="preserve">Papildinātā Latvijas </w:t>
            </w:r>
            <w:r w:rsidRPr="007E7E37">
              <w:rPr>
                <w:rFonts w:cs="Times New Roman"/>
                <w:sz w:val="20"/>
                <w:szCs w:val="20"/>
              </w:rPr>
              <w:lastRenderedPageBreak/>
              <w:t>Nacionālā NILLTF risku novērtēšanas ziņojuma 1.3.7. apakšpunkts, 8. lpp.</w:t>
            </w:r>
          </w:p>
        </w:tc>
        <w:tc>
          <w:tcPr>
            <w:tcW w:w="2551" w:type="dxa"/>
            <w:tcBorders>
              <w:top w:val="single" w:sz="4" w:space="0" w:color="auto"/>
              <w:left w:val="single" w:sz="4" w:space="0" w:color="auto"/>
              <w:bottom w:val="single" w:sz="4" w:space="0" w:color="auto"/>
              <w:right w:val="single" w:sz="4" w:space="0" w:color="auto"/>
            </w:tcBorders>
          </w:tcPr>
          <w:p w14:paraId="72E55B78" w14:textId="6E03DACD" w:rsidR="00E9046E" w:rsidRPr="007E7E37" w:rsidRDefault="00E9046E" w:rsidP="00172808">
            <w:pPr>
              <w:jc w:val="both"/>
              <w:rPr>
                <w:rFonts w:cs="Times New Roman"/>
                <w:sz w:val="20"/>
                <w:szCs w:val="20"/>
              </w:rPr>
            </w:pPr>
            <w:r w:rsidRPr="007E7E37">
              <w:rPr>
                <w:rFonts w:cs="Times New Roman"/>
                <w:sz w:val="20"/>
                <w:szCs w:val="20"/>
              </w:rPr>
              <w:lastRenderedPageBreak/>
              <w:t>Veicināta izpratne par kriptovalūtu izmantošanu NILL, iespējām tās identificēt un arestēt.</w:t>
            </w:r>
          </w:p>
        </w:tc>
        <w:tc>
          <w:tcPr>
            <w:tcW w:w="2694" w:type="dxa"/>
            <w:tcBorders>
              <w:top w:val="single" w:sz="4" w:space="0" w:color="auto"/>
              <w:left w:val="single" w:sz="4" w:space="0" w:color="auto"/>
              <w:bottom w:val="single" w:sz="4" w:space="0" w:color="auto"/>
              <w:right w:val="single" w:sz="4" w:space="0" w:color="auto"/>
            </w:tcBorders>
          </w:tcPr>
          <w:p w14:paraId="63F2F30B" w14:textId="2DFAEC82" w:rsidR="00E9046E" w:rsidRPr="007E7E37" w:rsidRDefault="00E9046E" w:rsidP="00555661">
            <w:pPr>
              <w:jc w:val="both"/>
              <w:rPr>
                <w:rFonts w:cs="Times New Roman"/>
                <w:sz w:val="20"/>
                <w:szCs w:val="20"/>
              </w:rPr>
            </w:pPr>
            <w:r w:rsidRPr="007E7E37">
              <w:rPr>
                <w:rFonts w:cs="Times New Roman"/>
                <w:sz w:val="20"/>
                <w:szCs w:val="20"/>
              </w:rPr>
              <w:t>Apmācīti izmeklētāji un prokurori, tiesneši, FID darbinieki atbilstoši</w:t>
            </w:r>
            <w:r w:rsidRPr="007E7E37">
              <w:t xml:space="preserve"> </w:t>
            </w:r>
            <w:r w:rsidRPr="007E7E37">
              <w:rPr>
                <w:rFonts w:cs="Times New Roman"/>
                <w:sz w:val="20"/>
                <w:szCs w:val="20"/>
              </w:rPr>
              <w:t>atbildīgās institūcijas  ikgadējam plānam.</w:t>
            </w:r>
          </w:p>
        </w:tc>
        <w:tc>
          <w:tcPr>
            <w:tcW w:w="1134" w:type="dxa"/>
            <w:tcBorders>
              <w:top w:val="single" w:sz="4" w:space="0" w:color="auto"/>
              <w:left w:val="single" w:sz="4" w:space="0" w:color="auto"/>
              <w:bottom w:val="single" w:sz="4" w:space="0" w:color="auto"/>
              <w:right w:val="single" w:sz="4" w:space="0" w:color="auto"/>
            </w:tcBorders>
          </w:tcPr>
          <w:p w14:paraId="7A62CEED" w14:textId="77777777" w:rsidR="00E9046E" w:rsidRPr="007E7E37" w:rsidRDefault="00E9046E" w:rsidP="00D11C53">
            <w:pPr>
              <w:jc w:val="center"/>
              <w:rPr>
                <w:rFonts w:cs="Times New Roman"/>
                <w:bCs/>
                <w:sz w:val="20"/>
                <w:szCs w:val="20"/>
              </w:rPr>
            </w:pPr>
            <w:r w:rsidRPr="007E7E37">
              <w:rPr>
                <w:rFonts w:cs="Times New Roman"/>
                <w:bCs/>
                <w:sz w:val="20"/>
                <w:szCs w:val="20"/>
              </w:rPr>
              <w:t>TM (TA), VAS</w:t>
            </w:r>
          </w:p>
        </w:tc>
        <w:tc>
          <w:tcPr>
            <w:tcW w:w="1275" w:type="dxa"/>
            <w:tcBorders>
              <w:top w:val="single" w:sz="4" w:space="0" w:color="auto"/>
              <w:left w:val="single" w:sz="4" w:space="0" w:color="auto"/>
              <w:bottom w:val="single" w:sz="4" w:space="0" w:color="auto"/>
              <w:right w:val="single" w:sz="4" w:space="0" w:color="auto"/>
            </w:tcBorders>
          </w:tcPr>
          <w:p w14:paraId="3BA94373" w14:textId="1B36D5D3" w:rsidR="00E9046E" w:rsidRPr="007E7E37" w:rsidRDefault="00E9046E" w:rsidP="00D11C53">
            <w:pPr>
              <w:jc w:val="center"/>
              <w:rPr>
                <w:rFonts w:cs="Times New Roman"/>
                <w:bCs/>
                <w:sz w:val="20"/>
                <w:szCs w:val="20"/>
              </w:rPr>
            </w:pPr>
            <w:r w:rsidRPr="007E7E37">
              <w:rPr>
                <w:rFonts w:cs="Times New Roman"/>
                <w:bCs/>
                <w:sz w:val="20"/>
                <w:szCs w:val="20"/>
              </w:rPr>
              <w:t xml:space="preserve">FKTK, VP, VID, KNAB, VDD, ĢP, VRS, IDB, </w:t>
            </w:r>
            <w:r w:rsidRPr="007E7E37">
              <w:rPr>
                <w:rFonts w:cs="Times New Roman"/>
                <w:bCs/>
                <w:sz w:val="20"/>
                <w:szCs w:val="20"/>
              </w:rPr>
              <w:lastRenderedPageBreak/>
              <w:t>MP, IeVP, FID</w:t>
            </w:r>
          </w:p>
        </w:tc>
        <w:tc>
          <w:tcPr>
            <w:tcW w:w="1418" w:type="dxa"/>
            <w:tcBorders>
              <w:top w:val="single" w:sz="4" w:space="0" w:color="auto"/>
              <w:left w:val="single" w:sz="4" w:space="0" w:color="auto"/>
              <w:bottom w:val="single" w:sz="4" w:space="0" w:color="auto"/>
              <w:right w:val="single" w:sz="4" w:space="0" w:color="auto"/>
            </w:tcBorders>
          </w:tcPr>
          <w:p w14:paraId="678D553D" w14:textId="77777777" w:rsidR="00E9046E" w:rsidRPr="007E7E37" w:rsidRDefault="00E9046E" w:rsidP="00D11C53">
            <w:pPr>
              <w:jc w:val="center"/>
              <w:rPr>
                <w:rFonts w:cs="Times New Roman"/>
                <w:bCs/>
                <w:sz w:val="20"/>
                <w:szCs w:val="20"/>
              </w:rPr>
            </w:pPr>
            <w:r w:rsidRPr="007E7E37">
              <w:rPr>
                <w:rFonts w:cs="Times New Roman"/>
                <w:bCs/>
                <w:sz w:val="20"/>
                <w:szCs w:val="20"/>
              </w:rPr>
              <w:lastRenderedPageBreak/>
              <w:t>31.12.2022.</w:t>
            </w:r>
          </w:p>
        </w:tc>
      </w:tr>
      <w:tr w:rsidR="00F62FE2" w:rsidRPr="007E7E37" w14:paraId="3CFA57BA" w14:textId="77777777" w:rsidTr="00FF556E">
        <w:trPr>
          <w:trHeight w:val="543"/>
        </w:trPr>
        <w:tc>
          <w:tcPr>
            <w:tcW w:w="709" w:type="dxa"/>
            <w:vMerge/>
            <w:tcBorders>
              <w:left w:val="single" w:sz="4" w:space="0" w:color="auto"/>
              <w:right w:val="single" w:sz="4" w:space="0" w:color="auto"/>
            </w:tcBorders>
          </w:tcPr>
          <w:p w14:paraId="47206D0B" w14:textId="77777777" w:rsidR="00E9046E" w:rsidRPr="007E7E37" w:rsidRDefault="00E9046E" w:rsidP="00D137E5">
            <w:pPr>
              <w:jc w:val="center"/>
              <w:rPr>
                <w:rFonts w:cs="Times New Roman"/>
                <w:bCs/>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2040B6C" w14:textId="77777777" w:rsidR="00E9046E" w:rsidRPr="007E7E37" w:rsidRDefault="00E9046E" w:rsidP="00172808">
            <w:pPr>
              <w:jc w:val="both"/>
              <w:rPr>
                <w:rFonts w:cs="Times New Roman"/>
                <w:bCs/>
                <w:sz w:val="20"/>
                <w:szCs w:val="20"/>
              </w:rPr>
            </w:pPr>
            <w:r w:rsidRPr="007E7E37">
              <w:rPr>
                <w:rFonts w:cs="Times New Roman"/>
                <w:bCs/>
                <w:sz w:val="20"/>
                <w:szCs w:val="20"/>
              </w:rPr>
              <w:t>2. Organizēt un veikt izmeklētāju un analītiķu apmācības finanšu analīzes jomā un finanšu izmeklēšanas organizēšanā.</w:t>
            </w:r>
          </w:p>
        </w:tc>
        <w:tc>
          <w:tcPr>
            <w:tcW w:w="1559" w:type="dxa"/>
            <w:vMerge/>
            <w:tcBorders>
              <w:left w:val="single" w:sz="4" w:space="0" w:color="auto"/>
              <w:right w:val="single" w:sz="4" w:space="0" w:color="auto"/>
            </w:tcBorders>
          </w:tcPr>
          <w:p w14:paraId="30371291" w14:textId="77777777" w:rsidR="00E9046E" w:rsidRPr="007E7E37" w:rsidRDefault="00E9046E" w:rsidP="00172808">
            <w:pPr>
              <w:jc w:val="both"/>
              <w:rPr>
                <w:rFonts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BD00078" w14:textId="24EDCEA7" w:rsidR="00E9046E" w:rsidRPr="007E7E37" w:rsidRDefault="00E9046E" w:rsidP="00EE590A">
            <w:pPr>
              <w:jc w:val="both"/>
              <w:rPr>
                <w:rFonts w:cs="Times New Roman"/>
                <w:sz w:val="20"/>
                <w:szCs w:val="20"/>
              </w:rPr>
            </w:pPr>
            <w:r w:rsidRPr="007E7E37">
              <w:rPr>
                <w:rFonts w:cs="Times New Roman"/>
                <w:sz w:val="20"/>
                <w:szCs w:val="20"/>
              </w:rPr>
              <w:t>Nodrošināta efektīvāka noziedzīgi iegūtu līdzekļu identifikācija.</w:t>
            </w:r>
          </w:p>
        </w:tc>
        <w:tc>
          <w:tcPr>
            <w:tcW w:w="2694" w:type="dxa"/>
            <w:tcBorders>
              <w:top w:val="single" w:sz="4" w:space="0" w:color="auto"/>
              <w:left w:val="single" w:sz="4" w:space="0" w:color="auto"/>
              <w:bottom w:val="single" w:sz="4" w:space="0" w:color="auto"/>
              <w:right w:val="single" w:sz="4" w:space="0" w:color="auto"/>
            </w:tcBorders>
          </w:tcPr>
          <w:p w14:paraId="05AED37D" w14:textId="0E4FFE56" w:rsidR="00E9046E" w:rsidRPr="007E7E37" w:rsidRDefault="00E9046E" w:rsidP="003724F4">
            <w:pPr>
              <w:jc w:val="both"/>
              <w:rPr>
                <w:rFonts w:cs="Times New Roman"/>
                <w:sz w:val="20"/>
                <w:szCs w:val="20"/>
              </w:rPr>
            </w:pPr>
            <w:r w:rsidRPr="007E7E37">
              <w:rPr>
                <w:rFonts w:cs="Times New Roman"/>
                <w:sz w:val="20"/>
                <w:szCs w:val="20"/>
              </w:rPr>
              <w:t>Apmācīti izmeklētāji un analītiķi atbilstoši atbildīgās institūcijas ikgadējam plānam.</w:t>
            </w:r>
          </w:p>
        </w:tc>
        <w:tc>
          <w:tcPr>
            <w:tcW w:w="1134" w:type="dxa"/>
            <w:tcBorders>
              <w:top w:val="single" w:sz="4" w:space="0" w:color="auto"/>
              <w:left w:val="single" w:sz="4" w:space="0" w:color="auto"/>
              <w:bottom w:val="single" w:sz="4" w:space="0" w:color="auto"/>
              <w:right w:val="single" w:sz="4" w:space="0" w:color="auto"/>
            </w:tcBorders>
          </w:tcPr>
          <w:p w14:paraId="1EF4185C" w14:textId="77777777" w:rsidR="00E9046E" w:rsidRPr="007E7E37" w:rsidRDefault="00E9046E" w:rsidP="00D11C53">
            <w:pPr>
              <w:jc w:val="center"/>
              <w:rPr>
                <w:rFonts w:cs="Times New Roman"/>
                <w:bCs/>
                <w:sz w:val="20"/>
                <w:szCs w:val="20"/>
              </w:rPr>
            </w:pPr>
            <w:r w:rsidRPr="007E7E37">
              <w:rPr>
                <w:rFonts w:cs="Times New Roman"/>
                <w:bCs/>
                <w:sz w:val="20"/>
                <w:szCs w:val="20"/>
              </w:rPr>
              <w:t>TM (TA), VAS</w:t>
            </w:r>
          </w:p>
        </w:tc>
        <w:tc>
          <w:tcPr>
            <w:tcW w:w="1275" w:type="dxa"/>
            <w:tcBorders>
              <w:top w:val="single" w:sz="4" w:space="0" w:color="auto"/>
              <w:left w:val="single" w:sz="4" w:space="0" w:color="auto"/>
              <w:bottom w:val="single" w:sz="4" w:space="0" w:color="auto"/>
              <w:right w:val="single" w:sz="4" w:space="0" w:color="auto"/>
            </w:tcBorders>
          </w:tcPr>
          <w:p w14:paraId="155752DF" w14:textId="54D091B3" w:rsidR="00E9046E" w:rsidRPr="007E7E37" w:rsidRDefault="00E9046E" w:rsidP="00D11C53">
            <w:pPr>
              <w:jc w:val="center"/>
              <w:rPr>
                <w:rFonts w:cs="Times New Roman"/>
                <w:bCs/>
                <w:sz w:val="20"/>
                <w:szCs w:val="20"/>
              </w:rPr>
            </w:pPr>
            <w:r w:rsidRPr="007E7E37">
              <w:rPr>
                <w:rFonts w:cs="Times New Roman"/>
                <w:bCs/>
                <w:sz w:val="20"/>
                <w:szCs w:val="20"/>
              </w:rPr>
              <w:t>VP, VID, KNAB, VDD, ĢP, VRS, IDB, MP, IeVP, FID</w:t>
            </w:r>
          </w:p>
        </w:tc>
        <w:tc>
          <w:tcPr>
            <w:tcW w:w="1418" w:type="dxa"/>
            <w:tcBorders>
              <w:top w:val="single" w:sz="4" w:space="0" w:color="auto"/>
              <w:left w:val="single" w:sz="4" w:space="0" w:color="auto"/>
              <w:bottom w:val="single" w:sz="4" w:space="0" w:color="auto"/>
              <w:right w:val="single" w:sz="4" w:space="0" w:color="auto"/>
            </w:tcBorders>
          </w:tcPr>
          <w:p w14:paraId="5212F97F" w14:textId="77777777" w:rsidR="00E9046E" w:rsidRPr="007E7E37" w:rsidRDefault="00E9046E" w:rsidP="00D11C53">
            <w:pPr>
              <w:jc w:val="center"/>
              <w:rPr>
                <w:rFonts w:cs="Times New Roman"/>
                <w:bCs/>
                <w:sz w:val="20"/>
                <w:szCs w:val="20"/>
              </w:rPr>
            </w:pPr>
            <w:r w:rsidRPr="007E7E37">
              <w:rPr>
                <w:rFonts w:cs="Times New Roman"/>
                <w:bCs/>
                <w:sz w:val="20"/>
                <w:szCs w:val="20"/>
              </w:rPr>
              <w:t>31.12.2022.</w:t>
            </w:r>
          </w:p>
        </w:tc>
      </w:tr>
      <w:tr w:rsidR="00F62FE2" w:rsidRPr="007E7E37" w14:paraId="1F5A71F4" w14:textId="77777777" w:rsidTr="00FF556E">
        <w:trPr>
          <w:trHeight w:val="543"/>
        </w:trPr>
        <w:tc>
          <w:tcPr>
            <w:tcW w:w="709" w:type="dxa"/>
            <w:vMerge/>
            <w:tcBorders>
              <w:left w:val="single" w:sz="4" w:space="0" w:color="auto"/>
              <w:right w:val="single" w:sz="4" w:space="0" w:color="auto"/>
            </w:tcBorders>
          </w:tcPr>
          <w:p w14:paraId="6B044532" w14:textId="77777777" w:rsidR="00E9046E" w:rsidRPr="007E7E37" w:rsidRDefault="00E9046E" w:rsidP="00D137E5">
            <w:pPr>
              <w:jc w:val="center"/>
              <w:rPr>
                <w:rFonts w:cs="Times New Roman"/>
                <w:bCs/>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DDF8C12" w14:textId="15F2F523" w:rsidR="00E9046E" w:rsidRPr="007E7E37" w:rsidRDefault="00E9046E" w:rsidP="00FB6BBC">
            <w:pPr>
              <w:jc w:val="both"/>
              <w:rPr>
                <w:rFonts w:cs="Times New Roman"/>
                <w:bCs/>
                <w:sz w:val="20"/>
                <w:szCs w:val="20"/>
              </w:rPr>
            </w:pPr>
            <w:r w:rsidRPr="007E7E37">
              <w:rPr>
                <w:rFonts w:cs="Times New Roman"/>
                <w:bCs/>
                <w:sz w:val="20"/>
                <w:szCs w:val="20"/>
              </w:rPr>
              <w:t>3. Izstrādāt un īstenot apmācību programmu "Noziedzīgi iegūtu līdzekļu atguve (identifikācija, izsekošana, arests, konfiskācija pirmstiesas izmeklēšanas laikā)".</w:t>
            </w:r>
          </w:p>
        </w:tc>
        <w:tc>
          <w:tcPr>
            <w:tcW w:w="1559" w:type="dxa"/>
            <w:vMerge/>
            <w:tcBorders>
              <w:left w:val="single" w:sz="4" w:space="0" w:color="auto"/>
              <w:right w:val="single" w:sz="4" w:space="0" w:color="auto"/>
            </w:tcBorders>
          </w:tcPr>
          <w:p w14:paraId="240D6096" w14:textId="77777777" w:rsidR="00E9046E" w:rsidRPr="007E7E37" w:rsidRDefault="00E9046E" w:rsidP="00172808">
            <w:pPr>
              <w:jc w:val="both"/>
              <w:rPr>
                <w:rFonts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03F305C" w14:textId="521DB0F6" w:rsidR="00E9046E" w:rsidRPr="007E7E37" w:rsidRDefault="00E9046E" w:rsidP="00EE590A">
            <w:pPr>
              <w:jc w:val="both"/>
              <w:rPr>
                <w:rFonts w:cs="Times New Roman"/>
                <w:sz w:val="20"/>
                <w:szCs w:val="20"/>
              </w:rPr>
            </w:pPr>
            <w:r w:rsidRPr="007E7E37">
              <w:rPr>
                <w:rFonts w:cs="Times New Roman"/>
                <w:sz w:val="20"/>
                <w:szCs w:val="20"/>
              </w:rPr>
              <w:t>Veicināta VP izmeklētāju un citu amatpersonu izpratne par noziedzīgi iegūtu līdzekļu identifikāciju un arestu aizdomās turēto personu un personas, kas uztur pastāvīgas attiecības ar aizdomās turēto, mantai, t.sk. ārvalstīs.</w:t>
            </w:r>
          </w:p>
        </w:tc>
        <w:tc>
          <w:tcPr>
            <w:tcW w:w="2694" w:type="dxa"/>
            <w:tcBorders>
              <w:top w:val="single" w:sz="4" w:space="0" w:color="auto"/>
              <w:left w:val="single" w:sz="4" w:space="0" w:color="auto"/>
              <w:bottom w:val="single" w:sz="4" w:space="0" w:color="auto"/>
              <w:right w:val="single" w:sz="4" w:space="0" w:color="auto"/>
            </w:tcBorders>
          </w:tcPr>
          <w:p w14:paraId="032F1969" w14:textId="2DDCEB2E" w:rsidR="00E9046E" w:rsidRPr="007E7E37" w:rsidRDefault="00E9046E" w:rsidP="003724F4">
            <w:pPr>
              <w:jc w:val="both"/>
              <w:rPr>
                <w:rFonts w:cs="Times New Roman"/>
                <w:sz w:val="20"/>
                <w:szCs w:val="20"/>
              </w:rPr>
            </w:pPr>
            <w:r w:rsidRPr="007E7E37">
              <w:rPr>
                <w:rFonts w:cs="Times New Roman"/>
                <w:sz w:val="20"/>
                <w:szCs w:val="20"/>
              </w:rPr>
              <w:t>Apmācīti VP izmeklētāji un citas amatpersonas atbilstoši atbildīgās institūcijas ikgadējam plānam.</w:t>
            </w:r>
          </w:p>
        </w:tc>
        <w:tc>
          <w:tcPr>
            <w:tcW w:w="1134" w:type="dxa"/>
            <w:tcBorders>
              <w:top w:val="single" w:sz="4" w:space="0" w:color="auto"/>
              <w:left w:val="single" w:sz="4" w:space="0" w:color="auto"/>
              <w:bottom w:val="single" w:sz="4" w:space="0" w:color="auto"/>
              <w:right w:val="single" w:sz="4" w:space="0" w:color="auto"/>
            </w:tcBorders>
          </w:tcPr>
          <w:p w14:paraId="40EE7868" w14:textId="77777777" w:rsidR="00E9046E" w:rsidRPr="007E7E37" w:rsidRDefault="00E9046E" w:rsidP="00D11C53">
            <w:pPr>
              <w:jc w:val="center"/>
              <w:rPr>
                <w:rFonts w:cs="Times New Roman"/>
                <w:bCs/>
                <w:sz w:val="20"/>
                <w:szCs w:val="20"/>
              </w:rPr>
            </w:pPr>
            <w:r w:rsidRPr="007E7E37">
              <w:rPr>
                <w:rFonts w:cs="Times New Roman"/>
                <w:bCs/>
                <w:sz w:val="20"/>
                <w:szCs w:val="20"/>
              </w:rPr>
              <w:t>Valsts policijas koledža</w:t>
            </w:r>
          </w:p>
        </w:tc>
        <w:tc>
          <w:tcPr>
            <w:tcW w:w="1275" w:type="dxa"/>
            <w:tcBorders>
              <w:top w:val="single" w:sz="4" w:space="0" w:color="auto"/>
              <w:left w:val="single" w:sz="4" w:space="0" w:color="auto"/>
              <w:bottom w:val="single" w:sz="4" w:space="0" w:color="auto"/>
              <w:right w:val="single" w:sz="4" w:space="0" w:color="auto"/>
            </w:tcBorders>
          </w:tcPr>
          <w:p w14:paraId="178E0E85" w14:textId="70AB0A68" w:rsidR="00E9046E" w:rsidRPr="007E7E37" w:rsidRDefault="00E9046E" w:rsidP="00D11C53">
            <w:pPr>
              <w:jc w:val="center"/>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FCFBB8A" w14:textId="77777777" w:rsidR="00E9046E" w:rsidRPr="007E7E37" w:rsidRDefault="00E9046E" w:rsidP="00D11C53">
            <w:pPr>
              <w:jc w:val="center"/>
              <w:rPr>
                <w:rFonts w:cs="Times New Roman"/>
                <w:bCs/>
                <w:sz w:val="20"/>
                <w:szCs w:val="20"/>
              </w:rPr>
            </w:pPr>
            <w:r w:rsidRPr="007E7E37">
              <w:rPr>
                <w:rFonts w:cs="Times New Roman"/>
                <w:bCs/>
                <w:sz w:val="20"/>
                <w:szCs w:val="20"/>
              </w:rPr>
              <w:t>31.12.2022.</w:t>
            </w:r>
          </w:p>
        </w:tc>
      </w:tr>
      <w:tr w:rsidR="00F62FE2" w:rsidRPr="007E7E37" w14:paraId="09875E5E" w14:textId="77777777" w:rsidTr="00FF556E">
        <w:trPr>
          <w:trHeight w:val="543"/>
        </w:trPr>
        <w:tc>
          <w:tcPr>
            <w:tcW w:w="709" w:type="dxa"/>
            <w:vMerge/>
            <w:tcBorders>
              <w:left w:val="single" w:sz="4" w:space="0" w:color="auto"/>
              <w:right w:val="single" w:sz="4" w:space="0" w:color="auto"/>
            </w:tcBorders>
          </w:tcPr>
          <w:p w14:paraId="6BD268CB" w14:textId="77777777" w:rsidR="00E9046E" w:rsidRPr="007E7E37" w:rsidRDefault="00E9046E" w:rsidP="00D137E5">
            <w:pPr>
              <w:jc w:val="center"/>
              <w:rPr>
                <w:rFonts w:cs="Times New Roman"/>
                <w:bCs/>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20B14B5" w14:textId="77777777" w:rsidR="00E9046E" w:rsidRPr="007E7E37" w:rsidRDefault="00E9046E" w:rsidP="00172808">
            <w:pPr>
              <w:jc w:val="both"/>
              <w:rPr>
                <w:rFonts w:cs="Times New Roman"/>
                <w:bCs/>
                <w:sz w:val="20"/>
                <w:szCs w:val="20"/>
              </w:rPr>
            </w:pPr>
            <w:r w:rsidRPr="007E7E37">
              <w:rPr>
                <w:rFonts w:cs="Times New Roman"/>
                <w:bCs/>
                <w:sz w:val="20"/>
                <w:szCs w:val="20"/>
              </w:rPr>
              <w:t>4. Īstenot tiesnešu, prokuroru un izmeklētāju apmācības par NILL izmeklēšanai nepieciešamā pierādījumu apjoma nodrošināšanu, tai skaitā par sodu politiku.</w:t>
            </w:r>
          </w:p>
        </w:tc>
        <w:tc>
          <w:tcPr>
            <w:tcW w:w="1559" w:type="dxa"/>
            <w:vMerge/>
            <w:tcBorders>
              <w:left w:val="single" w:sz="4" w:space="0" w:color="auto"/>
              <w:right w:val="single" w:sz="4" w:space="0" w:color="auto"/>
            </w:tcBorders>
          </w:tcPr>
          <w:p w14:paraId="7E261906" w14:textId="77777777" w:rsidR="00E9046E" w:rsidRPr="007E7E37" w:rsidRDefault="00E9046E" w:rsidP="00172808">
            <w:pPr>
              <w:jc w:val="both"/>
              <w:rPr>
                <w:rFonts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69B0102" w14:textId="581AB478" w:rsidR="00E9046E" w:rsidRPr="007E7E37" w:rsidRDefault="00E9046E" w:rsidP="00EE590A">
            <w:pPr>
              <w:jc w:val="both"/>
              <w:rPr>
                <w:rFonts w:cs="Times New Roman"/>
                <w:sz w:val="20"/>
                <w:szCs w:val="20"/>
              </w:rPr>
            </w:pPr>
            <w:r w:rsidRPr="007E7E37">
              <w:rPr>
                <w:rFonts w:cs="Times New Roman"/>
                <w:sz w:val="20"/>
                <w:szCs w:val="20"/>
              </w:rPr>
              <w:t>Izveidota vienota prakse NILL izmeklēšanā, personu saukšanā pie kriminālatbildības un atturošu sodu piemērošanā.</w:t>
            </w:r>
          </w:p>
        </w:tc>
        <w:tc>
          <w:tcPr>
            <w:tcW w:w="2694" w:type="dxa"/>
            <w:tcBorders>
              <w:top w:val="single" w:sz="4" w:space="0" w:color="auto"/>
              <w:left w:val="single" w:sz="4" w:space="0" w:color="auto"/>
              <w:bottom w:val="single" w:sz="4" w:space="0" w:color="auto"/>
              <w:right w:val="single" w:sz="4" w:space="0" w:color="auto"/>
            </w:tcBorders>
          </w:tcPr>
          <w:p w14:paraId="53825DA7" w14:textId="0F37178F" w:rsidR="00E9046E" w:rsidRPr="007E7E37" w:rsidRDefault="00E9046E" w:rsidP="003724F4">
            <w:pPr>
              <w:jc w:val="both"/>
              <w:rPr>
                <w:rFonts w:cs="Times New Roman"/>
                <w:sz w:val="20"/>
                <w:szCs w:val="20"/>
              </w:rPr>
            </w:pPr>
            <w:r w:rsidRPr="007E7E37">
              <w:rPr>
                <w:rFonts w:cs="Times New Roman"/>
                <w:sz w:val="20"/>
                <w:szCs w:val="20"/>
              </w:rPr>
              <w:t>Apmācīti tiesneši, prokurori un izmeklētāji atbilstoši atbildīgās institūcijas ikgadējam plānam.</w:t>
            </w:r>
          </w:p>
        </w:tc>
        <w:tc>
          <w:tcPr>
            <w:tcW w:w="1134" w:type="dxa"/>
            <w:tcBorders>
              <w:top w:val="single" w:sz="4" w:space="0" w:color="auto"/>
              <w:left w:val="single" w:sz="4" w:space="0" w:color="auto"/>
              <w:bottom w:val="single" w:sz="4" w:space="0" w:color="auto"/>
              <w:right w:val="single" w:sz="4" w:space="0" w:color="auto"/>
            </w:tcBorders>
          </w:tcPr>
          <w:p w14:paraId="4B4FA4C9" w14:textId="40D935FD" w:rsidR="00E9046E" w:rsidRPr="007E7E37" w:rsidRDefault="00E9046E" w:rsidP="005E1F58">
            <w:pPr>
              <w:jc w:val="center"/>
              <w:rPr>
                <w:rFonts w:cs="Times New Roman"/>
                <w:bCs/>
                <w:sz w:val="20"/>
                <w:szCs w:val="20"/>
              </w:rPr>
            </w:pPr>
            <w:r w:rsidRPr="007E7E37">
              <w:rPr>
                <w:rFonts w:cs="Times New Roman"/>
                <w:bCs/>
                <w:sz w:val="20"/>
                <w:szCs w:val="20"/>
              </w:rPr>
              <w:t>TM (TA), ĢP, Latvijas Tiesnešu mācību centrs, VAS</w:t>
            </w:r>
          </w:p>
        </w:tc>
        <w:tc>
          <w:tcPr>
            <w:tcW w:w="1275" w:type="dxa"/>
            <w:tcBorders>
              <w:top w:val="single" w:sz="4" w:space="0" w:color="auto"/>
              <w:left w:val="single" w:sz="4" w:space="0" w:color="auto"/>
              <w:bottom w:val="single" w:sz="4" w:space="0" w:color="auto"/>
              <w:right w:val="single" w:sz="4" w:space="0" w:color="auto"/>
            </w:tcBorders>
          </w:tcPr>
          <w:p w14:paraId="49719A0C" w14:textId="1F66FA62" w:rsidR="00E9046E" w:rsidRPr="007E7E37" w:rsidRDefault="00E9046E" w:rsidP="00D11C53">
            <w:pPr>
              <w:jc w:val="center"/>
              <w:rPr>
                <w:rFonts w:cs="Times New Roman"/>
                <w:bCs/>
                <w:sz w:val="20"/>
                <w:szCs w:val="20"/>
              </w:rPr>
            </w:pPr>
            <w:r w:rsidRPr="007E7E37">
              <w:rPr>
                <w:rFonts w:cs="Times New Roman"/>
                <w:bCs/>
                <w:sz w:val="20"/>
                <w:szCs w:val="20"/>
              </w:rPr>
              <w:t>VP, VID, KNAB, VDD, ĢP, VRS, IDB, MP, IeVP</w:t>
            </w:r>
          </w:p>
        </w:tc>
        <w:tc>
          <w:tcPr>
            <w:tcW w:w="1418" w:type="dxa"/>
            <w:tcBorders>
              <w:top w:val="single" w:sz="4" w:space="0" w:color="auto"/>
              <w:left w:val="single" w:sz="4" w:space="0" w:color="auto"/>
              <w:bottom w:val="single" w:sz="4" w:space="0" w:color="auto"/>
              <w:right w:val="single" w:sz="4" w:space="0" w:color="auto"/>
            </w:tcBorders>
          </w:tcPr>
          <w:p w14:paraId="262F8ED6" w14:textId="2980308F" w:rsidR="00E9046E" w:rsidRPr="007E7E37" w:rsidRDefault="00E9046E" w:rsidP="00D11C53">
            <w:pPr>
              <w:jc w:val="center"/>
              <w:rPr>
                <w:rFonts w:cs="Times New Roman"/>
                <w:bCs/>
                <w:sz w:val="20"/>
                <w:szCs w:val="20"/>
              </w:rPr>
            </w:pPr>
            <w:r w:rsidRPr="007E7E37">
              <w:rPr>
                <w:rFonts w:cs="Times New Roman"/>
                <w:bCs/>
                <w:sz w:val="20"/>
                <w:szCs w:val="20"/>
              </w:rPr>
              <w:t>Pastāvīgi</w:t>
            </w:r>
          </w:p>
        </w:tc>
      </w:tr>
      <w:tr w:rsidR="00F62FE2" w:rsidRPr="007E7E37" w14:paraId="72D2804C" w14:textId="77777777" w:rsidTr="00FF556E">
        <w:trPr>
          <w:trHeight w:val="543"/>
        </w:trPr>
        <w:tc>
          <w:tcPr>
            <w:tcW w:w="709" w:type="dxa"/>
            <w:vMerge/>
            <w:tcBorders>
              <w:left w:val="single" w:sz="4" w:space="0" w:color="auto"/>
              <w:right w:val="single" w:sz="4" w:space="0" w:color="auto"/>
            </w:tcBorders>
          </w:tcPr>
          <w:p w14:paraId="635F3488" w14:textId="77777777" w:rsidR="00E9046E" w:rsidRPr="007E7E37" w:rsidRDefault="00E9046E" w:rsidP="00D137E5">
            <w:pPr>
              <w:jc w:val="center"/>
              <w:rPr>
                <w:rFonts w:cs="Times New Roman"/>
                <w:bCs/>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66F39B2" w14:textId="2C68AECB" w:rsidR="00E9046E" w:rsidRPr="007E7E37" w:rsidRDefault="00E9046E" w:rsidP="00B849D1">
            <w:pPr>
              <w:rPr>
                <w:rFonts w:cs="Times New Roman"/>
                <w:bCs/>
                <w:sz w:val="20"/>
                <w:szCs w:val="20"/>
              </w:rPr>
            </w:pPr>
            <w:r w:rsidRPr="007E7E37">
              <w:rPr>
                <w:rFonts w:cs="Times New Roman"/>
                <w:bCs/>
                <w:sz w:val="20"/>
                <w:szCs w:val="20"/>
              </w:rPr>
              <w:t>5. Ieviest tiesnešu, prokuroru un izmeklētāju integrētu kvalifikācijas pilnveides sistēmu, nodrošinot stabilu, starpdisciplināru un mērķtiecīgu kvalifikācijas pilnveides sistēmu, izveidojot tiesnešu, prokuroru un izmeklētāju mācību centru.</w:t>
            </w:r>
            <w:r w:rsidRPr="007E7E37">
              <w:rPr>
                <w:rFonts w:cs="Times New Roman"/>
                <w:bdr w:val="none" w:sz="0" w:space="0" w:color="auto" w:frame="1"/>
                <w:shd w:val="clear" w:color="auto" w:fill="FFFFFF"/>
              </w:rPr>
              <w:t xml:space="preserve"> </w:t>
            </w:r>
          </w:p>
        </w:tc>
        <w:tc>
          <w:tcPr>
            <w:tcW w:w="1559" w:type="dxa"/>
            <w:vMerge/>
            <w:tcBorders>
              <w:left w:val="single" w:sz="4" w:space="0" w:color="auto"/>
              <w:right w:val="single" w:sz="4" w:space="0" w:color="auto"/>
            </w:tcBorders>
          </w:tcPr>
          <w:p w14:paraId="040537E9" w14:textId="77777777" w:rsidR="00E9046E" w:rsidRPr="007E7E37" w:rsidRDefault="00E9046E" w:rsidP="00172808">
            <w:pPr>
              <w:jc w:val="both"/>
              <w:rPr>
                <w:rFonts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73E9BBE" w14:textId="138A370A" w:rsidR="00E9046E" w:rsidRPr="007E7E37" w:rsidRDefault="00E9046E" w:rsidP="00EE590A">
            <w:pPr>
              <w:jc w:val="both"/>
              <w:rPr>
                <w:rFonts w:cs="Times New Roman"/>
                <w:sz w:val="20"/>
                <w:szCs w:val="20"/>
              </w:rPr>
            </w:pPr>
            <w:r w:rsidRPr="007E7E37">
              <w:rPr>
                <w:rFonts w:cs="Times New Roman"/>
                <w:sz w:val="20"/>
                <w:szCs w:val="20"/>
              </w:rPr>
              <w:t xml:space="preserve">Izveidots </w:t>
            </w:r>
            <w:r w:rsidRPr="007E7E37">
              <w:rPr>
                <w:rFonts w:cs="Times New Roman"/>
                <w:sz w:val="20"/>
                <w:szCs w:val="20"/>
                <w:bdr w:val="none" w:sz="0" w:space="0" w:color="auto" w:frame="1"/>
                <w:shd w:val="clear" w:color="auto" w:fill="FFFFFF"/>
              </w:rPr>
              <w:t>tiesnešu, prokuroru un izmeklētāju mācību centrs.</w:t>
            </w:r>
          </w:p>
        </w:tc>
        <w:tc>
          <w:tcPr>
            <w:tcW w:w="2694" w:type="dxa"/>
            <w:tcBorders>
              <w:top w:val="single" w:sz="4" w:space="0" w:color="auto"/>
              <w:left w:val="single" w:sz="4" w:space="0" w:color="auto"/>
              <w:bottom w:val="single" w:sz="4" w:space="0" w:color="auto"/>
              <w:right w:val="single" w:sz="4" w:space="0" w:color="auto"/>
            </w:tcBorders>
          </w:tcPr>
          <w:p w14:paraId="17E9A769" w14:textId="4F8F863D" w:rsidR="00E9046E" w:rsidRPr="007E7E37" w:rsidRDefault="00E9046E" w:rsidP="00E2497E">
            <w:pPr>
              <w:jc w:val="both"/>
              <w:rPr>
                <w:rFonts w:cs="Times New Roman"/>
                <w:sz w:val="20"/>
                <w:szCs w:val="20"/>
              </w:rPr>
            </w:pPr>
            <w:r w:rsidRPr="007E7E37">
              <w:rPr>
                <w:rFonts w:cs="Times New Roman"/>
                <w:sz w:val="20"/>
                <w:szCs w:val="20"/>
              </w:rPr>
              <w:t xml:space="preserve">Apmācīti izmeklētāji, prokurori un tiesneši atbilstoši atbildīgās instititūcijas ikgadējam plānam. </w:t>
            </w:r>
          </w:p>
        </w:tc>
        <w:tc>
          <w:tcPr>
            <w:tcW w:w="1134" w:type="dxa"/>
            <w:tcBorders>
              <w:top w:val="single" w:sz="4" w:space="0" w:color="auto"/>
              <w:left w:val="single" w:sz="4" w:space="0" w:color="auto"/>
              <w:bottom w:val="single" w:sz="4" w:space="0" w:color="auto"/>
              <w:right w:val="single" w:sz="4" w:space="0" w:color="auto"/>
            </w:tcBorders>
          </w:tcPr>
          <w:p w14:paraId="79C82362" w14:textId="3A2C810B" w:rsidR="00E9046E" w:rsidRPr="007E7E37" w:rsidRDefault="00E9046E" w:rsidP="005E1F58">
            <w:pPr>
              <w:jc w:val="center"/>
              <w:rPr>
                <w:rFonts w:cs="Times New Roman"/>
                <w:bCs/>
                <w:sz w:val="20"/>
                <w:szCs w:val="20"/>
              </w:rPr>
            </w:pPr>
            <w:r w:rsidRPr="007E7E37">
              <w:rPr>
                <w:rFonts w:cs="Times New Roman"/>
                <w:bCs/>
                <w:sz w:val="20"/>
                <w:szCs w:val="20"/>
              </w:rPr>
              <w:t>TM</w:t>
            </w:r>
          </w:p>
        </w:tc>
        <w:tc>
          <w:tcPr>
            <w:tcW w:w="1275" w:type="dxa"/>
            <w:tcBorders>
              <w:top w:val="single" w:sz="4" w:space="0" w:color="auto"/>
              <w:left w:val="single" w:sz="4" w:space="0" w:color="auto"/>
              <w:bottom w:val="single" w:sz="4" w:space="0" w:color="auto"/>
              <w:right w:val="single" w:sz="4" w:space="0" w:color="auto"/>
            </w:tcBorders>
          </w:tcPr>
          <w:p w14:paraId="017FBAAA" w14:textId="4D8F0CCD" w:rsidR="00E9046E" w:rsidRPr="007E7E37" w:rsidRDefault="00E9046E" w:rsidP="00E2497E">
            <w:pPr>
              <w:jc w:val="center"/>
              <w:rPr>
                <w:rFonts w:cs="Times New Roman"/>
                <w:sz w:val="20"/>
                <w:szCs w:val="20"/>
              </w:rPr>
            </w:pPr>
            <w:r w:rsidRPr="007E7E37">
              <w:rPr>
                <w:rFonts w:cs="Times New Roman"/>
                <w:sz w:val="20"/>
                <w:szCs w:val="20"/>
              </w:rPr>
              <w:t>ĢP,</w:t>
            </w:r>
          </w:p>
          <w:p w14:paraId="1C28CA53" w14:textId="03EAF150" w:rsidR="00E9046E" w:rsidRPr="007E7E37" w:rsidRDefault="00E9046E" w:rsidP="00E2497E">
            <w:pPr>
              <w:jc w:val="center"/>
              <w:rPr>
                <w:rFonts w:cs="Times New Roman"/>
                <w:sz w:val="20"/>
                <w:szCs w:val="20"/>
              </w:rPr>
            </w:pPr>
            <w:r w:rsidRPr="007E7E37">
              <w:rPr>
                <w:rFonts w:cs="Times New Roman"/>
                <w:sz w:val="20"/>
                <w:szCs w:val="20"/>
              </w:rPr>
              <w:t>FID,</w:t>
            </w:r>
          </w:p>
          <w:p w14:paraId="0E02684E" w14:textId="63E69F54" w:rsidR="00E9046E" w:rsidRPr="007E7E37" w:rsidRDefault="00E9046E" w:rsidP="00E2497E">
            <w:pPr>
              <w:jc w:val="center"/>
              <w:rPr>
                <w:rFonts w:cs="Times New Roman"/>
                <w:bCs/>
                <w:sz w:val="20"/>
                <w:szCs w:val="20"/>
              </w:rPr>
            </w:pPr>
            <w:r w:rsidRPr="007E7E37">
              <w:rPr>
                <w:rFonts w:cs="Times New Roman"/>
                <w:sz w:val="20"/>
                <w:szCs w:val="20"/>
              </w:rPr>
              <w:t>IeM</w:t>
            </w:r>
          </w:p>
        </w:tc>
        <w:tc>
          <w:tcPr>
            <w:tcW w:w="1418" w:type="dxa"/>
            <w:tcBorders>
              <w:top w:val="single" w:sz="4" w:space="0" w:color="auto"/>
              <w:left w:val="single" w:sz="4" w:space="0" w:color="auto"/>
              <w:bottom w:val="single" w:sz="4" w:space="0" w:color="auto"/>
              <w:right w:val="single" w:sz="4" w:space="0" w:color="auto"/>
            </w:tcBorders>
          </w:tcPr>
          <w:p w14:paraId="0D683C00" w14:textId="386E2D23" w:rsidR="00E9046E" w:rsidRPr="007E7E37" w:rsidRDefault="00E9046E" w:rsidP="00EE590A">
            <w:pPr>
              <w:jc w:val="center"/>
              <w:rPr>
                <w:rFonts w:cs="Times New Roman"/>
                <w:bCs/>
                <w:sz w:val="20"/>
                <w:szCs w:val="20"/>
              </w:rPr>
            </w:pPr>
            <w:r w:rsidRPr="007E7E37">
              <w:rPr>
                <w:rFonts w:cs="Times New Roman"/>
                <w:sz w:val="20"/>
                <w:szCs w:val="20"/>
              </w:rPr>
              <w:t>31.03.2026.</w:t>
            </w:r>
          </w:p>
        </w:tc>
      </w:tr>
    </w:tbl>
    <w:p w14:paraId="6EDEDB6E" w14:textId="77777777" w:rsidR="009754EF" w:rsidRPr="007E7E37" w:rsidRDefault="009754EF" w:rsidP="009754EF">
      <w:pPr>
        <w:pStyle w:val="Heading2"/>
        <w:ind w:left="720"/>
        <w:rPr>
          <w:rFonts w:ascii="Times New Roman" w:hAnsi="Times New Roman" w:cs="Times New Roman"/>
          <w:b/>
          <w:color w:val="auto"/>
          <w:sz w:val="28"/>
          <w:szCs w:val="28"/>
        </w:rPr>
      </w:pPr>
    </w:p>
    <w:p w14:paraId="76950D09" w14:textId="77777777" w:rsidR="00C703D7" w:rsidRPr="007E7E37" w:rsidRDefault="00C703D7" w:rsidP="00432AA1">
      <w:pPr>
        <w:pStyle w:val="Heading2"/>
        <w:numPr>
          <w:ilvl w:val="0"/>
          <w:numId w:val="45"/>
        </w:numPr>
        <w:rPr>
          <w:rFonts w:ascii="Times New Roman" w:hAnsi="Times New Roman" w:cs="Times New Roman"/>
          <w:b/>
          <w:color w:val="auto"/>
          <w:sz w:val="28"/>
          <w:szCs w:val="28"/>
        </w:rPr>
      </w:pPr>
      <w:r w:rsidRPr="007E7E37">
        <w:rPr>
          <w:rFonts w:ascii="Times New Roman" w:hAnsi="Times New Roman" w:cs="Times New Roman"/>
          <w:b/>
          <w:color w:val="auto"/>
          <w:sz w:val="28"/>
          <w:szCs w:val="28"/>
        </w:rPr>
        <w:t xml:space="preserve">rīcības virziens – </w:t>
      </w:r>
      <w:r w:rsidR="001628EF" w:rsidRPr="007E7E37">
        <w:rPr>
          <w:rFonts w:ascii="Times New Roman" w:hAnsi="Times New Roman" w:cs="Times New Roman"/>
          <w:b/>
          <w:color w:val="auto"/>
          <w:sz w:val="28"/>
          <w:szCs w:val="28"/>
        </w:rPr>
        <w:t>k</w:t>
      </w:r>
      <w:r w:rsidR="00C5142D" w:rsidRPr="007E7E37">
        <w:rPr>
          <w:rFonts w:ascii="Times New Roman" w:hAnsi="Times New Roman" w:cs="Times New Roman"/>
          <w:b/>
          <w:color w:val="auto"/>
          <w:sz w:val="28"/>
          <w:szCs w:val="28"/>
        </w:rPr>
        <w:t>onfiskācija</w:t>
      </w:r>
    </w:p>
    <w:p w14:paraId="4F21F8B2" w14:textId="77777777" w:rsidR="00C703D7" w:rsidRPr="007E7E37" w:rsidRDefault="00C703D7" w:rsidP="00C703D7">
      <w:pPr>
        <w:pStyle w:val="Heading2"/>
        <w:rPr>
          <w:rFonts w:ascii="Times New Roman" w:hAnsi="Times New Roman" w:cs="Times New Roman"/>
          <w:b/>
          <w:color w:val="auto"/>
          <w:sz w:val="28"/>
          <w:szCs w:val="28"/>
        </w:rPr>
      </w:pPr>
    </w:p>
    <w:p w14:paraId="654EAA31" w14:textId="67F90C17" w:rsidR="00C703D7" w:rsidRPr="007E7E37" w:rsidRDefault="00C703D7" w:rsidP="00210B8B">
      <w:pPr>
        <w:jc w:val="both"/>
        <w:rPr>
          <w:szCs w:val="24"/>
        </w:rPr>
      </w:pPr>
      <w:r w:rsidRPr="007E7E37">
        <w:rPr>
          <w:szCs w:val="24"/>
        </w:rPr>
        <w:t xml:space="preserve">Par rīcības virzienu atbildīgā </w:t>
      </w:r>
      <w:r w:rsidR="000853A3" w:rsidRPr="007E7E37">
        <w:rPr>
          <w:szCs w:val="24"/>
        </w:rPr>
        <w:t>institūcija</w:t>
      </w:r>
      <w:r w:rsidRPr="007E7E37">
        <w:rPr>
          <w:szCs w:val="24"/>
        </w:rPr>
        <w:t xml:space="preserve">: </w:t>
      </w:r>
      <w:r w:rsidR="00C5142D" w:rsidRPr="007E7E37">
        <w:rPr>
          <w:szCs w:val="24"/>
        </w:rPr>
        <w:t>TM</w:t>
      </w:r>
    </w:p>
    <w:p w14:paraId="15E3F85D" w14:textId="5670B2A7" w:rsidR="00C703D7" w:rsidRPr="007E7E37" w:rsidRDefault="00C703D7" w:rsidP="00C703D7">
      <w:pPr>
        <w:jc w:val="both"/>
        <w:rPr>
          <w:szCs w:val="24"/>
        </w:rPr>
      </w:pPr>
      <w:r w:rsidRPr="007E7E37">
        <w:rPr>
          <w:szCs w:val="24"/>
        </w:rPr>
        <w:lastRenderedPageBreak/>
        <w:t xml:space="preserve">Līdzatbildīgās </w:t>
      </w:r>
      <w:r w:rsidR="00D00DDA" w:rsidRPr="007E7E37">
        <w:rPr>
          <w:szCs w:val="24"/>
        </w:rPr>
        <w:t>institūcijas</w:t>
      </w:r>
      <w:r w:rsidRPr="007E7E37">
        <w:rPr>
          <w:szCs w:val="24"/>
        </w:rPr>
        <w:t>:</w:t>
      </w:r>
      <w:r w:rsidR="00465089" w:rsidRPr="007E7E37">
        <w:rPr>
          <w:szCs w:val="24"/>
        </w:rPr>
        <w:t xml:space="preserve"> </w:t>
      </w:r>
      <w:r w:rsidR="00420A4C" w:rsidRPr="007E7E37">
        <w:rPr>
          <w:szCs w:val="24"/>
        </w:rPr>
        <w:t xml:space="preserve">FID, </w:t>
      </w:r>
      <w:r w:rsidR="00CF24C2" w:rsidRPr="007E7E37">
        <w:rPr>
          <w:szCs w:val="24"/>
        </w:rPr>
        <w:t xml:space="preserve">FM, </w:t>
      </w:r>
      <w:r w:rsidR="00465089" w:rsidRPr="007E7E37">
        <w:rPr>
          <w:szCs w:val="24"/>
        </w:rPr>
        <w:t xml:space="preserve">ĢP, IDB, </w:t>
      </w:r>
      <w:r w:rsidR="00CF24C2" w:rsidRPr="007E7E37">
        <w:rPr>
          <w:szCs w:val="24"/>
        </w:rPr>
        <w:t xml:space="preserve">IeM, </w:t>
      </w:r>
      <w:r w:rsidR="00465089" w:rsidRPr="007E7E37">
        <w:rPr>
          <w:szCs w:val="24"/>
        </w:rPr>
        <w:t xml:space="preserve">IeVP, </w:t>
      </w:r>
      <w:r w:rsidR="00420A4C" w:rsidRPr="007E7E37">
        <w:rPr>
          <w:szCs w:val="24"/>
        </w:rPr>
        <w:t xml:space="preserve">KNAB, </w:t>
      </w:r>
      <w:r w:rsidR="00833304" w:rsidRPr="007E7E37">
        <w:rPr>
          <w:szCs w:val="24"/>
        </w:rPr>
        <w:t>MP</w:t>
      </w:r>
      <w:r w:rsidR="00420A4C" w:rsidRPr="007E7E37">
        <w:rPr>
          <w:szCs w:val="24"/>
        </w:rPr>
        <w:t xml:space="preserve">, </w:t>
      </w:r>
      <w:r w:rsidR="004348E5" w:rsidRPr="007E7E37">
        <w:rPr>
          <w:szCs w:val="24"/>
        </w:rPr>
        <w:t xml:space="preserve">NKIM starpinstitūciju darba grupa, </w:t>
      </w:r>
      <w:r w:rsidR="001469CA" w:rsidRPr="007E7E37">
        <w:rPr>
          <w:szCs w:val="24"/>
        </w:rPr>
        <w:t xml:space="preserve">TA, VAS, VDD, VID, VP, </w:t>
      </w:r>
      <w:r w:rsidR="00465089" w:rsidRPr="007E7E37">
        <w:rPr>
          <w:szCs w:val="24"/>
        </w:rPr>
        <w:t>VRS</w:t>
      </w:r>
    </w:p>
    <w:p w14:paraId="65BBC41A" w14:textId="77777777" w:rsidR="00C703D7" w:rsidRPr="007E7E37"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C5142D" w:rsidRPr="007E7E37" w14:paraId="7E8A33E8" w14:textId="77777777" w:rsidTr="009744C5">
        <w:tc>
          <w:tcPr>
            <w:tcW w:w="4395" w:type="dxa"/>
            <w:gridSpan w:val="2"/>
          </w:tcPr>
          <w:p w14:paraId="6F5EFBC0" w14:textId="77777777" w:rsidR="00C5142D" w:rsidRPr="007E7E37" w:rsidRDefault="00C5142D" w:rsidP="00C5142D">
            <w:pPr>
              <w:rPr>
                <w:rFonts w:cs="Times New Roman"/>
                <w:b/>
                <w:bCs/>
                <w:sz w:val="20"/>
                <w:szCs w:val="20"/>
              </w:rPr>
            </w:pPr>
            <w:r w:rsidRPr="007E7E37">
              <w:rPr>
                <w:rFonts w:cs="Times New Roman"/>
                <w:b/>
                <w:bCs/>
                <w:sz w:val="20"/>
                <w:szCs w:val="20"/>
              </w:rPr>
              <w:t>Rīcības virziens</w:t>
            </w:r>
          </w:p>
        </w:tc>
        <w:tc>
          <w:tcPr>
            <w:tcW w:w="10631" w:type="dxa"/>
            <w:gridSpan w:val="6"/>
          </w:tcPr>
          <w:p w14:paraId="29ECDA94" w14:textId="77777777" w:rsidR="00C5142D" w:rsidRPr="007E7E37" w:rsidRDefault="00C5142D" w:rsidP="00C5142D">
            <w:pPr>
              <w:jc w:val="both"/>
              <w:rPr>
                <w:rFonts w:cs="Times New Roman"/>
                <w:b/>
                <w:bCs/>
                <w:sz w:val="20"/>
                <w:szCs w:val="20"/>
              </w:rPr>
            </w:pPr>
            <w:r w:rsidRPr="007E7E37">
              <w:rPr>
                <w:rFonts w:cs="Times New Roman"/>
                <w:b/>
                <w:bCs/>
                <w:sz w:val="20"/>
                <w:szCs w:val="20"/>
              </w:rPr>
              <w:t>KONFISKĀCIJA</w:t>
            </w:r>
          </w:p>
        </w:tc>
      </w:tr>
      <w:tr w:rsidR="007D49B9" w:rsidRPr="007E7E37" w14:paraId="100063F6" w14:textId="77777777" w:rsidTr="00172808">
        <w:tc>
          <w:tcPr>
            <w:tcW w:w="4395" w:type="dxa"/>
            <w:gridSpan w:val="2"/>
          </w:tcPr>
          <w:p w14:paraId="16F64AD0" w14:textId="21612544" w:rsidR="007D49B9" w:rsidRPr="007E7E37" w:rsidRDefault="007D49B9" w:rsidP="007D49B9">
            <w:pPr>
              <w:rPr>
                <w:rFonts w:cs="Times New Roman"/>
                <w:b/>
                <w:bCs/>
                <w:sz w:val="20"/>
                <w:szCs w:val="20"/>
              </w:rPr>
            </w:pPr>
            <w:r w:rsidRPr="007E7E37">
              <w:rPr>
                <w:rFonts w:cs="Times New Roman"/>
                <w:b/>
                <w:bCs/>
                <w:sz w:val="20"/>
                <w:szCs w:val="20"/>
              </w:rPr>
              <w:t>Sasniedzamais mērķis</w:t>
            </w:r>
          </w:p>
        </w:tc>
        <w:tc>
          <w:tcPr>
            <w:tcW w:w="10631" w:type="dxa"/>
            <w:gridSpan w:val="6"/>
            <w:tcBorders>
              <w:top w:val="single" w:sz="4" w:space="0" w:color="000000"/>
              <w:left w:val="single" w:sz="4" w:space="0" w:color="000000"/>
              <w:bottom w:val="single" w:sz="4" w:space="0" w:color="000000"/>
              <w:right w:val="single" w:sz="4" w:space="0" w:color="000000"/>
            </w:tcBorders>
            <w:shd w:val="clear" w:color="auto" w:fill="auto"/>
          </w:tcPr>
          <w:p w14:paraId="01A0C709" w14:textId="77777777" w:rsidR="007D49B9" w:rsidRPr="007E7E37" w:rsidRDefault="007D49B9" w:rsidP="007D49B9">
            <w:pPr>
              <w:jc w:val="both"/>
              <w:rPr>
                <w:rFonts w:cs="Times New Roman"/>
                <w:b/>
                <w:bCs/>
                <w:sz w:val="20"/>
                <w:szCs w:val="20"/>
              </w:rPr>
            </w:pPr>
            <w:r w:rsidRPr="007E7E37">
              <w:rPr>
                <w:b/>
                <w:bCs/>
                <w:sz w:val="20"/>
                <w:szCs w:val="20"/>
              </w:rPr>
              <w:t>Noziedzīgi iegūti līdzekļi un nozieguma rīki tiek konfiscēti.</w:t>
            </w:r>
          </w:p>
        </w:tc>
      </w:tr>
      <w:tr w:rsidR="00C703D7" w:rsidRPr="00F62FE2" w14:paraId="600A98D8" w14:textId="77777777" w:rsidTr="009744C5">
        <w:trPr>
          <w:trHeight w:val="543"/>
        </w:trPr>
        <w:tc>
          <w:tcPr>
            <w:tcW w:w="709" w:type="dxa"/>
          </w:tcPr>
          <w:p w14:paraId="7A0796FA" w14:textId="77777777" w:rsidR="00C703D7" w:rsidRPr="007E7E37" w:rsidRDefault="00C703D7" w:rsidP="009744C5">
            <w:pPr>
              <w:jc w:val="center"/>
              <w:rPr>
                <w:rFonts w:cs="Times New Roman"/>
                <w:bCs/>
                <w:sz w:val="20"/>
                <w:szCs w:val="20"/>
              </w:rPr>
            </w:pPr>
            <w:r w:rsidRPr="007E7E37">
              <w:rPr>
                <w:rFonts w:cs="Times New Roman"/>
                <w:bCs/>
                <w:sz w:val="20"/>
                <w:szCs w:val="20"/>
              </w:rPr>
              <w:t>Nr. P.k.</w:t>
            </w:r>
          </w:p>
        </w:tc>
        <w:tc>
          <w:tcPr>
            <w:tcW w:w="3686" w:type="dxa"/>
            <w:shd w:val="clear" w:color="auto" w:fill="auto"/>
          </w:tcPr>
          <w:p w14:paraId="1037EC86" w14:textId="77777777" w:rsidR="00C703D7" w:rsidRPr="007E7E37" w:rsidRDefault="00C703D7" w:rsidP="009744C5">
            <w:pPr>
              <w:jc w:val="center"/>
              <w:rPr>
                <w:rFonts w:cs="Times New Roman"/>
                <w:bCs/>
                <w:i/>
                <w:sz w:val="20"/>
                <w:szCs w:val="20"/>
              </w:rPr>
            </w:pPr>
            <w:r w:rsidRPr="007E7E37">
              <w:rPr>
                <w:rFonts w:cs="Times New Roman"/>
                <w:b/>
                <w:bCs/>
                <w:sz w:val="20"/>
                <w:szCs w:val="20"/>
              </w:rPr>
              <w:t>Pasākums</w:t>
            </w:r>
          </w:p>
        </w:tc>
        <w:tc>
          <w:tcPr>
            <w:tcW w:w="1559" w:type="dxa"/>
          </w:tcPr>
          <w:p w14:paraId="4C797791" w14:textId="77777777" w:rsidR="00C703D7" w:rsidRPr="007E7E37" w:rsidRDefault="00C703D7" w:rsidP="009744C5">
            <w:pPr>
              <w:jc w:val="center"/>
              <w:rPr>
                <w:rFonts w:cs="Times New Roman"/>
                <w:b/>
                <w:sz w:val="20"/>
                <w:szCs w:val="20"/>
              </w:rPr>
            </w:pPr>
            <w:r w:rsidRPr="007E7E37">
              <w:rPr>
                <w:rFonts w:cs="Times New Roman"/>
                <w:b/>
                <w:sz w:val="20"/>
                <w:szCs w:val="20"/>
              </w:rPr>
              <w:t>Pamatojums</w:t>
            </w:r>
          </w:p>
        </w:tc>
        <w:tc>
          <w:tcPr>
            <w:tcW w:w="2551" w:type="dxa"/>
            <w:shd w:val="clear" w:color="auto" w:fill="auto"/>
          </w:tcPr>
          <w:p w14:paraId="6AECD9ED" w14:textId="77777777" w:rsidR="00C703D7" w:rsidRPr="007E7E37" w:rsidRDefault="00C703D7" w:rsidP="009744C5">
            <w:pPr>
              <w:jc w:val="center"/>
              <w:rPr>
                <w:rFonts w:cs="Times New Roman"/>
                <w:b/>
                <w:bCs/>
                <w:i/>
                <w:sz w:val="20"/>
                <w:szCs w:val="20"/>
              </w:rPr>
            </w:pPr>
            <w:r w:rsidRPr="007E7E37">
              <w:rPr>
                <w:rFonts w:cs="Times New Roman"/>
                <w:b/>
                <w:sz w:val="20"/>
                <w:szCs w:val="20"/>
              </w:rPr>
              <w:t>Darbības rezultāts</w:t>
            </w:r>
          </w:p>
        </w:tc>
        <w:tc>
          <w:tcPr>
            <w:tcW w:w="2694" w:type="dxa"/>
          </w:tcPr>
          <w:p w14:paraId="1B715AA7" w14:textId="77777777" w:rsidR="00C703D7" w:rsidRPr="007E7E37" w:rsidRDefault="00C703D7" w:rsidP="009744C5">
            <w:pPr>
              <w:jc w:val="center"/>
              <w:rPr>
                <w:rFonts w:cs="Times New Roman"/>
                <w:bCs/>
                <w:i/>
                <w:sz w:val="20"/>
                <w:szCs w:val="20"/>
              </w:rPr>
            </w:pPr>
            <w:r w:rsidRPr="007E7E37">
              <w:rPr>
                <w:rFonts w:cs="Times New Roman"/>
                <w:b/>
                <w:sz w:val="20"/>
                <w:szCs w:val="20"/>
              </w:rPr>
              <w:t>Rezultatīvais rādītājs</w:t>
            </w:r>
          </w:p>
        </w:tc>
        <w:tc>
          <w:tcPr>
            <w:tcW w:w="1134" w:type="dxa"/>
            <w:shd w:val="clear" w:color="auto" w:fill="auto"/>
          </w:tcPr>
          <w:p w14:paraId="66AF6E64" w14:textId="77777777" w:rsidR="00C703D7" w:rsidRPr="007E7E37" w:rsidRDefault="00C703D7" w:rsidP="009744C5">
            <w:pPr>
              <w:jc w:val="center"/>
              <w:rPr>
                <w:rFonts w:cs="Times New Roman"/>
                <w:bCs/>
                <w:i/>
                <w:sz w:val="20"/>
                <w:szCs w:val="20"/>
              </w:rPr>
            </w:pPr>
            <w:r w:rsidRPr="007E7E37">
              <w:rPr>
                <w:rFonts w:cs="Times New Roman"/>
                <w:b/>
                <w:bCs/>
                <w:sz w:val="20"/>
                <w:szCs w:val="20"/>
              </w:rPr>
              <w:t>Atbildīgā institūcija</w:t>
            </w:r>
          </w:p>
        </w:tc>
        <w:tc>
          <w:tcPr>
            <w:tcW w:w="1275" w:type="dxa"/>
            <w:shd w:val="clear" w:color="auto" w:fill="auto"/>
          </w:tcPr>
          <w:p w14:paraId="732AD53B" w14:textId="77777777" w:rsidR="00C703D7" w:rsidRPr="007E7E37" w:rsidRDefault="00C703D7" w:rsidP="009744C5">
            <w:pPr>
              <w:jc w:val="center"/>
              <w:rPr>
                <w:rFonts w:cs="Times New Roman"/>
                <w:b/>
                <w:bCs/>
                <w:sz w:val="20"/>
                <w:szCs w:val="20"/>
              </w:rPr>
            </w:pPr>
            <w:r w:rsidRPr="007E7E37">
              <w:rPr>
                <w:rFonts w:cs="Times New Roman"/>
                <w:b/>
                <w:bCs/>
                <w:sz w:val="20"/>
                <w:szCs w:val="20"/>
              </w:rPr>
              <w:t>Līdz-</w:t>
            </w:r>
          </w:p>
          <w:p w14:paraId="4D432FA5" w14:textId="77777777" w:rsidR="00C703D7" w:rsidRPr="007E7E37" w:rsidRDefault="00C703D7" w:rsidP="009744C5">
            <w:pPr>
              <w:jc w:val="center"/>
              <w:rPr>
                <w:rFonts w:cs="Times New Roman"/>
                <w:bCs/>
                <w:i/>
                <w:sz w:val="20"/>
                <w:szCs w:val="20"/>
              </w:rPr>
            </w:pPr>
            <w:r w:rsidRPr="007E7E37">
              <w:rPr>
                <w:rFonts w:cs="Times New Roman"/>
                <w:b/>
                <w:bCs/>
                <w:sz w:val="20"/>
                <w:szCs w:val="20"/>
              </w:rPr>
              <w:t>atbildīgās institūcijas</w:t>
            </w:r>
          </w:p>
        </w:tc>
        <w:tc>
          <w:tcPr>
            <w:tcW w:w="1418" w:type="dxa"/>
            <w:shd w:val="clear" w:color="auto" w:fill="auto"/>
          </w:tcPr>
          <w:p w14:paraId="2587A67C" w14:textId="77777777" w:rsidR="00C703D7" w:rsidRPr="00F62FE2" w:rsidRDefault="00C703D7" w:rsidP="009744C5">
            <w:pPr>
              <w:jc w:val="center"/>
              <w:rPr>
                <w:rFonts w:cs="Times New Roman"/>
                <w:bCs/>
                <w:i/>
                <w:sz w:val="20"/>
                <w:szCs w:val="20"/>
              </w:rPr>
            </w:pPr>
            <w:r w:rsidRPr="007E7E37">
              <w:rPr>
                <w:rFonts w:cs="Times New Roman"/>
                <w:b/>
                <w:bCs/>
                <w:sz w:val="20"/>
                <w:szCs w:val="20"/>
              </w:rPr>
              <w:t>Izpildes termiņš</w:t>
            </w:r>
          </w:p>
        </w:tc>
      </w:tr>
      <w:tr w:rsidR="00F70B33" w:rsidRPr="00F62FE2" w14:paraId="4CC6BF8E" w14:textId="77777777" w:rsidTr="009744C5">
        <w:trPr>
          <w:trHeight w:val="543"/>
        </w:trPr>
        <w:tc>
          <w:tcPr>
            <w:tcW w:w="709" w:type="dxa"/>
            <w:vMerge w:val="restart"/>
          </w:tcPr>
          <w:p w14:paraId="11968058" w14:textId="77777777" w:rsidR="00F70B33" w:rsidRPr="00F62FE2" w:rsidRDefault="00F70B33" w:rsidP="00F6007F">
            <w:pPr>
              <w:jc w:val="center"/>
              <w:rPr>
                <w:rFonts w:cs="Times New Roman"/>
                <w:bCs/>
                <w:sz w:val="20"/>
                <w:szCs w:val="20"/>
              </w:rPr>
            </w:pPr>
            <w:r w:rsidRPr="00F62FE2">
              <w:rPr>
                <w:sz w:val="20"/>
                <w:szCs w:val="20"/>
              </w:rPr>
              <w:t>8.1.</w:t>
            </w:r>
          </w:p>
        </w:tc>
        <w:tc>
          <w:tcPr>
            <w:tcW w:w="3686" w:type="dxa"/>
            <w:vMerge w:val="restart"/>
            <w:shd w:val="clear" w:color="auto" w:fill="auto"/>
          </w:tcPr>
          <w:p w14:paraId="55C67CB2" w14:textId="77777777" w:rsidR="00F70B33" w:rsidRPr="00F62FE2" w:rsidRDefault="00F70B33" w:rsidP="00172808">
            <w:pPr>
              <w:jc w:val="both"/>
              <w:rPr>
                <w:rFonts w:cs="Times New Roman"/>
                <w:b/>
                <w:bCs/>
                <w:sz w:val="20"/>
                <w:szCs w:val="20"/>
              </w:rPr>
            </w:pPr>
            <w:r w:rsidRPr="00F62FE2">
              <w:rPr>
                <w:sz w:val="20"/>
                <w:szCs w:val="20"/>
              </w:rPr>
              <w:t>Skaidras naudas, t.sk., kas saistīta ar NILLTPF, fiziskas pārvietošanas pāri robežām kontrole.</w:t>
            </w:r>
          </w:p>
        </w:tc>
        <w:tc>
          <w:tcPr>
            <w:tcW w:w="1559" w:type="dxa"/>
            <w:vMerge w:val="restart"/>
          </w:tcPr>
          <w:p w14:paraId="3AAA9281" w14:textId="77289988" w:rsidR="00F70B33" w:rsidRPr="00F62FE2" w:rsidRDefault="00F70B33" w:rsidP="00172808">
            <w:pPr>
              <w:pStyle w:val="Body"/>
              <w:jc w:val="both"/>
              <w:rPr>
                <w:color w:val="auto"/>
                <w:sz w:val="20"/>
                <w:szCs w:val="20"/>
              </w:rPr>
            </w:pPr>
            <w:r w:rsidRPr="00F62FE2">
              <w:rPr>
                <w:color w:val="auto"/>
                <w:sz w:val="20"/>
                <w:szCs w:val="20"/>
              </w:rPr>
              <w:t>MONEYVAL 8.4. rekomendācija;</w:t>
            </w:r>
          </w:p>
          <w:p w14:paraId="3CC33089" w14:textId="56D84AAB" w:rsidR="00F70B33" w:rsidRPr="00F62FE2" w:rsidRDefault="00F70B33" w:rsidP="00172808">
            <w:pPr>
              <w:pStyle w:val="Body"/>
              <w:jc w:val="both"/>
              <w:rPr>
                <w:color w:val="auto"/>
                <w:sz w:val="20"/>
                <w:szCs w:val="20"/>
              </w:rPr>
            </w:pPr>
            <w:r w:rsidRPr="00F62FE2">
              <w:rPr>
                <w:color w:val="auto"/>
                <w:sz w:val="20"/>
                <w:szCs w:val="20"/>
              </w:rPr>
              <w:t>Nacionālais TF un PF risku ziņojums (17. lpp.);</w:t>
            </w:r>
          </w:p>
          <w:p w14:paraId="71675726" w14:textId="77777777" w:rsidR="00F70B33" w:rsidRPr="00F62FE2" w:rsidRDefault="00F70B33" w:rsidP="00172808">
            <w:pPr>
              <w:jc w:val="both"/>
              <w:rPr>
                <w:sz w:val="20"/>
                <w:szCs w:val="20"/>
              </w:rPr>
            </w:pPr>
            <w:r w:rsidRPr="00F62FE2">
              <w:rPr>
                <w:sz w:val="20"/>
                <w:szCs w:val="20"/>
              </w:rPr>
              <w:t>FATF 32. rekomendācija</w:t>
            </w:r>
            <w:r w:rsidR="00783F03" w:rsidRPr="00F62FE2">
              <w:rPr>
                <w:sz w:val="20"/>
                <w:szCs w:val="20"/>
              </w:rPr>
              <w:t>.</w:t>
            </w:r>
          </w:p>
          <w:p w14:paraId="2729D129" w14:textId="1496EE8C" w:rsidR="00783F03" w:rsidRPr="00F62FE2" w:rsidRDefault="00783F03" w:rsidP="00172808">
            <w:pPr>
              <w:jc w:val="both"/>
              <w:rPr>
                <w:rFonts w:cs="Times New Roman"/>
                <w:bCs/>
                <w:sz w:val="20"/>
                <w:szCs w:val="20"/>
              </w:rPr>
            </w:pPr>
            <w:r w:rsidRPr="00F62FE2">
              <w:rPr>
                <w:rFonts w:cs="Times New Roman"/>
                <w:bCs/>
                <w:sz w:val="20"/>
                <w:szCs w:val="20"/>
              </w:rPr>
              <w:t>Latvijas Nacionāl</w:t>
            </w:r>
            <w:r w:rsidR="0041133B" w:rsidRPr="00F62FE2">
              <w:rPr>
                <w:rFonts w:cs="Times New Roman"/>
                <w:bCs/>
                <w:sz w:val="20"/>
                <w:szCs w:val="20"/>
              </w:rPr>
              <w:t>ā</w:t>
            </w:r>
            <w:r w:rsidRPr="00F62FE2">
              <w:rPr>
                <w:rFonts w:cs="Times New Roman"/>
                <w:bCs/>
                <w:sz w:val="20"/>
                <w:szCs w:val="20"/>
              </w:rPr>
              <w:t xml:space="preserve"> NILLTF risku novērtēšanas ziņojum</w:t>
            </w:r>
            <w:r w:rsidR="0041133B" w:rsidRPr="00F62FE2">
              <w:rPr>
                <w:rFonts w:cs="Times New Roman"/>
                <w:bCs/>
                <w:sz w:val="20"/>
                <w:szCs w:val="20"/>
              </w:rPr>
              <w:t>a</w:t>
            </w:r>
            <w:r w:rsidRPr="00F62FE2">
              <w:rPr>
                <w:rFonts w:cs="Times New Roman"/>
                <w:bCs/>
                <w:sz w:val="20"/>
                <w:szCs w:val="20"/>
              </w:rPr>
              <w:t xml:space="preserve"> 1.2.5.</w:t>
            </w:r>
            <w:r w:rsidR="0041133B" w:rsidRPr="00F62FE2">
              <w:rPr>
                <w:rFonts w:cs="Times New Roman"/>
                <w:bCs/>
                <w:sz w:val="20"/>
                <w:szCs w:val="20"/>
              </w:rPr>
              <w:t xml:space="preserve"> </w:t>
            </w:r>
            <w:r w:rsidRPr="00F62FE2">
              <w:rPr>
                <w:rFonts w:cs="Times New Roman"/>
                <w:bCs/>
                <w:sz w:val="20"/>
                <w:szCs w:val="20"/>
              </w:rPr>
              <w:t>apakšpunkts.</w:t>
            </w:r>
          </w:p>
        </w:tc>
        <w:tc>
          <w:tcPr>
            <w:tcW w:w="2551" w:type="dxa"/>
            <w:vMerge w:val="restart"/>
            <w:shd w:val="clear" w:color="auto" w:fill="auto"/>
          </w:tcPr>
          <w:p w14:paraId="0A49E020" w14:textId="1A63DC55" w:rsidR="00F70B33" w:rsidRPr="00F62FE2" w:rsidRDefault="00F70B33" w:rsidP="00172808">
            <w:pPr>
              <w:jc w:val="both"/>
              <w:rPr>
                <w:rFonts w:cs="Times New Roman"/>
                <w:b/>
                <w:sz w:val="20"/>
                <w:szCs w:val="20"/>
              </w:rPr>
            </w:pPr>
            <w:r w:rsidRPr="00F62FE2">
              <w:rPr>
                <w:sz w:val="20"/>
                <w:szCs w:val="20"/>
              </w:rPr>
              <w:t xml:space="preserve">1. Nodrošināta efektīvāka skaidras naudas kontrole uz Latvijas iekšējām un ārējām robežām. </w:t>
            </w:r>
          </w:p>
        </w:tc>
        <w:tc>
          <w:tcPr>
            <w:tcW w:w="2694" w:type="dxa"/>
          </w:tcPr>
          <w:p w14:paraId="4F27D103" w14:textId="54F28311" w:rsidR="00F70B33" w:rsidRPr="00F62FE2" w:rsidRDefault="00F70B33" w:rsidP="00936258">
            <w:pPr>
              <w:tabs>
                <w:tab w:val="left" w:pos="0"/>
              </w:tabs>
              <w:jc w:val="both"/>
              <w:rPr>
                <w:rFonts w:cs="Times New Roman"/>
                <w:b/>
                <w:sz w:val="20"/>
                <w:szCs w:val="20"/>
              </w:rPr>
            </w:pPr>
            <w:r w:rsidRPr="00F62FE2">
              <w:rPr>
                <w:sz w:val="20"/>
                <w:szCs w:val="20"/>
              </w:rPr>
              <w:t>1. Gadā uzsākti ne mazāk kā 10</w:t>
            </w:r>
            <w:r w:rsidR="006B2106" w:rsidRPr="00F62FE2">
              <w:rPr>
                <w:sz w:val="20"/>
                <w:szCs w:val="20"/>
              </w:rPr>
              <w:t xml:space="preserve"> </w:t>
            </w:r>
            <w:r w:rsidRPr="00F62FE2">
              <w:rPr>
                <w:sz w:val="20"/>
                <w:szCs w:val="20"/>
              </w:rPr>
              <w:t>kriminālprocesi par skaidras naudas nedeklarēšanu vai nepatiesu deklarēšanu un/vai legalizāciju.</w:t>
            </w:r>
          </w:p>
        </w:tc>
        <w:tc>
          <w:tcPr>
            <w:tcW w:w="1134" w:type="dxa"/>
            <w:shd w:val="clear" w:color="auto" w:fill="auto"/>
          </w:tcPr>
          <w:p w14:paraId="458A526E" w14:textId="77777777" w:rsidR="00F70B33" w:rsidRPr="007E7E37" w:rsidRDefault="00F70B33" w:rsidP="00D11C53">
            <w:pPr>
              <w:jc w:val="center"/>
              <w:rPr>
                <w:rFonts w:cs="Times New Roman"/>
                <w:b/>
                <w:bCs/>
                <w:sz w:val="20"/>
                <w:szCs w:val="20"/>
              </w:rPr>
            </w:pPr>
            <w:r w:rsidRPr="007E7E37">
              <w:rPr>
                <w:sz w:val="20"/>
                <w:szCs w:val="20"/>
              </w:rPr>
              <w:t>VID</w:t>
            </w:r>
          </w:p>
        </w:tc>
        <w:tc>
          <w:tcPr>
            <w:tcW w:w="1275" w:type="dxa"/>
            <w:shd w:val="clear" w:color="auto" w:fill="auto"/>
          </w:tcPr>
          <w:p w14:paraId="668926D7" w14:textId="77777777" w:rsidR="00F70B33" w:rsidRPr="007E7E37" w:rsidRDefault="00F70B33" w:rsidP="00D11C53">
            <w:pPr>
              <w:jc w:val="center"/>
              <w:rPr>
                <w:rFonts w:cs="Times New Roman"/>
                <w:b/>
                <w:bCs/>
                <w:sz w:val="20"/>
                <w:szCs w:val="20"/>
              </w:rPr>
            </w:pPr>
          </w:p>
        </w:tc>
        <w:tc>
          <w:tcPr>
            <w:tcW w:w="1418" w:type="dxa"/>
            <w:shd w:val="clear" w:color="auto" w:fill="auto"/>
          </w:tcPr>
          <w:p w14:paraId="36A400FD" w14:textId="77777777" w:rsidR="00F70B33" w:rsidRPr="00F62FE2" w:rsidRDefault="00F70B33" w:rsidP="00D11C53">
            <w:pPr>
              <w:jc w:val="center"/>
              <w:rPr>
                <w:rFonts w:cs="Times New Roman"/>
                <w:b/>
                <w:bCs/>
                <w:sz w:val="20"/>
                <w:szCs w:val="20"/>
              </w:rPr>
            </w:pPr>
            <w:r w:rsidRPr="00F62FE2">
              <w:rPr>
                <w:sz w:val="20"/>
                <w:szCs w:val="20"/>
              </w:rPr>
              <w:t>Pastāvīgi</w:t>
            </w:r>
          </w:p>
        </w:tc>
      </w:tr>
      <w:tr w:rsidR="00F70B33" w:rsidRPr="00F62FE2" w14:paraId="4BA8CED4" w14:textId="77777777" w:rsidTr="009744C5">
        <w:trPr>
          <w:trHeight w:val="543"/>
        </w:trPr>
        <w:tc>
          <w:tcPr>
            <w:tcW w:w="709" w:type="dxa"/>
            <w:vMerge/>
          </w:tcPr>
          <w:p w14:paraId="7FAF75A9" w14:textId="77777777" w:rsidR="00F70B33" w:rsidRPr="00F62FE2" w:rsidRDefault="00F70B33" w:rsidP="00F6007F">
            <w:pPr>
              <w:jc w:val="center"/>
              <w:rPr>
                <w:rFonts w:cs="Times New Roman"/>
                <w:bCs/>
                <w:sz w:val="20"/>
                <w:szCs w:val="20"/>
              </w:rPr>
            </w:pPr>
          </w:p>
        </w:tc>
        <w:tc>
          <w:tcPr>
            <w:tcW w:w="3686" w:type="dxa"/>
            <w:vMerge/>
            <w:shd w:val="clear" w:color="auto" w:fill="auto"/>
          </w:tcPr>
          <w:p w14:paraId="0941D4C0" w14:textId="77777777" w:rsidR="00F70B33" w:rsidRPr="00F62FE2" w:rsidRDefault="00F70B33" w:rsidP="00172808">
            <w:pPr>
              <w:jc w:val="both"/>
              <w:rPr>
                <w:rFonts w:cs="Times New Roman"/>
                <w:b/>
                <w:bCs/>
                <w:sz w:val="20"/>
                <w:szCs w:val="20"/>
              </w:rPr>
            </w:pPr>
          </w:p>
        </w:tc>
        <w:tc>
          <w:tcPr>
            <w:tcW w:w="1559" w:type="dxa"/>
            <w:vMerge/>
          </w:tcPr>
          <w:p w14:paraId="3D8B8312" w14:textId="77777777" w:rsidR="00F70B33" w:rsidRPr="00F62FE2" w:rsidRDefault="00F70B33" w:rsidP="00172808">
            <w:pPr>
              <w:jc w:val="both"/>
              <w:rPr>
                <w:rFonts w:cs="Times New Roman"/>
                <w:b/>
                <w:sz w:val="20"/>
                <w:szCs w:val="20"/>
              </w:rPr>
            </w:pPr>
          </w:p>
        </w:tc>
        <w:tc>
          <w:tcPr>
            <w:tcW w:w="2551" w:type="dxa"/>
            <w:vMerge/>
            <w:shd w:val="clear" w:color="auto" w:fill="auto"/>
          </w:tcPr>
          <w:p w14:paraId="2C3021A8" w14:textId="77777777" w:rsidR="00F70B33" w:rsidRPr="00F62FE2" w:rsidRDefault="00F70B33" w:rsidP="00172808">
            <w:pPr>
              <w:jc w:val="both"/>
              <w:rPr>
                <w:rFonts w:cs="Times New Roman"/>
                <w:b/>
                <w:sz w:val="20"/>
                <w:szCs w:val="20"/>
              </w:rPr>
            </w:pPr>
          </w:p>
        </w:tc>
        <w:tc>
          <w:tcPr>
            <w:tcW w:w="2694" w:type="dxa"/>
          </w:tcPr>
          <w:p w14:paraId="4D87F4E2" w14:textId="6B0D5085" w:rsidR="00F70B33" w:rsidRPr="00F62FE2" w:rsidRDefault="00F70B33" w:rsidP="00172808">
            <w:pPr>
              <w:jc w:val="both"/>
              <w:rPr>
                <w:rFonts w:cs="Times New Roman"/>
                <w:b/>
                <w:sz w:val="20"/>
                <w:szCs w:val="20"/>
              </w:rPr>
            </w:pPr>
            <w:r w:rsidRPr="00F62FE2">
              <w:rPr>
                <w:sz w:val="20"/>
                <w:szCs w:val="20"/>
              </w:rPr>
              <w:t>2. Gadā ne mazāk kā 3 kriminālprocesi nodoti kriminālvajāšanas uzsākšanai par skaidras naudas nedeklarēšanu vai nepatiesu deklarēšanu un/vai legalizāciju.</w:t>
            </w:r>
          </w:p>
        </w:tc>
        <w:tc>
          <w:tcPr>
            <w:tcW w:w="1134" w:type="dxa"/>
            <w:shd w:val="clear" w:color="auto" w:fill="auto"/>
          </w:tcPr>
          <w:p w14:paraId="73CA6D8C" w14:textId="77777777" w:rsidR="00F70B33" w:rsidRPr="007E7E37" w:rsidRDefault="00F70B33" w:rsidP="00D11C53">
            <w:pPr>
              <w:jc w:val="center"/>
              <w:rPr>
                <w:rFonts w:cs="Times New Roman"/>
                <w:b/>
                <w:bCs/>
                <w:sz w:val="20"/>
                <w:szCs w:val="20"/>
              </w:rPr>
            </w:pPr>
            <w:r w:rsidRPr="007E7E37">
              <w:rPr>
                <w:sz w:val="20"/>
                <w:szCs w:val="20"/>
              </w:rPr>
              <w:t>VID</w:t>
            </w:r>
          </w:p>
        </w:tc>
        <w:tc>
          <w:tcPr>
            <w:tcW w:w="1275" w:type="dxa"/>
            <w:shd w:val="clear" w:color="auto" w:fill="auto"/>
          </w:tcPr>
          <w:p w14:paraId="37D97FD5" w14:textId="39569081" w:rsidR="00F70B33" w:rsidRPr="007E7E37" w:rsidRDefault="00F70B33" w:rsidP="00D11C53">
            <w:pPr>
              <w:jc w:val="center"/>
              <w:rPr>
                <w:rFonts w:cs="Times New Roman"/>
                <w:bCs/>
                <w:sz w:val="20"/>
                <w:szCs w:val="20"/>
              </w:rPr>
            </w:pPr>
            <w:r w:rsidRPr="007E7E37">
              <w:rPr>
                <w:rFonts w:cs="Times New Roman"/>
                <w:bCs/>
                <w:sz w:val="20"/>
                <w:szCs w:val="20"/>
              </w:rPr>
              <w:t>ĢP</w:t>
            </w:r>
          </w:p>
        </w:tc>
        <w:tc>
          <w:tcPr>
            <w:tcW w:w="1418" w:type="dxa"/>
            <w:shd w:val="clear" w:color="auto" w:fill="auto"/>
          </w:tcPr>
          <w:p w14:paraId="2E09DE7B" w14:textId="77777777" w:rsidR="00F70B33" w:rsidRPr="00F62FE2" w:rsidRDefault="00F70B33" w:rsidP="00D11C53">
            <w:pPr>
              <w:jc w:val="center"/>
              <w:rPr>
                <w:rFonts w:cs="Times New Roman"/>
                <w:b/>
                <w:bCs/>
                <w:sz w:val="20"/>
                <w:szCs w:val="20"/>
              </w:rPr>
            </w:pPr>
            <w:r w:rsidRPr="00F62FE2">
              <w:rPr>
                <w:sz w:val="20"/>
                <w:szCs w:val="20"/>
              </w:rPr>
              <w:t>Pastāvīgi</w:t>
            </w:r>
          </w:p>
        </w:tc>
      </w:tr>
      <w:tr w:rsidR="00F70B33" w:rsidRPr="00F62FE2" w14:paraId="26ECB230" w14:textId="77777777" w:rsidTr="009744C5">
        <w:trPr>
          <w:trHeight w:val="543"/>
        </w:trPr>
        <w:tc>
          <w:tcPr>
            <w:tcW w:w="709" w:type="dxa"/>
            <w:vMerge/>
          </w:tcPr>
          <w:p w14:paraId="77513CA5" w14:textId="77777777" w:rsidR="00F70B33" w:rsidRPr="00F62FE2" w:rsidRDefault="00F70B33" w:rsidP="00F754E4">
            <w:pPr>
              <w:jc w:val="center"/>
              <w:rPr>
                <w:rFonts w:cs="Times New Roman"/>
                <w:bCs/>
                <w:sz w:val="20"/>
                <w:szCs w:val="20"/>
              </w:rPr>
            </w:pPr>
          </w:p>
        </w:tc>
        <w:tc>
          <w:tcPr>
            <w:tcW w:w="3686" w:type="dxa"/>
            <w:vMerge/>
            <w:shd w:val="clear" w:color="auto" w:fill="auto"/>
          </w:tcPr>
          <w:p w14:paraId="02906FAB" w14:textId="77777777" w:rsidR="00F70B33" w:rsidRPr="00F62FE2" w:rsidRDefault="00F70B33" w:rsidP="00F754E4">
            <w:pPr>
              <w:jc w:val="both"/>
              <w:rPr>
                <w:rFonts w:cs="Times New Roman"/>
                <w:b/>
                <w:bCs/>
                <w:sz w:val="20"/>
                <w:szCs w:val="20"/>
              </w:rPr>
            </w:pPr>
          </w:p>
        </w:tc>
        <w:tc>
          <w:tcPr>
            <w:tcW w:w="1559" w:type="dxa"/>
            <w:vMerge/>
          </w:tcPr>
          <w:p w14:paraId="7A18B1FC" w14:textId="77777777" w:rsidR="00F70B33" w:rsidRPr="00F62FE2" w:rsidRDefault="00F70B33" w:rsidP="00F754E4">
            <w:pPr>
              <w:jc w:val="both"/>
              <w:rPr>
                <w:rFonts w:cs="Times New Roman"/>
                <w:b/>
                <w:sz w:val="20"/>
                <w:szCs w:val="20"/>
              </w:rPr>
            </w:pPr>
          </w:p>
        </w:tc>
        <w:tc>
          <w:tcPr>
            <w:tcW w:w="2551" w:type="dxa"/>
            <w:shd w:val="clear" w:color="auto" w:fill="auto"/>
          </w:tcPr>
          <w:p w14:paraId="2070F99A" w14:textId="58481D4F" w:rsidR="00F70B33" w:rsidRPr="00F62FE2" w:rsidRDefault="00F70B33" w:rsidP="00F754E4">
            <w:pPr>
              <w:jc w:val="both"/>
              <w:rPr>
                <w:rFonts w:cs="Times New Roman"/>
                <w:b/>
                <w:sz w:val="20"/>
                <w:szCs w:val="20"/>
              </w:rPr>
            </w:pPr>
            <w:r w:rsidRPr="00F62FE2">
              <w:rPr>
                <w:sz w:val="20"/>
                <w:szCs w:val="20"/>
              </w:rPr>
              <w:t>2. Veikti grozījumi nacionālajos normatīvajos aktos saistībā ar ES noteiktajām prasībām attiecībā uz ES teritorijā ievestās skaidras naudas vai no tās izvestās skaidras naudas kontroli.</w:t>
            </w:r>
          </w:p>
        </w:tc>
        <w:tc>
          <w:tcPr>
            <w:tcW w:w="2694" w:type="dxa"/>
          </w:tcPr>
          <w:p w14:paraId="29244677" w14:textId="36BA9EF8" w:rsidR="00F70B33" w:rsidRPr="00F62FE2" w:rsidRDefault="00F70B33" w:rsidP="001E3EA8">
            <w:pPr>
              <w:jc w:val="both"/>
              <w:rPr>
                <w:sz w:val="20"/>
                <w:szCs w:val="20"/>
              </w:rPr>
            </w:pPr>
            <w:r w:rsidRPr="00F62FE2">
              <w:rPr>
                <w:sz w:val="20"/>
                <w:szCs w:val="20"/>
              </w:rPr>
              <w:t>Ir ieviestas ES noteiktās prasības attiecībā uz ES teritorijā ievestās skaidras naudas vai no tās iz</w:t>
            </w:r>
            <w:r w:rsidR="005E085C" w:rsidRPr="00F62FE2">
              <w:rPr>
                <w:sz w:val="20"/>
                <w:szCs w:val="20"/>
              </w:rPr>
              <w:t>vestās skaidras naudas kontroli</w:t>
            </w:r>
            <w:r w:rsidRPr="00F62FE2">
              <w:rPr>
                <w:sz w:val="20"/>
                <w:szCs w:val="20"/>
              </w:rPr>
              <w:t>.</w:t>
            </w:r>
          </w:p>
        </w:tc>
        <w:tc>
          <w:tcPr>
            <w:tcW w:w="1134" w:type="dxa"/>
            <w:shd w:val="clear" w:color="auto" w:fill="auto"/>
          </w:tcPr>
          <w:p w14:paraId="6FAFFB93" w14:textId="3A115CDE" w:rsidR="00F70B33" w:rsidRPr="007E7E37" w:rsidRDefault="00F70B33" w:rsidP="00F754E4">
            <w:pPr>
              <w:jc w:val="center"/>
              <w:rPr>
                <w:sz w:val="20"/>
                <w:szCs w:val="20"/>
              </w:rPr>
            </w:pPr>
            <w:r w:rsidRPr="007E7E37">
              <w:rPr>
                <w:rFonts w:cs="Times New Roman"/>
                <w:sz w:val="20"/>
                <w:szCs w:val="20"/>
              </w:rPr>
              <w:t>FM</w:t>
            </w:r>
          </w:p>
        </w:tc>
        <w:tc>
          <w:tcPr>
            <w:tcW w:w="1275" w:type="dxa"/>
            <w:shd w:val="clear" w:color="auto" w:fill="auto"/>
          </w:tcPr>
          <w:p w14:paraId="4D532705" w14:textId="4724931B" w:rsidR="00F70B33" w:rsidRPr="007E7E37" w:rsidRDefault="00F70B33" w:rsidP="00F754E4">
            <w:pPr>
              <w:jc w:val="center"/>
              <w:rPr>
                <w:rFonts w:cs="Times New Roman"/>
                <w:bCs/>
                <w:sz w:val="20"/>
                <w:szCs w:val="20"/>
              </w:rPr>
            </w:pPr>
            <w:r w:rsidRPr="007E7E37">
              <w:rPr>
                <w:rFonts w:cs="Times New Roman"/>
                <w:sz w:val="20"/>
                <w:szCs w:val="20"/>
              </w:rPr>
              <w:t>VID, TM, IeM, FID</w:t>
            </w:r>
          </w:p>
        </w:tc>
        <w:tc>
          <w:tcPr>
            <w:tcW w:w="1418" w:type="dxa"/>
            <w:shd w:val="clear" w:color="auto" w:fill="auto"/>
          </w:tcPr>
          <w:p w14:paraId="0A0CC4F5" w14:textId="501DC254" w:rsidR="00F70B33" w:rsidRPr="00F62FE2" w:rsidRDefault="00783F03" w:rsidP="00F754E4">
            <w:pPr>
              <w:jc w:val="center"/>
              <w:rPr>
                <w:sz w:val="20"/>
                <w:szCs w:val="20"/>
              </w:rPr>
            </w:pPr>
            <w:r w:rsidRPr="00F62FE2">
              <w:rPr>
                <w:rFonts w:cs="Times New Roman"/>
                <w:bCs/>
                <w:sz w:val="20"/>
                <w:szCs w:val="20"/>
              </w:rPr>
              <w:t>31.12</w:t>
            </w:r>
            <w:r w:rsidR="00F70B33" w:rsidRPr="00F62FE2">
              <w:rPr>
                <w:rFonts w:cs="Times New Roman"/>
                <w:bCs/>
                <w:sz w:val="20"/>
                <w:szCs w:val="20"/>
              </w:rPr>
              <w:t>.2021.</w:t>
            </w:r>
          </w:p>
        </w:tc>
      </w:tr>
      <w:tr w:rsidR="00F70B33" w:rsidRPr="00F62FE2" w14:paraId="04AB89DD" w14:textId="77777777" w:rsidTr="009744C5">
        <w:trPr>
          <w:trHeight w:val="543"/>
        </w:trPr>
        <w:tc>
          <w:tcPr>
            <w:tcW w:w="709" w:type="dxa"/>
            <w:vMerge/>
          </w:tcPr>
          <w:p w14:paraId="617CA457" w14:textId="77777777" w:rsidR="00F70B33" w:rsidRPr="00F62FE2" w:rsidRDefault="00F70B33" w:rsidP="00F754E4">
            <w:pPr>
              <w:jc w:val="center"/>
              <w:rPr>
                <w:rFonts w:cs="Times New Roman"/>
                <w:bCs/>
                <w:sz w:val="20"/>
                <w:szCs w:val="20"/>
              </w:rPr>
            </w:pPr>
          </w:p>
        </w:tc>
        <w:tc>
          <w:tcPr>
            <w:tcW w:w="3686" w:type="dxa"/>
            <w:vMerge/>
            <w:shd w:val="clear" w:color="auto" w:fill="auto"/>
          </w:tcPr>
          <w:p w14:paraId="05B993B2" w14:textId="77777777" w:rsidR="00F70B33" w:rsidRPr="00F62FE2" w:rsidRDefault="00F70B33" w:rsidP="00F754E4">
            <w:pPr>
              <w:jc w:val="both"/>
              <w:rPr>
                <w:rFonts w:cs="Times New Roman"/>
                <w:b/>
                <w:bCs/>
                <w:sz w:val="20"/>
                <w:szCs w:val="20"/>
              </w:rPr>
            </w:pPr>
          </w:p>
        </w:tc>
        <w:tc>
          <w:tcPr>
            <w:tcW w:w="1559" w:type="dxa"/>
            <w:vMerge/>
          </w:tcPr>
          <w:p w14:paraId="3B63D155" w14:textId="77777777" w:rsidR="00F70B33" w:rsidRPr="00F62FE2" w:rsidRDefault="00F70B33" w:rsidP="00F754E4">
            <w:pPr>
              <w:jc w:val="both"/>
              <w:rPr>
                <w:rFonts w:cs="Times New Roman"/>
                <w:b/>
                <w:sz w:val="20"/>
                <w:szCs w:val="20"/>
              </w:rPr>
            </w:pPr>
          </w:p>
        </w:tc>
        <w:tc>
          <w:tcPr>
            <w:tcW w:w="2551" w:type="dxa"/>
            <w:shd w:val="clear" w:color="auto" w:fill="auto"/>
          </w:tcPr>
          <w:p w14:paraId="7F627028" w14:textId="79A82371" w:rsidR="00F70B33" w:rsidRPr="00F62FE2" w:rsidRDefault="00F70B33" w:rsidP="00F754E4">
            <w:pPr>
              <w:jc w:val="both"/>
              <w:rPr>
                <w:rFonts w:cs="Times New Roman"/>
                <w:b/>
                <w:sz w:val="20"/>
                <w:szCs w:val="20"/>
              </w:rPr>
            </w:pPr>
            <w:r w:rsidRPr="00F62FE2">
              <w:rPr>
                <w:rFonts w:cs="Times New Roman"/>
                <w:sz w:val="20"/>
                <w:szCs w:val="20"/>
              </w:rPr>
              <w:t>3. Veiktas nepieciešamās izmaiņas IS, lai nodrošinātu pavadītas un nepavadītas skaidras naudas deklarāciju reģistrēšanu un informācijas apmaiņu ar Eiropas Komisiju.</w:t>
            </w:r>
          </w:p>
        </w:tc>
        <w:tc>
          <w:tcPr>
            <w:tcW w:w="2694" w:type="dxa"/>
          </w:tcPr>
          <w:p w14:paraId="7E75BD44" w14:textId="0D1984FB" w:rsidR="00F70B33" w:rsidRPr="00F62FE2" w:rsidRDefault="00F70B33" w:rsidP="00F754E4">
            <w:pPr>
              <w:jc w:val="both"/>
              <w:rPr>
                <w:sz w:val="20"/>
                <w:szCs w:val="20"/>
              </w:rPr>
            </w:pPr>
            <w:r w:rsidRPr="00F62FE2">
              <w:rPr>
                <w:rFonts w:cs="Times New Roman"/>
                <w:sz w:val="20"/>
                <w:szCs w:val="20"/>
              </w:rPr>
              <w:t>Veikts darbs pie muitas IS pielāgošanas, lai nodrošinātu pavadītas un nepavadītas skaidras naudas deklarāciju reģistrēšanu, t.sk. datu nodošanu uz Eiropas Komisijas Eiropas biroja krāpšanas apkarošanai (OLAF) Pretkrāpšanas informācijas sistēmas (</w:t>
            </w:r>
            <w:r w:rsidRPr="00F62FE2">
              <w:rPr>
                <w:rFonts w:cs="Times New Roman"/>
                <w:i/>
                <w:sz w:val="20"/>
                <w:szCs w:val="20"/>
              </w:rPr>
              <w:t xml:space="preserve">Anti-Fraud </w:t>
            </w:r>
            <w:r w:rsidRPr="00F62FE2">
              <w:rPr>
                <w:rFonts w:cs="Times New Roman"/>
                <w:i/>
                <w:sz w:val="20"/>
                <w:szCs w:val="20"/>
              </w:rPr>
              <w:lastRenderedPageBreak/>
              <w:t>Information System</w:t>
            </w:r>
            <w:r w:rsidRPr="00F62FE2">
              <w:rPr>
                <w:rFonts w:cs="Times New Roman"/>
                <w:sz w:val="20"/>
                <w:szCs w:val="20"/>
              </w:rPr>
              <w:t xml:space="preserve"> - AFIS) Muitas informācijas sistēmas (</w:t>
            </w:r>
            <w:r w:rsidRPr="00F62FE2">
              <w:rPr>
                <w:rFonts w:cs="Times New Roman"/>
                <w:i/>
                <w:sz w:val="20"/>
                <w:szCs w:val="20"/>
              </w:rPr>
              <w:t>Customs Information System</w:t>
            </w:r>
            <w:r w:rsidRPr="00F62FE2">
              <w:rPr>
                <w:rFonts w:cs="Times New Roman"/>
                <w:sz w:val="20"/>
                <w:szCs w:val="20"/>
              </w:rPr>
              <w:t xml:space="preserve"> – CIS) datu bāzi.</w:t>
            </w:r>
          </w:p>
        </w:tc>
        <w:tc>
          <w:tcPr>
            <w:tcW w:w="1134" w:type="dxa"/>
            <w:shd w:val="clear" w:color="auto" w:fill="auto"/>
          </w:tcPr>
          <w:p w14:paraId="05EADAF5" w14:textId="73CCE4D6" w:rsidR="00F70B33" w:rsidRPr="007E7E37" w:rsidRDefault="00F70B33" w:rsidP="00F754E4">
            <w:pPr>
              <w:jc w:val="center"/>
              <w:rPr>
                <w:sz w:val="20"/>
                <w:szCs w:val="20"/>
              </w:rPr>
            </w:pPr>
            <w:r w:rsidRPr="007E7E37">
              <w:rPr>
                <w:rFonts w:cs="Times New Roman"/>
                <w:sz w:val="20"/>
                <w:szCs w:val="20"/>
              </w:rPr>
              <w:lastRenderedPageBreak/>
              <w:t>VID</w:t>
            </w:r>
          </w:p>
        </w:tc>
        <w:tc>
          <w:tcPr>
            <w:tcW w:w="1275" w:type="dxa"/>
            <w:shd w:val="clear" w:color="auto" w:fill="auto"/>
          </w:tcPr>
          <w:p w14:paraId="1DDEA938" w14:textId="77777777" w:rsidR="00F70B33" w:rsidRPr="007E7E37" w:rsidRDefault="00F70B33" w:rsidP="00F754E4">
            <w:pPr>
              <w:jc w:val="center"/>
              <w:rPr>
                <w:rFonts w:cs="Times New Roman"/>
                <w:bCs/>
                <w:sz w:val="20"/>
                <w:szCs w:val="20"/>
              </w:rPr>
            </w:pPr>
          </w:p>
        </w:tc>
        <w:tc>
          <w:tcPr>
            <w:tcW w:w="1418" w:type="dxa"/>
            <w:shd w:val="clear" w:color="auto" w:fill="auto"/>
          </w:tcPr>
          <w:p w14:paraId="020E9660" w14:textId="20B4E723" w:rsidR="00F70B33" w:rsidRPr="00F62FE2" w:rsidRDefault="00783F03" w:rsidP="00F754E4">
            <w:pPr>
              <w:jc w:val="center"/>
              <w:rPr>
                <w:sz w:val="20"/>
                <w:szCs w:val="20"/>
              </w:rPr>
            </w:pPr>
            <w:r w:rsidRPr="00F62FE2">
              <w:rPr>
                <w:rFonts w:cs="Times New Roman"/>
                <w:bCs/>
                <w:sz w:val="20"/>
                <w:szCs w:val="20"/>
              </w:rPr>
              <w:t>31.12</w:t>
            </w:r>
            <w:r w:rsidR="00F70B33" w:rsidRPr="00F62FE2">
              <w:rPr>
                <w:rFonts w:cs="Times New Roman"/>
                <w:bCs/>
                <w:sz w:val="20"/>
                <w:szCs w:val="20"/>
              </w:rPr>
              <w:t>.2021.</w:t>
            </w:r>
          </w:p>
        </w:tc>
      </w:tr>
      <w:tr w:rsidR="00046E70" w:rsidRPr="00F62FE2" w14:paraId="073C9819" w14:textId="77777777" w:rsidTr="009744C5">
        <w:trPr>
          <w:trHeight w:val="543"/>
        </w:trPr>
        <w:tc>
          <w:tcPr>
            <w:tcW w:w="709" w:type="dxa"/>
            <w:vMerge w:val="restart"/>
          </w:tcPr>
          <w:p w14:paraId="2613730F" w14:textId="77777777" w:rsidR="00046E70" w:rsidRPr="00F62FE2" w:rsidRDefault="00046E70" w:rsidP="00F6007F">
            <w:pPr>
              <w:jc w:val="center"/>
              <w:rPr>
                <w:rFonts w:cs="Times New Roman"/>
                <w:bCs/>
                <w:sz w:val="20"/>
                <w:szCs w:val="20"/>
              </w:rPr>
            </w:pPr>
            <w:r w:rsidRPr="00F62FE2">
              <w:rPr>
                <w:sz w:val="20"/>
                <w:szCs w:val="20"/>
              </w:rPr>
              <w:t>8.2.</w:t>
            </w:r>
          </w:p>
        </w:tc>
        <w:tc>
          <w:tcPr>
            <w:tcW w:w="3686" w:type="dxa"/>
            <w:shd w:val="clear" w:color="auto" w:fill="auto"/>
          </w:tcPr>
          <w:p w14:paraId="5331CA55" w14:textId="77777777" w:rsidR="00046E70" w:rsidRPr="00F62FE2" w:rsidRDefault="00046E70" w:rsidP="006111F7">
            <w:pPr>
              <w:pStyle w:val="Body"/>
              <w:jc w:val="both"/>
              <w:rPr>
                <w:color w:val="auto"/>
                <w:sz w:val="20"/>
              </w:rPr>
            </w:pPr>
            <w:r w:rsidRPr="00F62FE2">
              <w:rPr>
                <w:color w:val="auto"/>
                <w:sz w:val="20"/>
              </w:rPr>
              <w:t>Apmācības:</w:t>
            </w:r>
          </w:p>
          <w:p w14:paraId="382C0E73" w14:textId="77777777" w:rsidR="00046E70" w:rsidRPr="00F62FE2" w:rsidRDefault="00046E70" w:rsidP="00CC405B">
            <w:pPr>
              <w:pStyle w:val="Body"/>
              <w:jc w:val="both"/>
              <w:rPr>
                <w:color w:val="auto"/>
                <w:sz w:val="20"/>
                <w:szCs w:val="20"/>
              </w:rPr>
            </w:pPr>
          </w:p>
          <w:p w14:paraId="0D331704" w14:textId="2EDF7FC5" w:rsidR="00046E70" w:rsidRPr="00F62FE2" w:rsidRDefault="00351FA3" w:rsidP="00172808">
            <w:pPr>
              <w:jc w:val="both"/>
              <w:rPr>
                <w:rFonts w:cs="Times New Roman"/>
                <w:b/>
                <w:bCs/>
                <w:sz w:val="20"/>
                <w:szCs w:val="20"/>
              </w:rPr>
            </w:pPr>
            <w:r w:rsidRPr="00F62FE2">
              <w:rPr>
                <w:sz w:val="20"/>
                <w:szCs w:val="20"/>
              </w:rPr>
              <w:t xml:space="preserve">1. </w:t>
            </w:r>
            <w:r w:rsidR="00046E70" w:rsidRPr="00F62FE2">
              <w:rPr>
                <w:sz w:val="20"/>
                <w:szCs w:val="20"/>
              </w:rPr>
              <w:t xml:space="preserve">Īstenot prokuroru un izmeklētāju kopīgas apmācības par mantas īpašās konfiskācijas tiesisko regulējumu un piemērošanu praksē. </w:t>
            </w:r>
          </w:p>
        </w:tc>
        <w:tc>
          <w:tcPr>
            <w:tcW w:w="1559" w:type="dxa"/>
            <w:vMerge w:val="restart"/>
          </w:tcPr>
          <w:p w14:paraId="7C06A1A2" w14:textId="022E1321" w:rsidR="00046E70" w:rsidRPr="00F62FE2" w:rsidRDefault="00046E70" w:rsidP="00172808">
            <w:pPr>
              <w:pStyle w:val="Body"/>
              <w:jc w:val="both"/>
              <w:rPr>
                <w:color w:val="auto"/>
                <w:sz w:val="20"/>
                <w:szCs w:val="20"/>
              </w:rPr>
            </w:pPr>
            <w:r w:rsidRPr="00F62FE2">
              <w:rPr>
                <w:color w:val="auto"/>
                <w:sz w:val="20"/>
                <w:szCs w:val="20"/>
              </w:rPr>
              <w:t>Papildināt</w:t>
            </w:r>
            <w:r w:rsidR="0041133B" w:rsidRPr="00F62FE2">
              <w:rPr>
                <w:color w:val="auto"/>
                <w:sz w:val="20"/>
                <w:szCs w:val="20"/>
              </w:rPr>
              <w:t>ā</w:t>
            </w:r>
            <w:r w:rsidRPr="00F62FE2">
              <w:rPr>
                <w:color w:val="auto"/>
                <w:sz w:val="20"/>
                <w:szCs w:val="20"/>
              </w:rPr>
              <w:t xml:space="preserve"> Latvijas Nacionāl</w:t>
            </w:r>
            <w:r w:rsidR="00DE75A9" w:rsidRPr="00F62FE2">
              <w:rPr>
                <w:color w:val="auto"/>
                <w:sz w:val="20"/>
                <w:szCs w:val="20"/>
              </w:rPr>
              <w:t>ā</w:t>
            </w:r>
            <w:r w:rsidRPr="00F62FE2">
              <w:rPr>
                <w:color w:val="auto"/>
                <w:sz w:val="20"/>
                <w:szCs w:val="20"/>
              </w:rPr>
              <w:t xml:space="preserve"> NILLTF risku novērtēšanas ziņojum</w:t>
            </w:r>
            <w:r w:rsidR="00DE75A9" w:rsidRPr="00F62FE2">
              <w:rPr>
                <w:color w:val="auto"/>
                <w:sz w:val="20"/>
                <w:szCs w:val="20"/>
              </w:rPr>
              <w:t>a</w:t>
            </w:r>
            <w:r w:rsidRPr="00F62FE2">
              <w:rPr>
                <w:color w:val="auto"/>
                <w:sz w:val="20"/>
                <w:szCs w:val="20"/>
              </w:rPr>
              <w:t xml:space="preserve"> 1.3.7.</w:t>
            </w:r>
            <w:r w:rsidR="00DF6514" w:rsidRPr="00F62FE2">
              <w:rPr>
                <w:color w:val="auto"/>
                <w:sz w:val="20"/>
                <w:szCs w:val="20"/>
              </w:rPr>
              <w:t xml:space="preserve"> </w:t>
            </w:r>
            <w:r w:rsidR="00351FA3" w:rsidRPr="00F62FE2">
              <w:rPr>
                <w:color w:val="auto"/>
                <w:sz w:val="20"/>
                <w:szCs w:val="20"/>
              </w:rPr>
              <w:t>un 4.3.15. apakšpunkti</w:t>
            </w:r>
            <w:r w:rsidR="00DF6514" w:rsidRPr="00F62FE2">
              <w:rPr>
                <w:color w:val="auto"/>
                <w:sz w:val="20"/>
                <w:szCs w:val="20"/>
              </w:rPr>
              <w:t>;</w:t>
            </w:r>
          </w:p>
          <w:p w14:paraId="2573B200" w14:textId="7B54232F" w:rsidR="00046E70" w:rsidRPr="00F62FE2" w:rsidRDefault="00046E70" w:rsidP="00DF6514">
            <w:pPr>
              <w:jc w:val="both"/>
              <w:rPr>
                <w:rFonts w:cs="Times New Roman"/>
                <w:b/>
                <w:sz w:val="20"/>
                <w:szCs w:val="20"/>
              </w:rPr>
            </w:pPr>
            <w:r w:rsidRPr="00F62FE2">
              <w:rPr>
                <w:sz w:val="20"/>
                <w:szCs w:val="20"/>
              </w:rPr>
              <w:t>MONEYVAL 8.1.</w:t>
            </w:r>
            <w:r w:rsidR="00DF6514" w:rsidRPr="00F62FE2">
              <w:rPr>
                <w:sz w:val="20"/>
                <w:szCs w:val="20"/>
              </w:rPr>
              <w:t xml:space="preserve"> rekomendācija.</w:t>
            </w:r>
          </w:p>
        </w:tc>
        <w:tc>
          <w:tcPr>
            <w:tcW w:w="2551" w:type="dxa"/>
            <w:shd w:val="clear" w:color="auto" w:fill="auto"/>
          </w:tcPr>
          <w:p w14:paraId="62805E13" w14:textId="3CA08246" w:rsidR="00046E70" w:rsidRPr="00F62FE2" w:rsidRDefault="00046E70" w:rsidP="00172808">
            <w:pPr>
              <w:jc w:val="both"/>
              <w:rPr>
                <w:rFonts w:cs="Times New Roman"/>
                <w:b/>
                <w:sz w:val="20"/>
                <w:szCs w:val="20"/>
              </w:rPr>
            </w:pPr>
            <w:r w:rsidRPr="00F62FE2">
              <w:rPr>
                <w:sz w:val="20"/>
                <w:szCs w:val="20"/>
              </w:rPr>
              <w:t>Veicināta vienota izpratne par mantas īpašās konfiskācijas tiesisko regulējumu un nodrošināta efektīvāka tā piemērošana praksē.</w:t>
            </w:r>
          </w:p>
        </w:tc>
        <w:tc>
          <w:tcPr>
            <w:tcW w:w="2694" w:type="dxa"/>
          </w:tcPr>
          <w:p w14:paraId="71A5E1F4" w14:textId="74B2947D" w:rsidR="00046E70" w:rsidRPr="00F62FE2" w:rsidRDefault="00C268C1" w:rsidP="00C268C1">
            <w:pPr>
              <w:jc w:val="both"/>
              <w:rPr>
                <w:rFonts w:cs="Times New Roman"/>
                <w:b/>
                <w:sz w:val="20"/>
                <w:szCs w:val="20"/>
              </w:rPr>
            </w:pPr>
            <w:r w:rsidRPr="00F62FE2">
              <w:rPr>
                <w:sz w:val="20"/>
                <w:szCs w:val="20"/>
              </w:rPr>
              <w:t>A</w:t>
            </w:r>
            <w:r w:rsidR="00046E70" w:rsidRPr="00F62FE2">
              <w:rPr>
                <w:sz w:val="20"/>
                <w:szCs w:val="20"/>
              </w:rPr>
              <w:t>pmācīti NILL lietās praktizējošie vai potenciāli praktizējošie izmeklētāji un prokurori</w:t>
            </w:r>
            <w:r w:rsidR="002770A7" w:rsidRPr="00F62FE2">
              <w:rPr>
                <w:sz w:val="20"/>
                <w:szCs w:val="20"/>
              </w:rPr>
              <w:t xml:space="preserve"> atbilstoši </w:t>
            </w:r>
            <w:r w:rsidR="00996811" w:rsidRPr="00F62FE2">
              <w:rPr>
                <w:sz w:val="20"/>
                <w:szCs w:val="20"/>
              </w:rPr>
              <w:t xml:space="preserve">atbildīgās institūcijas </w:t>
            </w:r>
            <w:r w:rsidR="002770A7" w:rsidRPr="00F62FE2">
              <w:rPr>
                <w:sz w:val="20"/>
                <w:szCs w:val="20"/>
              </w:rPr>
              <w:t>ikgadējam plānam</w:t>
            </w:r>
            <w:r w:rsidR="00046E70" w:rsidRPr="00F62FE2">
              <w:rPr>
                <w:sz w:val="20"/>
                <w:szCs w:val="20"/>
              </w:rPr>
              <w:t xml:space="preserve">.  </w:t>
            </w:r>
          </w:p>
        </w:tc>
        <w:tc>
          <w:tcPr>
            <w:tcW w:w="1134" w:type="dxa"/>
            <w:shd w:val="clear" w:color="auto" w:fill="auto"/>
          </w:tcPr>
          <w:p w14:paraId="03DA52CB" w14:textId="77777777" w:rsidR="00046E70" w:rsidRPr="007E7E37" w:rsidRDefault="00046E70" w:rsidP="00D11C53">
            <w:pPr>
              <w:jc w:val="center"/>
              <w:rPr>
                <w:rFonts w:cs="Times New Roman"/>
                <w:b/>
                <w:bCs/>
                <w:sz w:val="20"/>
                <w:szCs w:val="20"/>
              </w:rPr>
            </w:pPr>
            <w:r w:rsidRPr="007E7E37">
              <w:rPr>
                <w:sz w:val="20"/>
                <w:szCs w:val="20"/>
              </w:rPr>
              <w:t>ĢP, VP</w:t>
            </w:r>
          </w:p>
        </w:tc>
        <w:tc>
          <w:tcPr>
            <w:tcW w:w="1275" w:type="dxa"/>
            <w:shd w:val="clear" w:color="auto" w:fill="auto"/>
          </w:tcPr>
          <w:p w14:paraId="69A6E0AE" w14:textId="74C0FFCC" w:rsidR="00046E70" w:rsidRPr="007E7E37" w:rsidRDefault="00046E70" w:rsidP="00D11C53">
            <w:pPr>
              <w:jc w:val="center"/>
              <w:rPr>
                <w:rFonts w:cs="Times New Roman"/>
                <w:b/>
                <w:bCs/>
                <w:sz w:val="20"/>
                <w:szCs w:val="20"/>
              </w:rPr>
            </w:pPr>
            <w:r w:rsidRPr="007E7E37">
              <w:rPr>
                <w:sz w:val="20"/>
                <w:szCs w:val="20"/>
              </w:rPr>
              <w:t xml:space="preserve">VID, KNAB, VDD, VRS, IDB, </w:t>
            </w:r>
            <w:r w:rsidR="00833304" w:rsidRPr="007E7E37">
              <w:rPr>
                <w:sz w:val="20"/>
                <w:szCs w:val="20"/>
              </w:rPr>
              <w:t>MP</w:t>
            </w:r>
            <w:r w:rsidRPr="007E7E37">
              <w:rPr>
                <w:sz w:val="20"/>
                <w:szCs w:val="20"/>
              </w:rPr>
              <w:t>, IeVP</w:t>
            </w:r>
          </w:p>
        </w:tc>
        <w:tc>
          <w:tcPr>
            <w:tcW w:w="1418" w:type="dxa"/>
            <w:shd w:val="clear" w:color="auto" w:fill="auto"/>
          </w:tcPr>
          <w:p w14:paraId="4206501F" w14:textId="64E9B5AB" w:rsidR="00046E70" w:rsidRPr="00F62FE2" w:rsidRDefault="00046E70" w:rsidP="00D11C53">
            <w:pPr>
              <w:jc w:val="center"/>
              <w:rPr>
                <w:rFonts w:cs="Times New Roman"/>
                <w:b/>
                <w:bCs/>
                <w:sz w:val="20"/>
                <w:szCs w:val="20"/>
              </w:rPr>
            </w:pPr>
            <w:r w:rsidRPr="00F62FE2">
              <w:rPr>
                <w:sz w:val="20"/>
                <w:szCs w:val="20"/>
              </w:rPr>
              <w:t>Pastāvīgi</w:t>
            </w:r>
          </w:p>
        </w:tc>
      </w:tr>
      <w:tr w:rsidR="00046E70" w:rsidRPr="00F62FE2" w14:paraId="3789A45A" w14:textId="77777777" w:rsidTr="009744C5">
        <w:trPr>
          <w:trHeight w:val="543"/>
        </w:trPr>
        <w:tc>
          <w:tcPr>
            <w:tcW w:w="709" w:type="dxa"/>
            <w:vMerge/>
          </w:tcPr>
          <w:p w14:paraId="3AA39A99" w14:textId="77777777" w:rsidR="00046E70" w:rsidRPr="00F62FE2" w:rsidRDefault="00046E70" w:rsidP="00F6007F">
            <w:pPr>
              <w:jc w:val="center"/>
              <w:rPr>
                <w:rFonts w:cs="Times New Roman"/>
                <w:bCs/>
                <w:sz w:val="20"/>
                <w:szCs w:val="20"/>
              </w:rPr>
            </w:pPr>
          </w:p>
        </w:tc>
        <w:tc>
          <w:tcPr>
            <w:tcW w:w="3686" w:type="dxa"/>
            <w:shd w:val="clear" w:color="auto" w:fill="auto"/>
          </w:tcPr>
          <w:p w14:paraId="316EBD2B" w14:textId="76320CA6" w:rsidR="00046E70" w:rsidRPr="00F62FE2" w:rsidRDefault="00351FA3" w:rsidP="00324452">
            <w:pPr>
              <w:jc w:val="both"/>
              <w:rPr>
                <w:rFonts w:cs="Times New Roman"/>
                <w:b/>
                <w:bCs/>
                <w:sz w:val="20"/>
                <w:szCs w:val="20"/>
              </w:rPr>
            </w:pPr>
            <w:r w:rsidRPr="00F62FE2">
              <w:rPr>
                <w:sz w:val="20"/>
                <w:szCs w:val="20"/>
              </w:rPr>
              <w:t xml:space="preserve">2. </w:t>
            </w:r>
            <w:r w:rsidR="00046E70" w:rsidRPr="00F62FE2">
              <w:rPr>
                <w:sz w:val="20"/>
                <w:szCs w:val="20"/>
              </w:rPr>
              <w:t>Turpināt īstenot apmācības par noziedzīgi iegūtu līdzekļu konfiskāciju (t.sk. apzināšan</w:t>
            </w:r>
            <w:r w:rsidR="00324452" w:rsidRPr="00F62FE2">
              <w:rPr>
                <w:sz w:val="20"/>
                <w:szCs w:val="20"/>
              </w:rPr>
              <w:t>u</w:t>
            </w:r>
            <w:r w:rsidR="00046E70" w:rsidRPr="00F62FE2">
              <w:rPr>
                <w:sz w:val="20"/>
                <w:szCs w:val="20"/>
              </w:rPr>
              <w:t>, līdzekļu iesaldēšan</w:t>
            </w:r>
            <w:r w:rsidR="00324452" w:rsidRPr="00F62FE2">
              <w:rPr>
                <w:sz w:val="20"/>
                <w:szCs w:val="20"/>
              </w:rPr>
              <w:t>u</w:t>
            </w:r>
            <w:r w:rsidR="00046E70" w:rsidRPr="00F62FE2">
              <w:rPr>
                <w:sz w:val="20"/>
                <w:szCs w:val="20"/>
              </w:rPr>
              <w:t>, aresta uzlikšan</w:t>
            </w:r>
            <w:r w:rsidR="00324452" w:rsidRPr="00F62FE2">
              <w:rPr>
                <w:sz w:val="20"/>
                <w:szCs w:val="20"/>
              </w:rPr>
              <w:t>u</w:t>
            </w:r>
            <w:r w:rsidR="00046E70" w:rsidRPr="00F62FE2">
              <w:rPr>
                <w:sz w:val="20"/>
                <w:szCs w:val="20"/>
              </w:rPr>
              <w:t>, konfiscēšan</w:t>
            </w:r>
            <w:r w:rsidR="00324452" w:rsidRPr="00F62FE2">
              <w:rPr>
                <w:sz w:val="20"/>
                <w:szCs w:val="20"/>
              </w:rPr>
              <w:t>u</w:t>
            </w:r>
            <w:r w:rsidR="00046E70" w:rsidRPr="00F62FE2">
              <w:rPr>
                <w:sz w:val="20"/>
                <w:szCs w:val="20"/>
              </w:rPr>
              <w:t xml:space="preserve"> un lēmuma/ sprieduma izpild</w:t>
            </w:r>
            <w:r w:rsidR="00324452" w:rsidRPr="00F62FE2">
              <w:rPr>
                <w:sz w:val="20"/>
                <w:szCs w:val="20"/>
              </w:rPr>
              <w:t>i</w:t>
            </w:r>
            <w:r w:rsidR="00046E70" w:rsidRPr="00F62FE2">
              <w:rPr>
                <w:sz w:val="20"/>
                <w:szCs w:val="20"/>
              </w:rPr>
              <w:t>, ievērojot normatīvo regulējumu, kas stājās spēkā 2017.</w:t>
            </w:r>
            <w:r w:rsidR="00373A32" w:rsidRPr="00F62FE2">
              <w:rPr>
                <w:sz w:val="20"/>
                <w:szCs w:val="20"/>
              </w:rPr>
              <w:t xml:space="preserve"> </w:t>
            </w:r>
            <w:r w:rsidR="00046E70" w:rsidRPr="00F62FE2">
              <w:rPr>
                <w:sz w:val="20"/>
                <w:szCs w:val="20"/>
              </w:rPr>
              <w:t>gada 1.</w:t>
            </w:r>
            <w:r w:rsidR="00373A32" w:rsidRPr="00F62FE2">
              <w:rPr>
                <w:sz w:val="20"/>
                <w:szCs w:val="20"/>
              </w:rPr>
              <w:t xml:space="preserve"> </w:t>
            </w:r>
            <w:r w:rsidR="00046E70" w:rsidRPr="00F62FE2">
              <w:rPr>
                <w:sz w:val="20"/>
                <w:szCs w:val="20"/>
              </w:rPr>
              <w:t xml:space="preserve">augustā). </w:t>
            </w:r>
          </w:p>
        </w:tc>
        <w:tc>
          <w:tcPr>
            <w:tcW w:w="1559" w:type="dxa"/>
            <w:vMerge/>
          </w:tcPr>
          <w:p w14:paraId="005BEF72" w14:textId="77777777" w:rsidR="00046E70" w:rsidRPr="00F62FE2" w:rsidRDefault="00046E70" w:rsidP="00172808">
            <w:pPr>
              <w:jc w:val="both"/>
              <w:rPr>
                <w:rFonts w:cs="Times New Roman"/>
                <w:b/>
                <w:sz w:val="20"/>
                <w:szCs w:val="20"/>
              </w:rPr>
            </w:pPr>
          </w:p>
        </w:tc>
        <w:tc>
          <w:tcPr>
            <w:tcW w:w="2551" w:type="dxa"/>
            <w:shd w:val="clear" w:color="auto" w:fill="auto"/>
          </w:tcPr>
          <w:p w14:paraId="61FD8D34" w14:textId="01F7872F" w:rsidR="00046E70" w:rsidRPr="00F62FE2" w:rsidRDefault="00046E70" w:rsidP="00172808">
            <w:pPr>
              <w:jc w:val="both"/>
              <w:rPr>
                <w:rFonts w:cs="Times New Roman"/>
                <w:b/>
                <w:sz w:val="20"/>
                <w:szCs w:val="20"/>
              </w:rPr>
            </w:pPr>
            <w:r w:rsidRPr="00F62FE2">
              <w:rPr>
                <w:sz w:val="20"/>
                <w:szCs w:val="20"/>
              </w:rPr>
              <w:t>Vienota izpratne par noziedzīgi iegūtu līdzekļu arestu un konfiskāciju.</w:t>
            </w:r>
          </w:p>
        </w:tc>
        <w:tc>
          <w:tcPr>
            <w:tcW w:w="2694" w:type="dxa"/>
          </w:tcPr>
          <w:p w14:paraId="571EE4D9" w14:textId="1009CEA6" w:rsidR="00046E70" w:rsidRPr="00F62FE2" w:rsidRDefault="00046E70" w:rsidP="006F214D">
            <w:pPr>
              <w:jc w:val="both"/>
              <w:rPr>
                <w:rFonts w:cs="Times New Roman"/>
                <w:b/>
                <w:sz w:val="20"/>
                <w:szCs w:val="20"/>
              </w:rPr>
            </w:pPr>
            <w:r w:rsidRPr="00F62FE2">
              <w:rPr>
                <w:sz w:val="20"/>
                <w:szCs w:val="20"/>
              </w:rPr>
              <w:t>Apmācīti izmeklētāji, prokurori un tiesneši</w:t>
            </w:r>
            <w:r w:rsidR="002770A7" w:rsidRPr="00F62FE2">
              <w:rPr>
                <w:sz w:val="20"/>
                <w:szCs w:val="20"/>
              </w:rPr>
              <w:t xml:space="preserve"> atbilstoši</w:t>
            </w:r>
            <w:r w:rsidR="00996811" w:rsidRPr="00F62FE2">
              <w:t xml:space="preserve"> </w:t>
            </w:r>
            <w:r w:rsidR="00996811" w:rsidRPr="00F62FE2">
              <w:rPr>
                <w:sz w:val="20"/>
                <w:szCs w:val="20"/>
              </w:rPr>
              <w:t xml:space="preserve">atbildīgās institūcijas </w:t>
            </w:r>
            <w:r w:rsidR="002770A7" w:rsidRPr="00F62FE2">
              <w:rPr>
                <w:sz w:val="20"/>
                <w:szCs w:val="20"/>
              </w:rPr>
              <w:t xml:space="preserve"> ikgadējam plānam</w:t>
            </w:r>
            <w:r w:rsidR="007673C2" w:rsidRPr="00F62FE2">
              <w:rPr>
                <w:sz w:val="20"/>
                <w:szCs w:val="20"/>
              </w:rPr>
              <w:t>.</w:t>
            </w:r>
            <w:r w:rsidRPr="00F62FE2">
              <w:rPr>
                <w:sz w:val="20"/>
                <w:szCs w:val="20"/>
              </w:rPr>
              <w:t xml:space="preserve"> </w:t>
            </w:r>
          </w:p>
        </w:tc>
        <w:tc>
          <w:tcPr>
            <w:tcW w:w="1134" w:type="dxa"/>
            <w:shd w:val="clear" w:color="auto" w:fill="auto"/>
          </w:tcPr>
          <w:p w14:paraId="573E42B4" w14:textId="77777777" w:rsidR="00046E70" w:rsidRPr="007E7E37" w:rsidRDefault="00046E70" w:rsidP="00D11C53">
            <w:pPr>
              <w:jc w:val="center"/>
              <w:rPr>
                <w:rFonts w:cs="Times New Roman"/>
                <w:b/>
                <w:bCs/>
                <w:sz w:val="20"/>
                <w:szCs w:val="20"/>
              </w:rPr>
            </w:pPr>
            <w:r w:rsidRPr="007E7E37">
              <w:rPr>
                <w:sz w:val="20"/>
                <w:szCs w:val="20"/>
              </w:rPr>
              <w:t>VAS, TM (TA)</w:t>
            </w:r>
          </w:p>
        </w:tc>
        <w:tc>
          <w:tcPr>
            <w:tcW w:w="1275" w:type="dxa"/>
            <w:shd w:val="clear" w:color="auto" w:fill="auto"/>
          </w:tcPr>
          <w:p w14:paraId="0A91E67C" w14:textId="18E6EF96" w:rsidR="00046E70" w:rsidRPr="007E7E37" w:rsidRDefault="00046E70" w:rsidP="00D11C53">
            <w:pPr>
              <w:jc w:val="center"/>
              <w:rPr>
                <w:rFonts w:cs="Times New Roman"/>
                <w:b/>
                <w:bCs/>
                <w:sz w:val="20"/>
                <w:szCs w:val="20"/>
              </w:rPr>
            </w:pPr>
            <w:r w:rsidRPr="007E7E37">
              <w:rPr>
                <w:sz w:val="20"/>
                <w:szCs w:val="20"/>
              </w:rPr>
              <w:t xml:space="preserve">ĢP, VP, VID, KNAB, VDD, VRS, IDB, </w:t>
            </w:r>
            <w:r w:rsidR="00833304" w:rsidRPr="007E7E37">
              <w:rPr>
                <w:sz w:val="20"/>
                <w:szCs w:val="20"/>
              </w:rPr>
              <w:t>MP</w:t>
            </w:r>
            <w:r w:rsidRPr="007E7E37">
              <w:rPr>
                <w:sz w:val="20"/>
                <w:szCs w:val="20"/>
              </w:rPr>
              <w:t>, IeVP, FID</w:t>
            </w:r>
          </w:p>
        </w:tc>
        <w:tc>
          <w:tcPr>
            <w:tcW w:w="1418" w:type="dxa"/>
            <w:shd w:val="clear" w:color="auto" w:fill="auto"/>
          </w:tcPr>
          <w:p w14:paraId="1A43D686" w14:textId="77777777" w:rsidR="00046E70" w:rsidRPr="00F62FE2" w:rsidRDefault="004A71E4" w:rsidP="00D11C53">
            <w:pPr>
              <w:jc w:val="center"/>
              <w:rPr>
                <w:rFonts w:cs="Times New Roman"/>
                <w:b/>
                <w:bCs/>
                <w:sz w:val="20"/>
                <w:szCs w:val="20"/>
              </w:rPr>
            </w:pPr>
            <w:r w:rsidRPr="00F62FE2">
              <w:rPr>
                <w:sz w:val="20"/>
                <w:szCs w:val="20"/>
              </w:rPr>
              <w:t>31.12.</w:t>
            </w:r>
            <w:r w:rsidR="00046E70" w:rsidRPr="00F62FE2">
              <w:rPr>
                <w:sz w:val="20"/>
                <w:szCs w:val="20"/>
              </w:rPr>
              <w:t>2022.</w:t>
            </w:r>
          </w:p>
        </w:tc>
      </w:tr>
      <w:tr w:rsidR="006F528F" w:rsidRPr="00F62FE2" w14:paraId="71A9ABBA" w14:textId="77777777" w:rsidTr="009744C5">
        <w:trPr>
          <w:trHeight w:val="543"/>
        </w:trPr>
        <w:tc>
          <w:tcPr>
            <w:tcW w:w="709" w:type="dxa"/>
          </w:tcPr>
          <w:p w14:paraId="3672EA16" w14:textId="77777777" w:rsidR="006F528F" w:rsidRPr="00F62FE2" w:rsidRDefault="006F528F" w:rsidP="00F6007F">
            <w:pPr>
              <w:jc w:val="center"/>
              <w:rPr>
                <w:rFonts w:cs="Times New Roman"/>
                <w:bCs/>
                <w:sz w:val="20"/>
                <w:szCs w:val="20"/>
              </w:rPr>
            </w:pPr>
            <w:r w:rsidRPr="00F62FE2">
              <w:rPr>
                <w:sz w:val="20"/>
                <w:szCs w:val="20"/>
              </w:rPr>
              <w:t>8.3.</w:t>
            </w:r>
          </w:p>
        </w:tc>
        <w:tc>
          <w:tcPr>
            <w:tcW w:w="3686" w:type="dxa"/>
            <w:shd w:val="clear" w:color="auto" w:fill="auto"/>
          </w:tcPr>
          <w:p w14:paraId="718B1C37" w14:textId="77777777" w:rsidR="006F528F" w:rsidRPr="00F62FE2" w:rsidRDefault="006F528F" w:rsidP="00172808">
            <w:pPr>
              <w:jc w:val="both"/>
              <w:rPr>
                <w:rFonts w:cs="Times New Roman"/>
                <w:b/>
                <w:bCs/>
                <w:sz w:val="20"/>
                <w:szCs w:val="20"/>
              </w:rPr>
            </w:pPr>
            <w:r w:rsidRPr="00F62FE2">
              <w:rPr>
                <w:sz w:val="20"/>
                <w:szCs w:val="20"/>
              </w:rPr>
              <w:t>Pilnveidot (papildināt) vadlīnijas mantas īpašās konfiskācijas nodrošināšanai pirmstiesas kriminālprocesā.</w:t>
            </w:r>
          </w:p>
        </w:tc>
        <w:tc>
          <w:tcPr>
            <w:tcW w:w="1559" w:type="dxa"/>
          </w:tcPr>
          <w:p w14:paraId="00C65C1A" w14:textId="59B3C756" w:rsidR="006F528F" w:rsidRPr="00F62FE2" w:rsidRDefault="006F528F" w:rsidP="00172808">
            <w:pPr>
              <w:jc w:val="both"/>
              <w:rPr>
                <w:rFonts w:cs="Times New Roman"/>
                <w:b/>
                <w:sz w:val="20"/>
                <w:szCs w:val="20"/>
              </w:rPr>
            </w:pPr>
            <w:r w:rsidRPr="00F62FE2">
              <w:rPr>
                <w:sz w:val="20"/>
                <w:szCs w:val="20"/>
              </w:rPr>
              <w:t>Papildināt</w:t>
            </w:r>
            <w:r w:rsidR="00DE75A9" w:rsidRPr="00F62FE2">
              <w:rPr>
                <w:sz w:val="20"/>
                <w:szCs w:val="20"/>
              </w:rPr>
              <w:t>ā</w:t>
            </w:r>
            <w:r w:rsidRPr="00F62FE2">
              <w:rPr>
                <w:sz w:val="20"/>
                <w:szCs w:val="20"/>
              </w:rPr>
              <w:t xml:space="preserve"> Latvijas Nacionāl</w:t>
            </w:r>
            <w:r w:rsidR="00DE75A9" w:rsidRPr="00F62FE2">
              <w:rPr>
                <w:sz w:val="20"/>
                <w:szCs w:val="20"/>
              </w:rPr>
              <w:t>ā</w:t>
            </w:r>
            <w:r w:rsidRPr="00F62FE2">
              <w:rPr>
                <w:sz w:val="20"/>
                <w:szCs w:val="20"/>
              </w:rPr>
              <w:t xml:space="preserve"> NILLTF risku novērtēšanas ziņojum</w:t>
            </w:r>
            <w:r w:rsidR="00DE75A9" w:rsidRPr="00F62FE2">
              <w:rPr>
                <w:sz w:val="20"/>
                <w:szCs w:val="20"/>
              </w:rPr>
              <w:t>a</w:t>
            </w:r>
            <w:r w:rsidRPr="00F62FE2">
              <w:rPr>
                <w:sz w:val="20"/>
                <w:szCs w:val="20"/>
              </w:rPr>
              <w:t xml:space="preserve"> 1.3.7.</w:t>
            </w:r>
            <w:r w:rsidR="00DF6514" w:rsidRPr="00F62FE2">
              <w:rPr>
                <w:sz w:val="20"/>
                <w:szCs w:val="20"/>
              </w:rPr>
              <w:t xml:space="preserve"> </w:t>
            </w:r>
            <w:r w:rsidR="009B5354" w:rsidRPr="00F62FE2">
              <w:rPr>
                <w:sz w:val="20"/>
                <w:szCs w:val="20"/>
              </w:rPr>
              <w:t>un 4.3.15. apakšpunkti</w:t>
            </w:r>
            <w:r w:rsidR="004A71E4" w:rsidRPr="00F62FE2">
              <w:rPr>
                <w:sz w:val="20"/>
                <w:szCs w:val="20"/>
              </w:rPr>
              <w:t>.</w:t>
            </w:r>
          </w:p>
        </w:tc>
        <w:tc>
          <w:tcPr>
            <w:tcW w:w="2551" w:type="dxa"/>
            <w:shd w:val="clear" w:color="auto" w:fill="auto"/>
          </w:tcPr>
          <w:p w14:paraId="54C7F722" w14:textId="54036917" w:rsidR="006F528F" w:rsidRPr="00F62FE2" w:rsidRDefault="004B1BEA" w:rsidP="00172808">
            <w:pPr>
              <w:jc w:val="both"/>
              <w:rPr>
                <w:rFonts w:cs="Times New Roman"/>
                <w:b/>
                <w:sz w:val="20"/>
                <w:szCs w:val="20"/>
              </w:rPr>
            </w:pPr>
            <w:r w:rsidRPr="00F62FE2">
              <w:rPr>
                <w:sz w:val="20"/>
                <w:szCs w:val="20"/>
              </w:rPr>
              <w:t>Izveidota vienota prakse mantas īpašās konfiskācijas piemērošanā.</w:t>
            </w:r>
          </w:p>
        </w:tc>
        <w:tc>
          <w:tcPr>
            <w:tcW w:w="2694" w:type="dxa"/>
          </w:tcPr>
          <w:p w14:paraId="1660BB35" w14:textId="7378B960" w:rsidR="006F528F" w:rsidRPr="00F62FE2" w:rsidRDefault="004B1BEA" w:rsidP="00172808">
            <w:pPr>
              <w:jc w:val="both"/>
              <w:rPr>
                <w:rFonts w:cs="Times New Roman"/>
                <w:b/>
                <w:sz w:val="20"/>
                <w:szCs w:val="20"/>
              </w:rPr>
            </w:pPr>
            <w:r w:rsidRPr="00F62FE2">
              <w:rPr>
                <w:sz w:val="20"/>
                <w:szCs w:val="20"/>
              </w:rPr>
              <w:t xml:space="preserve"> Pilnveidotas un izplatītas vadlīnijas</w:t>
            </w:r>
            <w:r w:rsidR="007673C2" w:rsidRPr="00F62FE2">
              <w:rPr>
                <w:sz w:val="20"/>
                <w:szCs w:val="20"/>
              </w:rPr>
              <w:t>.</w:t>
            </w:r>
          </w:p>
        </w:tc>
        <w:tc>
          <w:tcPr>
            <w:tcW w:w="1134" w:type="dxa"/>
            <w:shd w:val="clear" w:color="auto" w:fill="auto"/>
          </w:tcPr>
          <w:p w14:paraId="17FA95C1" w14:textId="7FE4CCEA" w:rsidR="006F528F" w:rsidRPr="007E7E37" w:rsidRDefault="006F528F" w:rsidP="00D11C53">
            <w:pPr>
              <w:jc w:val="center"/>
              <w:rPr>
                <w:rFonts w:cs="Times New Roman"/>
                <w:b/>
                <w:bCs/>
                <w:sz w:val="20"/>
                <w:szCs w:val="20"/>
              </w:rPr>
            </w:pPr>
            <w:r w:rsidRPr="007E7E37">
              <w:rPr>
                <w:sz w:val="20"/>
                <w:szCs w:val="20"/>
              </w:rPr>
              <w:t>NKIM starpinstitūciju darba grupa</w:t>
            </w:r>
          </w:p>
        </w:tc>
        <w:tc>
          <w:tcPr>
            <w:tcW w:w="1275" w:type="dxa"/>
            <w:shd w:val="clear" w:color="auto" w:fill="auto"/>
          </w:tcPr>
          <w:p w14:paraId="034FDB1E" w14:textId="77777777" w:rsidR="006F528F" w:rsidRPr="007E7E37" w:rsidRDefault="006F528F" w:rsidP="00D11C53">
            <w:pPr>
              <w:jc w:val="center"/>
              <w:rPr>
                <w:rFonts w:cs="Times New Roman"/>
                <w:b/>
                <w:bCs/>
                <w:sz w:val="20"/>
                <w:szCs w:val="20"/>
              </w:rPr>
            </w:pPr>
          </w:p>
        </w:tc>
        <w:tc>
          <w:tcPr>
            <w:tcW w:w="1418" w:type="dxa"/>
            <w:shd w:val="clear" w:color="auto" w:fill="auto"/>
          </w:tcPr>
          <w:p w14:paraId="2995C4BF" w14:textId="039D0EDD" w:rsidR="006F528F" w:rsidRPr="00F62FE2" w:rsidRDefault="006F528F" w:rsidP="00D11C53">
            <w:pPr>
              <w:jc w:val="center"/>
              <w:rPr>
                <w:rFonts w:cs="Times New Roman"/>
                <w:b/>
                <w:bCs/>
                <w:sz w:val="20"/>
                <w:szCs w:val="20"/>
              </w:rPr>
            </w:pPr>
            <w:r w:rsidRPr="00F62FE2">
              <w:rPr>
                <w:sz w:val="20"/>
                <w:szCs w:val="20"/>
              </w:rPr>
              <w:t>Pastāvīgi</w:t>
            </w:r>
          </w:p>
        </w:tc>
      </w:tr>
      <w:tr w:rsidR="006F528F" w:rsidRPr="007E7E37" w14:paraId="57620B3C" w14:textId="77777777" w:rsidTr="009744C5">
        <w:trPr>
          <w:trHeight w:val="543"/>
        </w:trPr>
        <w:tc>
          <w:tcPr>
            <w:tcW w:w="709" w:type="dxa"/>
          </w:tcPr>
          <w:p w14:paraId="152DF556" w14:textId="77777777" w:rsidR="006F528F" w:rsidRPr="007E7E37" w:rsidRDefault="006F528F" w:rsidP="006F528F">
            <w:pPr>
              <w:jc w:val="center"/>
              <w:rPr>
                <w:rFonts w:cs="Times New Roman"/>
                <w:bCs/>
                <w:sz w:val="20"/>
                <w:szCs w:val="20"/>
              </w:rPr>
            </w:pPr>
            <w:r w:rsidRPr="007E7E37">
              <w:rPr>
                <w:sz w:val="20"/>
                <w:szCs w:val="20"/>
              </w:rPr>
              <w:t>8.4.</w:t>
            </w:r>
          </w:p>
        </w:tc>
        <w:tc>
          <w:tcPr>
            <w:tcW w:w="3686" w:type="dxa"/>
            <w:shd w:val="clear" w:color="auto" w:fill="auto"/>
          </w:tcPr>
          <w:p w14:paraId="1F2993F9" w14:textId="1B48896C" w:rsidR="006F528F" w:rsidRPr="007E7E37" w:rsidRDefault="006F528F" w:rsidP="004F2E65">
            <w:pPr>
              <w:jc w:val="both"/>
              <w:rPr>
                <w:rFonts w:cs="Times New Roman"/>
                <w:b/>
                <w:bCs/>
                <w:sz w:val="20"/>
                <w:szCs w:val="20"/>
              </w:rPr>
            </w:pPr>
            <w:r w:rsidRPr="007E7E37">
              <w:rPr>
                <w:sz w:val="20"/>
                <w:szCs w:val="20"/>
              </w:rPr>
              <w:t>Regulāri apkopot un analizēt noziedzīgi iegūt</w:t>
            </w:r>
            <w:r w:rsidR="00B7767D" w:rsidRPr="007E7E37">
              <w:rPr>
                <w:sz w:val="20"/>
                <w:szCs w:val="20"/>
              </w:rPr>
              <w:t>as</w:t>
            </w:r>
            <w:r w:rsidRPr="007E7E37">
              <w:rPr>
                <w:sz w:val="20"/>
                <w:szCs w:val="20"/>
              </w:rPr>
              <w:t xml:space="preserve"> </w:t>
            </w:r>
            <w:r w:rsidR="00B7767D" w:rsidRPr="007E7E37">
              <w:rPr>
                <w:sz w:val="20"/>
                <w:szCs w:val="20"/>
              </w:rPr>
              <w:t xml:space="preserve">mantas </w:t>
            </w:r>
            <w:r w:rsidRPr="007E7E37">
              <w:rPr>
                <w:sz w:val="20"/>
                <w:szCs w:val="20"/>
              </w:rPr>
              <w:t>konfiskācijas statisti</w:t>
            </w:r>
            <w:r w:rsidR="00656CA3" w:rsidRPr="007E7E37">
              <w:rPr>
                <w:sz w:val="20"/>
                <w:szCs w:val="20"/>
              </w:rPr>
              <w:t>kas datus</w:t>
            </w:r>
            <w:r w:rsidRPr="007E7E37">
              <w:rPr>
                <w:sz w:val="20"/>
                <w:szCs w:val="20"/>
              </w:rPr>
              <w:t>.</w:t>
            </w:r>
          </w:p>
        </w:tc>
        <w:tc>
          <w:tcPr>
            <w:tcW w:w="1559" w:type="dxa"/>
          </w:tcPr>
          <w:p w14:paraId="135282FF" w14:textId="77777777" w:rsidR="006F528F" w:rsidRPr="007E7E37" w:rsidRDefault="006F528F" w:rsidP="00DF6514">
            <w:pPr>
              <w:jc w:val="both"/>
              <w:rPr>
                <w:sz w:val="20"/>
                <w:szCs w:val="20"/>
              </w:rPr>
            </w:pPr>
            <w:r w:rsidRPr="007E7E37">
              <w:rPr>
                <w:sz w:val="20"/>
                <w:szCs w:val="20"/>
              </w:rPr>
              <w:t xml:space="preserve">MONEYVAL 8.2. </w:t>
            </w:r>
            <w:r w:rsidR="00DF6514" w:rsidRPr="007E7E37">
              <w:rPr>
                <w:sz w:val="20"/>
                <w:szCs w:val="20"/>
              </w:rPr>
              <w:t>rekomendācija.</w:t>
            </w:r>
          </w:p>
          <w:p w14:paraId="191E85FC" w14:textId="3A5AF8B0" w:rsidR="009B5354" w:rsidRPr="007E7E37" w:rsidRDefault="009B5354" w:rsidP="00DF6514">
            <w:pPr>
              <w:jc w:val="both"/>
              <w:rPr>
                <w:rFonts w:cs="Times New Roman"/>
                <w:bCs/>
                <w:sz w:val="20"/>
                <w:szCs w:val="20"/>
              </w:rPr>
            </w:pPr>
            <w:r w:rsidRPr="007E7E37">
              <w:rPr>
                <w:rFonts w:cs="Times New Roman"/>
                <w:bCs/>
                <w:sz w:val="20"/>
                <w:szCs w:val="20"/>
              </w:rPr>
              <w:t>Latvijas Nacionāl</w:t>
            </w:r>
            <w:r w:rsidR="00DE75A9" w:rsidRPr="007E7E37">
              <w:rPr>
                <w:rFonts w:cs="Times New Roman"/>
                <w:bCs/>
                <w:sz w:val="20"/>
                <w:szCs w:val="20"/>
              </w:rPr>
              <w:t>ā</w:t>
            </w:r>
            <w:r w:rsidRPr="007E7E37">
              <w:rPr>
                <w:rFonts w:cs="Times New Roman"/>
                <w:bCs/>
                <w:sz w:val="20"/>
                <w:szCs w:val="20"/>
              </w:rPr>
              <w:t xml:space="preserve"> NILLTF risku novērtēšanas ziņojuma 4.5.10. apakšpunkts.</w:t>
            </w:r>
          </w:p>
        </w:tc>
        <w:tc>
          <w:tcPr>
            <w:tcW w:w="2551" w:type="dxa"/>
            <w:shd w:val="clear" w:color="auto" w:fill="auto"/>
          </w:tcPr>
          <w:p w14:paraId="4306D5CF" w14:textId="1AEDD52A" w:rsidR="006F528F" w:rsidRPr="007E7E37" w:rsidRDefault="006F528F">
            <w:pPr>
              <w:jc w:val="both"/>
              <w:rPr>
                <w:rFonts w:cs="Times New Roman"/>
                <w:b/>
                <w:sz w:val="20"/>
                <w:szCs w:val="20"/>
              </w:rPr>
            </w:pPr>
            <w:r w:rsidRPr="007E7E37">
              <w:rPr>
                <w:sz w:val="20"/>
                <w:szCs w:val="20"/>
              </w:rPr>
              <w:t>Iegūt</w:t>
            </w:r>
            <w:r w:rsidR="00656CA3" w:rsidRPr="007E7E37">
              <w:rPr>
                <w:sz w:val="20"/>
                <w:szCs w:val="20"/>
              </w:rPr>
              <w:t>i</w:t>
            </w:r>
            <w:r w:rsidRPr="007E7E37">
              <w:rPr>
                <w:sz w:val="20"/>
                <w:szCs w:val="20"/>
              </w:rPr>
              <w:t xml:space="preserve"> visaptveroš</w:t>
            </w:r>
            <w:r w:rsidR="00656CA3" w:rsidRPr="007E7E37">
              <w:rPr>
                <w:sz w:val="20"/>
                <w:szCs w:val="20"/>
              </w:rPr>
              <w:t>i</w:t>
            </w:r>
            <w:r w:rsidRPr="007E7E37">
              <w:rPr>
                <w:sz w:val="20"/>
                <w:szCs w:val="20"/>
              </w:rPr>
              <w:t xml:space="preserve"> un pārskatām</w:t>
            </w:r>
            <w:r w:rsidR="00656CA3" w:rsidRPr="007E7E37">
              <w:rPr>
                <w:sz w:val="20"/>
                <w:szCs w:val="20"/>
              </w:rPr>
              <w:t>i</w:t>
            </w:r>
            <w:r w:rsidRPr="007E7E37">
              <w:rPr>
                <w:sz w:val="20"/>
                <w:szCs w:val="20"/>
              </w:rPr>
              <w:t xml:space="preserve"> statisti</w:t>
            </w:r>
            <w:r w:rsidR="00656CA3" w:rsidRPr="007E7E37">
              <w:rPr>
                <w:sz w:val="20"/>
                <w:szCs w:val="20"/>
              </w:rPr>
              <w:t>kas dati</w:t>
            </w:r>
            <w:r w:rsidRPr="007E7E37">
              <w:rPr>
                <w:sz w:val="20"/>
                <w:szCs w:val="20"/>
              </w:rPr>
              <w:t xml:space="preserve"> par noziedzīgi iegūtas mantas konfiskācijas piemērošanas efektivitāti.</w:t>
            </w:r>
          </w:p>
        </w:tc>
        <w:tc>
          <w:tcPr>
            <w:tcW w:w="2694" w:type="dxa"/>
          </w:tcPr>
          <w:p w14:paraId="7845480D" w14:textId="31177158" w:rsidR="006F528F" w:rsidRPr="007E7E37" w:rsidRDefault="00B7767D" w:rsidP="004F2E65">
            <w:pPr>
              <w:jc w:val="both"/>
              <w:rPr>
                <w:rFonts w:cs="Times New Roman"/>
                <w:b/>
                <w:sz w:val="20"/>
                <w:szCs w:val="20"/>
              </w:rPr>
            </w:pPr>
            <w:r w:rsidRPr="007E7E37">
              <w:rPr>
                <w:sz w:val="20"/>
                <w:szCs w:val="20"/>
              </w:rPr>
              <w:t>Sagatavots p</w:t>
            </w:r>
            <w:r w:rsidR="006F528F" w:rsidRPr="007E7E37">
              <w:rPr>
                <w:sz w:val="20"/>
                <w:szCs w:val="20"/>
              </w:rPr>
              <w:t>ārskats par noziedzīgi iegūtas mantas konfiskācijas piemērošanas efektivitāti un izdarīti secinājumi tās uzlabošanai.</w:t>
            </w:r>
          </w:p>
        </w:tc>
        <w:tc>
          <w:tcPr>
            <w:tcW w:w="1134" w:type="dxa"/>
            <w:shd w:val="clear" w:color="auto" w:fill="auto"/>
          </w:tcPr>
          <w:p w14:paraId="14EA2378" w14:textId="77777777" w:rsidR="006F528F" w:rsidRPr="007E7E37" w:rsidRDefault="006F528F" w:rsidP="00D11C53">
            <w:pPr>
              <w:jc w:val="center"/>
              <w:rPr>
                <w:rFonts w:cs="Times New Roman"/>
                <w:b/>
                <w:bCs/>
                <w:sz w:val="20"/>
                <w:szCs w:val="20"/>
              </w:rPr>
            </w:pPr>
            <w:r w:rsidRPr="007E7E37">
              <w:rPr>
                <w:sz w:val="20"/>
                <w:szCs w:val="20"/>
              </w:rPr>
              <w:t>TM</w:t>
            </w:r>
          </w:p>
        </w:tc>
        <w:tc>
          <w:tcPr>
            <w:tcW w:w="1275" w:type="dxa"/>
            <w:shd w:val="clear" w:color="auto" w:fill="auto"/>
          </w:tcPr>
          <w:p w14:paraId="755F7919" w14:textId="101AD15A" w:rsidR="006F528F" w:rsidRPr="007E7E37" w:rsidRDefault="006F528F" w:rsidP="00D11C53">
            <w:pPr>
              <w:jc w:val="center"/>
              <w:rPr>
                <w:rFonts w:cs="Times New Roman"/>
                <w:b/>
                <w:bCs/>
                <w:sz w:val="20"/>
                <w:szCs w:val="20"/>
              </w:rPr>
            </w:pPr>
            <w:r w:rsidRPr="007E7E37">
              <w:rPr>
                <w:sz w:val="20"/>
                <w:szCs w:val="20"/>
              </w:rPr>
              <w:t xml:space="preserve">TA, ĢP, VP, VID, KNAB, VDD, VRS, IDB, </w:t>
            </w:r>
            <w:r w:rsidR="00833304" w:rsidRPr="007E7E37">
              <w:rPr>
                <w:sz w:val="20"/>
                <w:szCs w:val="20"/>
              </w:rPr>
              <w:t>MP</w:t>
            </w:r>
            <w:r w:rsidRPr="007E7E37">
              <w:rPr>
                <w:sz w:val="20"/>
                <w:szCs w:val="20"/>
              </w:rPr>
              <w:t>, IeVP</w:t>
            </w:r>
          </w:p>
        </w:tc>
        <w:tc>
          <w:tcPr>
            <w:tcW w:w="1418" w:type="dxa"/>
            <w:shd w:val="clear" w:color="auto" w:fill="auto"/>
          </w:tcPr>
          <w:p w14:paraId="6AB5B15C" w14:textId="302AF5D2" w:rsidR="006F528F" w:rsidRPr="007E7E37" w:rsidRDefault="002770A7" w:rsidP="00AB0B1C">
            <w:pPr>
              <w:jc w:val="center"/>
              <w:rPr>
                <w:rFonts w:cs="Times New Roman"/>
                <w:b/>
                <w:bCs/>
                <w:sz w:val="20"/>
                <w:szCs w:val="20"/>
              </w:rPr>
            </w:pPr>
            <w:r w:rsidRPr="007E7E37">
              <w:rPr>
                <w:sz w:val="20"/>
                <w:szCs w:val="20"/>
              </w:rPr>
              <w:t>Reizi gad</w:t>
            </w:r>
            <w:r w:rsidR="00F76E33" w:rsidRPr="007E7E37">
              <w:rPr>
                <w:sz w:val="20"/>
                <w:szCs w:val="20"/>
              </w:rPr>
              <w:t xml:space="preserve">ā, pārskatu sagatavojot </w:t>
            </w:r>
            <w:r w:rsidRPr="007E7E37">
              <w:rPr>
                <w:sz w:val="20"/>
                <w:szCs w:val="20"/>
              </w:rPr>
              <w:t>par iepriekš</w:t>
            </w:r>
            <w:r w:rsidR="00F76E33" w:rsidRPr="007E7E37">
              <w:rPr>
                <w:sz w:val="20"/>
                <w:szCs w:val="20"/>
              </w:rPr>
              <w:t>ējo gadu</w:t>
            </w:r>
            <w:r w:rsidRPr="007E7E37">
              <w:rPr>
                <w:sz w:val="20"/>
                <w:szCs w:val="20"/>
              </w:rPr>
              <w:t xml:space="preserve"> līdz </w:t>
            </w:r>
            <w:r w:rsidR="00A027BF" w:rsidRPr="007E7E37">
              <w:rPr>
                <w:sz w:val="20"/>
                <w:szCs w:val="20"/>
              </w:rPr>
              <w:t>gada 1.</w:t>
            </w:r>
            <w:r w:rsidR="007F2FF9" w:rsidRPr="007E7E37">
              <w:rPr>
                <w:sz w:val="20"/>
                <w:szCs w:val="20"/>
              </w:rPr>
              <w:t xml:space="preserve"> </w:t>
            </w:r>
            <w:r w:rsidR="00A027BF" w:rsidRPr="007E7E37">
              <w:rPr>
                <w:sz w:val="20"/>
                <w:szCs w:val="20"/>
              </w:rPr>
              <w:t>martam</w:t>
            </w:r>
          </w:p>
        </w:tc>
      </w:tr>
      <w:tr w:rsidR="00600F05" w:rsidRPr="007E7E37" w14:paraId="00B11BDE" w14:textId="77777777" w:rsidTr="009744C5">
        <w:trPr>
          <w:trHeight w:val="543"/>
        </w:trPr>
        <w:tc>
          <w:tcPr>
            <w:tcW w:w="709" w:type="dxa"/>
          </w:tcPr>
          <w:p w14:paraId="5313F933" w14:textId="2586B9CA" w:rsidR="00600F05" w:rsidRPr="007E7E37" w:rsidRDefault="00600F05" w:rsidP="00600F05">
            <w:pPr>
              <w:jc w:val="center"/>
              <w:rPr>
                <w:sz w:val="20"/>
                <w:szCs w:val="20"/>
              </w:rPr>
            </w:pPr>
            <w:r w:rsidRPr="007E7E37">
              <w:rPr>
                <w:sz w:val="20"/>
                <w:szCs w:val="20"/>
              </w:rPr>
              <w:t>8.5.</w:t>
            </w:r>
          </w:p>
        </w:tc>
        <w:tc>
          <w:tcPr>
            <w:tcW w:w="3686" w:type="dxa"/>
            <w:shd w:val="clear" w:color="auto" w:fill="auto"/>
          </w:tcPr>
          <w:p w14:paraId="404BFE88" w14:textId="315F57BF" w:rsidR="00600F05" w:rsidRPr="007E7E37" w:rsidRDefault="00FC7218" w:rsidP="00442230">
            <w:pPr>
              <w:jc w:val="both"/>
              <w:rPr>
                <w:sz w:val="20"/>
                <w:szCs w:val="20"/>
              </w:rPr>
            </w:pPr>
            <w:r w:rsidRPr="007E7E37">
              <w:rPr>
                <w:rFonts w:cs="Times New Roman"/>
                <w:sz w:val="20"/>
                <w:szCs w:val="20"/>
              </w:rPr>
              <w:t>Veikt</w:t>
            </w:r>
            <w:r w:rsidR="00696E97" w:rsidRPr="007E7E37">
              <w:rPr>
                <w:rFonts w:cs="Times New Roman"/>
                <w:sz w:val="20"/>
                <w:szCs w:val="20"/>
              </w:rPr>
              <w:t xml:space="preserve"> izvērtējumu </w:t>
            </w:r>
            <w:r w:rsidR="00442230" w:rsidRPr="007E7E37">
              <w:rPr>
                <w:rFonts w:cs="Times New Roman"/>
                <w:sz w:val="20"/>
                <w:szCs w:val="20"/>
              </w:rPr>
              <w:t>mehānisma ieviešanai</w:t>
            </w:r>
            <w:r w:rsidR="00696E97" w:rsidRPr="007E7E37">
              <w:rPr>
                <w:rFonts w:cs="Times New Roman"/>
                <w:sz w:val="20"/>
                <w:szCs w:val="20"/>
              </w:rPr>
              <w:t xml:space="preserve"> par mantas konfiskāciju ārpus kriminālprocesa.</w:t>
            </w:r>
            <w:r w:rsidR="00696E97" w:rsidRPr="007E7E37">
              <w:rPr>
                <w:rFonts w:cs="Times New Roman"/>
                <w:szCs w:val="24"/>
              </w:rPr>
              <w:t xml:space="preserve"> </w:t>
            </w:r>
          </w:p>
        </w:tc>
        <w:tc>
          <w:tcPr>
            <w:tcW w:w="1559" w:type="dxa"/>
          </w:tcPr>
          <w:p w14:paraId="3E707B8D" w14:textId="4F035915" w:rsidR="00696E97" w:rsidRPr="007E7E37" w:rsidRDefault="00696E97" w:rsidP="00600F05">
            <w:pPr>
              <w:jc w:val="both"/>
              <w:rPr>
                <w:sz w:val="20"/>
                <w:szCs w:val="20"/>
              </w:rPr>
            </w:pPr>
            <w:r w:rsidRPr="007E7E37">
              <w:rPr>
                <w:sz w:val="20"/>
                <w:szCs w:val="20"/>
              </w:rPr>
              <w:t>FSAP 10.09.2020. sēdes lēmums</w:t>
            </w:r>
            <w:r w:rsidR="00DE75A9" w:rsidRPr="007E7E37">
              <w:rPr>
                <w:sz w:val="20"/>
                <w:szCs w:val="20"/>
              </w:rPr>
              <w:t>.</w:t>
            </w:r>
          </w:p>
        </w:tc>
        <w:tc>
          <w:tcPr>
            <w:tcW w:w="2551" w:type="dxa"/>
            <w:shd w:val="clear" w:color="auto" w:fill="auto"/>
          </w:tcPr>
          <w:p w14:paraId="7C40A962" w14:textId="0E64296B" w:rsidR="00600F05" w:rsidRPr="007E7E37" w:rsidRDefault="002F1CC7" w:rsidP="00442230">
            <w:pPr>
              <w:jc w:val="both"/>
              <w:rPr>
                <w:sz w:val="20"/>
                <w:szCs w:val="20"/>
              </w:rPr>
            </w:pPr>
            <w:r w:rsidRPr="007E7E37">
              <w:rPr>
                <w:sz w:val="20"/>
                <w:szCs w:val="20"/>
              </w:rPr>
              <w:t xml:space="preserve">Izanalizēta </w:t>
            </w:r>
            <w:r w:rsidR="00442230" w:rsidRPr="007E7E37">
              <w:rPr>
                <w:sz w:val="20"/>
                <w:szCs w:val="20"/>
              </w:rPr>
              <w:t xml:space="preserve">iespēja veikt mantas konfiskāciju gadījumā, kad mantas </w:t>
            </w:r>
            <w:r w:rsidR="00442230" w:rsidRPr="007E7E37">
              <w:rPr>
                <w:sz w:val="20"/>
                <w:szCs w:val="20"/>
              </w:rPr>
              <w:lastRenderedPageBreak/>
              <w:t xml:space="preserve">likumisko izcelsmi noskaidrot nav iespējams. </w:t>
            </w:r>
            <w:r w:rsidR="00B55C0C" w:rsidRPr="007E7E37">
              <w:rPr>
                <w:sz w:val="20"/>
                <w:szCs w:val="20"/>
              </w:rPr>
              <w:t xml:space="preserve"> </w:t>
            </w:r>
            <w:r w:rsidRPr="007E7E37">
              <w:rPr>
                <w:sz w:val="20"/>
                <w:szCs w:val="20"/>
              </w:rPr>
              <w:t xml:space="preserve"> </w:t>
            </w:r>
          </w:p>
        </w:tc>
        <w:tc>
          <w:tcPr>
            <w:tcW w:w="2694" w:type="dxa"/>
          </w:tcPr>
          <w:p w14:paraId="57AF1AA6" w14:textId="371116E7" w:rsidR="00600F05" w:rsidRPr="007E7E37" w:rsidRDefault="00600F05" w:rsidP="00A04C2F">
            <w:pPr>
              <w:jc w:val="both"/>
              <w:rPr>
                <w:sz w:val="20"/>
                <w:szCs w:val="20"/>
              </w:rPr>
            </w:pPr>
            <w:r w:rsidRPr="007E7E37">
              <w:rPr>
                <w:sz w:val="20"/>
                <w:szCs w:val="20"/>
              </w:rPr>
              <w:lastRenderedPageBreak/>
              <w:t>Sagatavot</w:t>
            </w:r>
            <w:r w:rsidR="00FC7218" w:rsidRPr="007E7E37">
              <w:rPr>
                <w:sz w:val="20"/>
                <w:szCs w:val="20"/>
              </w:rPr>
              <w:t>s</w:t>
            </w:r>
            <w:r w:rsidRPr="007E7E37">
              <w:rPr>
                <w:sz w:val="20"/>
                <w:szCs w:val="20"/>
              </w:rPr>
              <w:t xml:space="preserve"> </w:t>
            </w:r>
            <w:r w:rsidR="00A04C2F" w:rsidRPr="007E7E37">
              <w:rPr>
                <w:sz w:val="20"/>
                <w:szCs w:val="20"/>
              </w:rPr>
              <w:t>un iesniegts ziņojums</w:t>
            </w:r>
            <w:r w:rsidR="00FC7218" w:rsidRPr="007E7E37">
              <w:rPr>
                <w:sz w:val="20"/>
                <w:szCs w:val="20"/>
              </w:rPr>
              <w:t xml:space="preserve"> </w:t>
            </w:r>
            <w:r w:rsidRPr="007E7E37">
              <w:rPr>
                <w:sz w:val="20"/>
                <w:szCs w:val="20"/>
              </w:rPr>
              <w:t>izskatīšanai FSAP.</w:t>
            </w:r>
          </w:p>
        </w:tc>
        <w:tc>
          <w:tcPr>
            <w:tcW w:w="1134" w:type="dxa"/>
            <w:shd w:val="clear" w:color="auto" w:fill="auto"/>
          </w:tcPr>
          <w:p w14:paraId="739E2A7E" w14:textId="3C1A5502" w:rsidR="00600F05" w:rsidRPr="007E7E37" w:rsidRDefault="00B700E5" w:rsidP="00FC7218">
            <w:pPr>
              <w:jc w:val="center"/>
              <w:rPr>
                <w:sz w:val="20"/>
                <w:szCs w:val="20"/>
              </w:rPr>
            </w:pPr>
            <w:r w:rsidRPr="007E7E37">
              <w:rPr>
                <w:sz w:val="20"/>
                <w:szCs w:val="20"/>
              </w:rPr>
              <w:t>TM</w:t>
            </w:r>
            <w:r w:rsidR="00FC7218" w:rsidRPr="007E7E37">
              <w:rPr>
                <w:sz w:val="20"/>
                <w:szCs w:val="20"/>
              </w:rPr>
              <w:t xml:space="preserve"> </w:t>
            </w:r>
          </w:p>
        </w:tc>
        <w:tc>
          <w:tcPr>
            <w:tcW w:w="1275" w:type="dxa"/>
            <w:shd w:val="clear" w:color="auto" w:fill="auto"/>
          </w:tcPr>
          <w:p w14:paraId="15D11BF6" w14:textId="2AE3C464" w:rsidR="00600F05" w:rsidRPr="007E7E37" w:rsidRDefault="00FC7218" w:rsidP="00322858">
            <w:pPr>
              <w:jc w:val="center"/>
              <w:rPr>
                <w:sz w:val="20"/>
                <w:szCs w:val="20"/>
              </w:rPr>
            </w:pPr>
            <w:r w:rsidRPr="007E7E37">
              <w:rPr>
                <w:sz w:val="20"/>
                <w:szCs w:val="20"/>
              </w:rPr>
              <w:t>FID,</w:t>
            </w:r>
            <w:r w:rsidRPr="007E7E37">
              <w:t xml:space="preserve"> </w:t>
            </w:r>
            <w:r w:rsidRPr="007E7E37">
              <w:rPr>
                <w:sz w:val="20"/>
                <w:szCs w:val="20"/>
              </w:rPr>
              <w:t xml:space="preserve">IeM  </w:t>
            </w:r>
          </w:p>
        </w:tc>
        <w:tc>
          <w:tcPr>
            <w:tcW w:w="1418" w:type="dxa"/>
            <w:shd w:val="clear" w:color="auto" w:fill="auto"/>
          </w:tcPr>
          <w:p w14:paraId="122A6D55" w14:textId="673097CC" w:rsidR="00600F05" w:rsidRPr="007E7E37" w:rsidRDefault="00FC7218" w:rsidP="00FC7218">
            <w:pPr>
              <w:jc w:val="center"/>
              <w:rPr>
                <w:sz w:val="20"/>
                <w:szCs w:val="20"/>
              </w:rPr>
            </w:pPr>
            <w:r w:rsidRPr="007E7E37">
              <w:rPr>
                <w:sz w:val="20"/>
                <w:szCs w:val="20"/>
              </w:rPr>
              <w:t>01</w:t>
            </w:r>
            <w:r w:rsidR="00600F05" w:rsidRPr="007E7E37">
              <w:rPr>
                <w:sz w:val="20"/>
                <w:szCs w:val="20"/>
              </w:rPr>
              <w:t>.</w:t>
            </w:r>
            <w:r w:rsidR="000F7DC2" w:rsidRPr="007E7E37">
              <w:rPr>
                <w:sz w:val="20"/>
                <w:szCs w:val="20"/>
              </w:rPr>
              <w:t>10</w:t>
            </w:r>
            <w:r w:rsidR="00373A32" w:rsidRPr="007E7E37">
              <w:rPr>
                <w:sz w:val="20"/>
                <w:szCs w:val="20"/>
              </w:rPr>
              <w:t>.</w:t>
            </w:r>
            <w:r w:rsidR="00600F05" w:rsidRPr="007E7E37">
              <w:rPr>
                <w:sz w:val="20"/>
                <w:szCs w:val="20"/>
              </w:rPr>
              <w:t>2021.</w:t>
            </w:r>
          </w:p>
        </w:tc>
      </w:tr>
      <w:bookmarkEnd w:id="3"/>
    </w:tbl>
    <w:p w14:paraId="6755DD74" w14:textId="77777777" w:rsidR="00775B85" w:rsidRPr="007E7E37" w:rsidRDefault="00775B85" w:rsidP="00775B85">
      <w:pPr>
        <w:pStyle w:val="Heading2"/>
        <w:ind w:left="720"/>
        <w:rPr>
          <w:rFonts w:ascii="Times New Roman" w:hAnsi="Times New Roman" w:cs="Times New Roman"/>
          <w:b/>
          <w:color w:val="auto"/>
          <w:sz w:val="28"/>
          <w:szCs w:val="28"/>
        </w:rPr>
      </w:pPr>
    </w:p>
    <w:p w14:paraId="641D911E" w14:textId="77777777" w:rsidR="00775B85" w:rsidRPr="007E7E37" w:rsidRDefault="00775B85" w:rsidP="00432AA1">
      <w:pPr>
        <w:pStyle w:val="Heading2"/>
        <w:numPr>
          <w:ilvl w:val="0"/>
          <w:numId w:val="45"/>
        </w:numPr>
        <w:rPr>
          <w:rFonts w:ascii="Times New Roman" w:hAnsi="Times New Roman" w:cs="Times New Roman"/>
          <w:b/>
          <w:color w:val="auto"/>
          <w:sz w:val="28"/>
          <w:szCs w:val="28"/>
        </w:rPr>
      </w:pPr>
      <w:r w:rsidRPr="007E7E37">
        <w:rPr>
          <w:rFonts w:ascii="Times New Roman" w:hAnsi="Times New Roman" w:cs="Times New Roman"/>
          <w:b/>
          <w:color w:val="auto"/>
          <w:sz w:val="28"/>
          <w:szCs w:val="28"/>
        </w:rPr>
        <w:t>rīcības virziens – terorisma finansēšanas izmeklēšana un kriminālvajāšana</w:t>
      </w:r>
    </w:p>
    <w:p w14:paraId="6690F6F2" w14:textId="77777777" w:rsidR="008B395B" w:rsidRPr="007E7E37" w:rsidRDefault="008B395B" w:rsidP="008B395B"/>
    <w:p w14:paraId="4417A7E9" w14:textId="77777777" w:rsidR="009E46EF" w:rsidRPr="007E7E37" w:rsidRDefault="009E46EF" w:rsidP="009E46EF">
      <w:pPr>
        <w:jc w:val="both"/>
        <w:rPr>
          <w:szCs w:val="24"/>
        </w:rPr>
      </w:pPr>
      <w:r w:rsidRPr="007E7E37">
        <w:rPr>
          <w:szCs w:val="24"/>
        </w:rPr>
        <w:t>Par rīcības virzienu atbildīgā institūcija: IeM</w:t>
      </w:r>
    </w:p>
    <w:p w14:paraId="5A916E22" w14:textId="77777777" w:rsidR="009E46EF" w:rsidRPr="007E7E37" w:rsidRDefault="009E46EF" w:rsidP="009E46EF">
      <w:pPr>
        <w:jc w:val="both"/>
        <w:rPr>
          <w:szCs w:val="24"/>
        </w:rPr>
      </w:pPr>
      <w:r w:rsidRPr="007E7E37">
        <w:rPr>
          <w:szCs w:val="24"/>
        </w:rPr>
        <w:t>Līdzatbildīgās institūcijas: FID, VDD</w:t>
      </w:r>
    </w:p>
    <w:p w14:paraId="183AFC0D" w14:textId="77777777" w:rsidR="009E46EF" w:rsidRPr="007E7E37" w:rsidRDefault="009E46EF" w:rsidP="009E46EF">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9E46EF" w:rsidRPr="007E7E37" w14:paraId="6B1C124A" w14:textId="77777777" w:rsidTr="00955FFA">
        <w:tc>
          <w:tcPr>
            <w:tcW w:w="4395" w:type="dxa"/>
            <w:gridSpan w:val="2"/>
          </w:tcPr>
          <w:p w14:paraId="29E42F34" w14:textId="77777777" w:rsidR="009E46EF" w:rsidRPr="007E7E37" w:rsidRDefault="009E46EF" w:rsidP="00955FFA">
            <w:pPr>
              <w:rPr>
                <w:rFonts w:cs="Times New Roman"/>
                <w:b/>
                <w:bCs/>
                <w:sz w:val="20"/>
                <w:szCs w:val="20"/>
              </w:rPr>
            </w:pPr>
            <w:r w:rsidRPr="007E7E37">
              <w:rPr>
                <w:rFonts w:cs="Times New Roman"/>
                <w:b/>
                <w:bCs/>
                <w:sz w:val="20"/>
                <w:szCs w:val="20"/>
              </w:rPr>
              <w:t>Rīcības virziens</w:t>
            </w:r>
          </w:p>
        </w:tc>
        <w:tc>
          <w:tcPr>
            <w:tcW w:w="10631" w:type="dxa"/>
            <w:gridSpan w:val="6"/>
          </w:tcPr>
          <w:p w14:paraId="31F3A560" w14:textId="77777777" w:rsidR="009E46EF" w:rsidRPr="007E7E37" w:rsidRDefault="009E46EF" w:rsidP="00955FFA">
            <w:pPr>
              <w:jc w:val="both"/>
              <w:rPr>
                <w:rFonts w:cs="Times New Roman"/>
                <w:b/>
                <w:bCs/>
                <w:sz w:val="20"/>
                <w:szCs w:val="20"/>
              </w:rPr>
            </w:pPr>
            <w:r w:rsidRPr="007E7E37">
              <w:rPr>
                <w:rFonts w:cs="Times New Roman"/>
                <w:b/>
                <w:bCs/>
                <w:sz w:val="20"/>
                <w:szCs w:val="20"/>
              </w:rPr>
              <w:t>TERORISMA FINANSĒŠANAS IZMEKLĒŠANA UN KRIMINĀLVAJĀŠANA</w:t>
            </w:r>
          </w:p>
        </w:tc>
      </w:tr>
      <w:tr w:rsidR="009E46EF" w:rsidRPr="007E7E37" w14:paraId="7C2B6DF5" w14:textId="77777777" w:rsidTr="00955FFA">
        <w:tc>
          <w:tcPr>
            <w:tcW w:w="4395" w:type="dxa"/>
            <w:gridSpan w:val="2"/>
          </w:tcPr>
          <w:p w14:paraId="2EF6867D" w14:textId="77777777" w:rsidR="009E46EF" w:rsidRPr="007E7E37" w:rsidRDefault="009E46EF" w:rsidP="00955FFA">
            <w:pPr>
              <w:rPr>
                <w:rFonts w:cs="Times New Roman"/>
                <w:b/>
                <w:bCs/>
                <w:sz w:val="20"/>
                <w:szCs w:val="20"/>
              </w:rPr>
            </w:pPr>
            <w:r w:rsidRPr="007E7E37">
              <w:rPr>
                <w:rFonts w:cs="Times New Roman"/>
                <w:b/>
                <w:bCs/>
                <w:sz w:val="20"/>
                <w:szCs w:val="20"/>
              </w:rPr>
              <w:t>Sasniedzamais mērķis</w:t>
            </w:r>
          </w:p>
        </w:tc>
        <w:tc>
          <w:tcPr>
            <w:tcW w:w="10631" w:type="dxa"/>
            <w:gridSpan w:val="6"/>
          </w:tcPr>
          <w:p w14:paraId="42922893" w14:textId="77777777" w:rsidR="009E46EF" w:rsidRPr="007E7E37" w:rsidRDefault="009E46EF" w:rsidP="00955FFA">
            <w:pPr>
              <w:jc w:val="both"/>
              <w:rPr>
                <w:rFonts w:cs="Times New Roman"/>
                <w:b/>
                <w:bCs/>
                <w:sz w:val="20"/>
                <w:szCs w:val="20"/>
              </w:rPr>
            </w:pPr>
            <w:r w:rsidRPr="007E7E37">
              <w:rPr>
                <w:rFonts w:cs="Times New Roman"/>
                <w:b/>
                <w:bCs/>
                <w:sz w:val="20"/>
                <w:szCs w:val="20"/>
              </w:rPr>
              <w:t>Tiek izmeklēti TF nodarījumi un darbības, un personas, kas finansē terorismu, tiek sauktas pie atbildības, un tām piemēro efektīvas, samērīgas un atturošas sankcijas.</w:t>
            </w:r>
          </w:p>
        </w:tc>
      </w:tr>
      <w:tr w:rsidR="009E46EF" w:rsidRPr="007E7E37" w14:paraId="0C271C74" w14:textId="77777777" w:rsidTr="00955FFA">
        <w:trPr>
          <w:trHeight w:val="543"/>
        </w:trPr>
        <w:tc>
          <w:tcPr>
            <w:tcW w:w="709" w:type="dxa"/>
          </w:tcPr>
          <w:p w14:paraId="2926590D" w14:textId="77777777" w:rsidR="009E46EF" w:rsidRPr="007E7E37" w:rsidRDefault="009E46EF" w:rsidP="00955FFA">
            <w:pPr>
              <w:jc w:val="center"/>
              <w:rPr>
                <w:rFonts w:cs="Times New Roman"/>
                <w:bCs/>
                <w:sz w:val="20"/>
                <w:szCs w:val="20"/>
              </w:rPr>
            </w:pPr>
            <w:r w:rsidRPr="007E7E37">
              <w:rPr>
                <w:rFonts w:cs="Times New Roman"/>
                <w:bCs/>
                <w:sz w:val="20"/>
                <w:szCs w:val="20"/>
              </w:rPr>
              <w:t>Nr. P.k.</w:t>
            </w:r>
          </w:p>
        </w:tc>
        <w:tc>
          <w:tcPr>
            <w:tcW w:w="3686" w:type="dxa"/>
            <w:shd w:val="clear" w:color="auto" w:fill="auto"/>
          </w:tcPr>
          <w:p w14:paraId="3F3303BE" w14:textId="77777777" w:rsidR="009E46EF" w:rsidRPr="007E7E37" w:rsidRDefault="009E46EF" w:rsidP="00955FFA">
            <w:pPr>
              <w:jc w:val="center"/>
              <w:rPr>
                <w:rFonts w:cs="Times New Roman"/>
                <w:bCs/>
                <w:i/>
                <w:sz w:val="20"/>
                <w:szCs w:val="20"/>
              </w:rPr>
            </w:pPr>
            <w:r w:rsidRPr="007E7E37">
              <w:rPr>
                <w:rFonts w:cs="Times New Roman"/>
                <w:b/>
                <w:bCs/>
                <w:sz w:val="20"/>
                <w:szCs w:val="20"/>
              </w:rPr>
              <w:t>Pasākums</w:t>
            </w:r>
          </w:p>
        </w:tc>
        <w:tc>
          <w:tcPr>
            <w:tcW w:w="1559" w:type="dxa"/>
          </w:tcPr>
          <w:p w14:paraId="23235675" w14:textId="77777777" w:rsidR="009E46EF" w:rsidRPr="007E7E37" w:rsidRDefault="009E46EF" w:rsidP="00955FFA">
            <w:pPr>
              <w:jc w:val="center"/>
              <w:rPr>
                <w:rFonts w:cs="Times New Roman"/>
                <w:b/>
                <w:sz w:val="20"/>
                <w:szCs w:val="20"/>
              </w:rPr>
            </w:pPr>
            <w:r w:rsidRPr="007E7E37">
              <w:rPr>
                <w:rFonts w:cs="Times New Roman"/>
                <w:b/>
                <w:sz w:val="20"/>
                <w:szCs w:val="20"/>
              </w:rPr>
              <w:t>Pamatojums</w:t>
            </w:r>
          </w:p>
        </w:tc>
        <w:tc>
          <w:tcPr>
            <w:tcW w:w="2551" w:type="dxa"/>
            <w:shd w:val="clear" w:color="auto" w:fill="auto"/>
          </w:tcPr>
          <w:p w14:paraId="1DB89674" w14:textId="77777777" w:rsidR="009E46EF" w:rsidRPr="007E7E37" w:rsidRDefault="009E46EF" w:rsidP="00955FFA">
            <w:pPr>
              <w:jc w:val="center"/>
              <w:rPr>
                <w:rFonts w:cs="Times New Roman"/>
                <w:b/>
                <w:bCs/>
                <w:i/>
                <w:sz w:val="20"/>
                <w:szCs w:val="20"/>
              </w:rPr>
            </w:pPr>
            <w:r w:rsidRPr="007E7E37">
              <w:rPr>
                <w:rFonts w:cs="Times New Roman"/>
                <w:b/>
                <w:sz w:val="20"/>
                <w:szCs w:val="20"/>
              </w:rPr>
              <w:t>Darbības rezultāts</w:t>
            </w:r>
          </w:p>
        </w:tc>
        <w:tc>
          <w:tcPr>
            <w:tcW w:w="2694" w:type="dxa"/>
          </w:tcPr>
          <w:p w14:paraId="4D70B2B6" w14:textId="77777777" w:rsidR="009E46EF" w:rsidRPr="007E7E37" w:rsidRDefault="009E46EF" w:rsidP="00955FFA">
            <w:pPr>
              <w:jc w:val="center"/>
              <w:rPr>
                <w:rFonts w:cs="Times New Roman"/>
                <w:bCs/>
                <w:i/>
                <w:sz w:val="20"/>
                <w:szCs w:val="20"/>
              </w:rPr>
            </w:pPr>
            <w:r w:rsidRPr="007E7E37">
              <w:rPr>
                <w:rFonts w:cs="Times New Roman"/>
                <w:b/>
                <w:sz w:val="20"/>
                <w:szCs w:val="20"/>
              </w:rPr>
              <w:t>Rezultatīvais rādītājs</w:t>
            </w:r>
          </w:p>
        </w:tc>
        <w:tc>
          <w:tcPr>
            <w:tcW w:w="1134" w:type="dxa"/>
            <w:shd w:val="clear" w:color="auto" w:fill="auto"/>
          </w:tcPr>
          <w:p w14:paraId="7784D066" w14:textId="77777777" w:rsidR="009E46EF" w:rsidRPr="007E7E37" w:rsidRDefault="009E46EF" w:rsidP="00955FFA">
            <w:pPr>
              <w:jc w:val="center"/>
              <w:rPr>
                <w:rFonts w:cs="Times New Roman"/>
                <w:bCs/>
                <w:i/>
                <w:sz w:val="20"/>
                <w:szCs w:val="20"/>
              </w:rPr>
            </w:pPr>
            <w:r w:rsidRPr="007E7E37">
              <w:rPr>
                <w:rFonts w:cs="Times New Roman"/>
                <w:b/>
                <w:bCs/>
                <w:sz w:val="20"/>
                <w:szCs w:val="20"/>
              </w:rPr>
              <w:t>Atbildīgā institūcija</w:t>
            </w:r>
          </w:p>
        </w:tc>
        <w:tc>
          <w:tcPr>
            <w:tcW w:w="1275" w:type="dxa"/>
            <w:shd w:val="clear" w:color="auto" w:fill="auto"/>
          </w:tcPr>
          <w:p w14:paraId="3D3BC28E" w14:textId="77777777" w:rsidR="009E46EF" w:rsidRPr="007E7E37" w:rsidRDefault="009E46EF" w:rsidP="00955FFA">
            <w:pPr>
              <w:jc w:val="center"/>
              <w:rPr>
                <w:rFonts w:cs="Times New Roman"/>
                <w:b/>
                <w:bCs/>
                <w:sz w:val="20"/>
                <w:szCs w:val="20"/>
              </w:rPr>
            </w:pPr>
            <w:r w:rsidRPr="007E7E37">
              <w:rPr>
                <w:rFonts w:cs="Times New Roman"/>
                <w:b/>
                <w:bCs/>
                <w:sz w:val="20"/>
                <w:szCs w:val="20"/>
              </w:rPr>
              <w:t>Līdz-</w:t>
            </w:r>
          </w:p>
          <w:p w14:paraId="38A391D6" w14:textId="77777777" w:rsidR="009E46EF" w:rsidRPr="007E7E37" w:rsidRDefault="009E46EF" w:rsidP="00955FFA">
            <w:pPr>
              <w:jc w:val="center"/>
              <w:rPr>
                <w:rFonts w:cs="Times New Roman"/>
                <w:bCs/>
                <w:i/>
                <w:sz w:val="20"/>
                <w:szCs w:val="20"/>
              </w:rPr>
            </w:pPr>
            <w:r w:rsidRPr="007E7E37">
              <w:rPr>
                <w:rFonts w:cs="Times New Roman"/>
                <w:b/>
                <w:bCs/>
                <w:sz w:val="20"/>
                <w:szCs w:val="20"/>
              </w:rPr>
              <w:t>atbildīgās institūcijas</w:t>
            </w:r>
          </w:p>
        </w:tc>
        <w:tc>
          <w:tcPr>
            <w:tcW w:w="1418" w:type="dxa"/>
            <w:shd w:val="clear" w:color="auto" w:fill="auto"/>
          </w:tcPr>
          <w:p w14:paraId="761E86D2" w14:textId="77777777" w:rsidR="009E46EF" w:rsidRPr="007E7E37" w:rsidRDefault="009E46EF" w:rsidP="00955FFA">
            <w:pPr>
              <w:jc w:val="center"/>
              <w:rPr>
                <w:rFonts w:cs="Times New Roman"/>
                <w:bCs/>
                <w:i/>
                <w:sz w:val="20"/>
                <w:szCs w:val="20"/>
              </w:rPr>
            </w:pPr>
            <w:r w:rsidRPr="007E7E37">
              <w:rPr>
                <w:rFonts w:cs="Times New Roman"/>
                <w:b/>
                <w:bCs/>
                <w:sz w:val="20"/>
                <w:szCs w:val="20"/>
              </w:rPr>
              <w:t>Izpildes termiņš</w:t>
            </w:r>
          </w:p>
        </w:tc>
      </w:tr>
      <w:tr w:rsidR="009E46EF" w:rsidRPr="007E7E37" w14:paraId="50955CE6" w14:textId="77777777" w:rsidTr="00955FFA">
        <w:trPr>
          <w:trHeight w:val="543"/>
        </w:trPr>
        <w:tc>
          <w:tcPr>
            <w:tcW w:w="709" w:type="dxa"/>
          </w:tcPr>
          <w:p w14:paraId="537B52D9" w14:textId="77777777" w:rsidR="009E46EF" w:rsidRPr="007E7E37" w:rsidRDefault="009E46EF" w:rsidP="00955FFA">
            <w:pPr>
              <w:jc w:val="center"/>
              <w:rPr>
                <w:rFonts w:cs="Times New Roman"/>
                <w:bCs/>
                <w:sz w:val="20"/>
                <w:szCs w:val="20"/>
              </w:rPr>
            </w:pPr>
            <w:r w:rsidRPr="007E7E37">
              <w:rPr>
                <w:rFonts w:cs="Times New Roman"/>
                <w:bCs/>
                <w:sz w:val="20"/>
                <w:szCs w:val="20"/>
              </w:rPr>
              <w:t>9.1.</w:t>
            </w:r>
          </w:p>
        </w:tc>
        <w:tc>
          <w:tcPr>
            <w:tcW w:w="3686" w:type="dxa"/>
            <w:shd w:val="clear" w:color="auto" w:fill="auto"/>
          </w:tcPr>
          <w:p w14:paraId="3D263E53" w14:textId="77777777" w:rsidR="009E46EF" w:rsidRPr="007E7E37" w:rsidRDefault="009E46EF" w:rsidP="00955FFA">
            <w:pPr>
              <w:jc w:val="both"/>
              <w:rPr>
                <w:rFonts w:cs="Times New Roman"/>
                <w:sz w:val="20"/>
                <w:szCs w:val="20"/>
              </w:rPr>
            </w:pPr>
            <w:r w:rsidRPr="007E7E37">
              <w:rPr>
                <w:rFonts w:cs="Times New Roman"/>
                <w:sz w:val="20"/>
                <w:szCs w:val="20"/>
              </w:rPr>
              <w:t>Veicināt un pastiprināt starpinstitūciju sadarbību un informācijas apmaiņu TF izmeklēšanas un kriminālvajāšanas jomā.</w:t>
            </w:r>
          </w:p>
        </w:tc>
        <w:tc>
          <w:tcPr>
            <w:tcW w:w="1559" w:type="dxa"/>
          </w:tcPr>
          <w:p w14:paraId="7F31DAC7" w14:textId="0AB7B04E" w:rsidR="009E46EF" w:rsidRPr="007E7E37" w:rsidRDefault="00E8499E" w:rsidP="00B849D1">
            <w:pPr>
              <w:jc w:val="both"/>
              <w:rPr>
                <w:rFonts w:cs="Times New Roman"/>
                <w:sz w:val="20"/>
                <w:szCs w:val="20"/>
              </w:rPr>
            </w:pPr>
            <w:r w:rsidRPr="007E7E37">
              <w:rPr>
                <w:rFonts w:cs="Times New Roman"/>
                <w:iCs/>
                <w:sz w:val="20"/>
                <w:szCs w:val="20"/>
              </w:rPr>
              <w:t>NRA 2017.-2019. 6.1.2. punkts.</w:t>
            </w:r>
          </w:p>
        </w:tc>
        <w:tc>
          <w:tcPr>
            <w:tcW w:w="2551" w:type="dxa"/>
            <w:shd w:val="clear" w:color="auto" w:fill="auto"/>
          </w:tcPr>
          <w:p w14:paraId="36A30253" w14:textId="77777777" w:rsidR="009E46EF" w:rsidRPr="007E7E37" w:rsidRDefault="009E46EF" w:rsidP="00955FFA">
            <w:pPr>
              <w:jc w:val="both"/>
              <w:rPr>
                <w:rFonts w:cs="Times New Roman"/>
                <w:sz w:val="20"/>
                <w:szCs w:val="20"/>
              </w:rPr>
            </w:pPr>
            <w:r w:rsidRPr="007E7E37">
              <w:rPr>
                <w:rFonts w:cs="Times New Roman"/>
                <w:sz w:val="20"/>
                <w:szCs w:val="20"/>
              </w:rPr>
              <w:t>Plašāka izpratne par TF jomu, tostarp par iespējamiem straptautisko sankciju pārkāpumiem,  pretterorisma jomā iesaistīto valsts institūciju vidū.</w:t>
            </w:r>
          </w:p>
        </w:tc>
        <w:tc>
          <w:tcPr>
            <w:tcW w:w="2694" w:type="dxa"/>
          </w:tcPr>
          <w:p w14:paraId="269CF1B6" w14:textId="77777777" w:rsidR="009E46EF" w:rsidRPr="007E7E37" w:rsidRDefault="009E46EF" w:rsidP="00955FFA">
            <w:pPr>
              <w:jc w:val="both"/>
              <w:rPr>
                <w:rFonts w:cs="Times New Roman"/>
                <w:sz w:val="20"/>
                <w:szCs w:val="20"/>
              </w:rPr>
            </w:pPr>
            <w:r w:rsidRPr="007E7E37">
              <w:rPr>
                <w:rFonts w:cs="Times New Roman"/>
                <w:sz w:val="20"/>
                <w:szCs w:val="20"/>
              </w:rPr>
              <w:t>Katras Pretterorisma centra ekspertu konsultatīvās padomes sanāksmes darba kārtībā iekļaut informatīvu punktu par aktualitātēm TF novēršanas jomā.</w:t>
            </w:r>
          </w:p>
        </w:tc>
        <w:tc>
          <w:tcPr>
            <w:tcW w:w="1134" w:type="dxa"/>
            <w:shd w:val="clear" w:color="auto" w:fill="auto"/>
          </w:tcPr>
          <w:p w14:paraId="6DF19880" w14:textId="77777777" w:rsidR="009E46EF" w:rsidRPr="007E7E37" w:rsidRDefault="009E46EF" w:rsidP="00955FFA">
            <w:pPr>
              <w:jc w:val="center"/>
              <w:rPr>
                <w:rFonts w:cs="Times New Roman"/>
                <w:sz w:val="20"/>
                <w:szCs w:val="20"/>
              </w:rPr>
            </w:pPr>
            <w:r w:rsidRPr="007E7E37">
              <w:rPr>
                <w:rFonts w:cs="Times New Roman"/>
                <w:sz w:val="20"/>
                <w:szCs w:val="20"/>
              </w:rPr>
              <w:t>VDD</w:t>
            </w:r>
          </w:p>
        </w:tc>
        <w:tc>
          <w:tcPr>
            <w:tcW w:w="1275" w:type="dxa"/>
            <w:shd w:val="clear" w:color="auto" w:fill="auto"/>
          </w:tcPr>
          <w:p w14:paraId="687447FB" w14:textId="77777777" w:rsidR="009E46EF" w:rsidRPr="007E7E37" w:rsidRDefault="009E46EF" w:rsidP="00955FFA">
            <w:pPr>
              <w:jc w:val="center"/>
              <w:rPr>
                <w:rFonts w:cs="Times New Roman"/>
                <w:sz w:val="20"/>
                <w:szCs w:val="20"/>
              </w:rPr>
            </w:pPr>
          </w:p>
        </w:tc>
        <w:tc>
          <w:tcPr>
            <w:tcW w:w="1418" w:type="dxa"/>
            <w:shd w:val="clear" w:color="auto" w:fill="auto"/>
          </w:tcPr>
          <w:p w14:paraId="4FFA4E29" w14:textId="77777777" w:rsidR="009E46EF" w:rsidRPr="007E7E37" w:rsidRDefault="009E46EF" w:rsidP="00955FFA">
            <w:pPr>
              <w:jc w:val="center"/>
              <w:rPr>
                <w:rFonts w:cs="Times New Roman"/>
                <w:sz w:val="20"/>
                <w:szCs w:val="20"/>
              </w:rPr>
            </w:pPr>
            <w:r w:rsidRPr="007E7E37">
              <w:rPr>
                <w:rFonts w:cs="Times New Roman"/>
                <w:sz w:val="20"/>
                <w:szCs w:val="20"/>
              </w:rPr>
              <w:t>Saskaņā ar sanāksmju grafiku (ne retāk kā 2 reizes gadā)</w:t>
            </w:r>
          </w:p>
        </w:tc>
      </w:tr>
      <w:tr w:rsidR="009E46EF" w:rsidRPr="007E7E37" w14:paraId="0302644C" w14:textId="77777777" w:rsidTr="00955FFA">
        <w:trPr>
          <w:trHeight w:val="543"/>
        </w:trPr>
        <w:tc>
          <w:tcPr>
            <w:tcW w:w="709" w:type="dxa"/>
            <w:vMerge w:val="restart"/>
          </w:tcPr>
          <w:p w14:paraId="0D19D3E0" w14:textId="77777777" w:rsidR="009E46EF" w:rsidRPr="007E7E37" w:rsidRDefault="009E46EF" w:rsidP="00955FFA">
            <w:pPr>
              <w:jc w:val="center"/>
              <w:rPr>
                <w:rFonts w:cs="Times New Roman"/>
                <w:bCs/>
                <w:sz w:val="20"/>
                <w:szCs w:val="20"/>
              </w:rPr>
            </w:pPr>
            <w:r w:rsidRPr="007E7E37">
              <w:rPr>
                <w:rFonts w:cs="Times New Roman"/>
                <w:bCs/>
                <w:sz w:val="20"/>
                <w:szCs w:val="20"/>
              </w:rPr>
              <w:t>9.2.</w:t>
            </w:r>
          </w:p>
        </w:tc>
        <w:tc>
          <w:tcPr>
            <w:tcW w:w="3686" w:type="dxa"/>
            <w:vMerge w:val="restart"/>
            <w:shd w:val="clear" w:color="auto" w:fill="auto"/>
          </w:tcPr>
          <w:p w14:paraId="32E1F691" w14:textId="77777777" w:rsidR="009E46EF" w:rsidRPr="007E7E37" w:rsidRDefault="009E46EF" w:rsidP="00955FFA">
            <w:pPr>
              <w:jc w:val="both"/>
              <w:rPr>
                <w:rFonts w:cs="Times New Roman"/>
                <w:sz w:val="20"/>
                <w:szCs w:val="20"/>
              </w:rPr>
            </w:pPr>
            <w:r w:rsidRPr="007E7E37">
              <w:rPr>
                <w:rFonts w:cs="Times New Roman"/>
                <w:sz w:val="20"/>
                <w:szCs w:val="20"/>
              </w:rPr>
              <w:t>Veicināt un pastiprināt starptautisko sadarbību TF izmeklēšanas un kriminālvajāšanas jomā.</w:t>
            </w:r>
          </w:p>
        </w:tc>
        <w:tc>
          <w:tcPr>
            <w:tcW w:w="1559" w:type="dxa"/>
            <w:vMerge w:val="restart"/>
          </w:tcPr>
          <w:p w14:paraId="21BCE960" w14:textId="2E64D56E" w:rsidR="009E46EF" w:rsidRPr="007E7E37" w:rsidRDefault="0091036E" w:rsidP="00B849D1">
            <w:pPr>
              <w:jc w:val="both"/>
              <w:rPr>
                <w:rFonts w:cs="Times New Roman"/>
                <w:sz w:val="20"/>
                <w:szCs w:val="20"/>
              </w:rPr>
            </w:pPr>
            <w:r w:rsidRPr="007E7E37">
              <w:rPr>
                <w:rFonts w:cs="Times New Roman"/>
                <w:iCs/>
                <w:sz w:val="20"/>
                <w:szCs w:val="20"/>
              </w:rPr>
              <w:t>NRA 2017.-2019. 4.9. apakšnodaļa “</w:t>
            </w:r>
            <w:r w:rsidRPr="007E7E37">
              <w:rPr>
                <w:rFonts w:cs="Times New Roman"/>
                <w:sz w:val="20"/>
                <w:szCs w:val="20"/>
              </w:rPr>
              <w:t>Starptautiskās sadarbības efektivitāte”.</w:t>
            </w:r>
          </w:p>
        </w:tc>
        <w:tc>
          <w:tcPr>
            <w:tcW w:w="2551" w:type="dxa"/>
            <w:vMerge w:val="restart"/>
            <w:shd w:val="clear" w:color="auto" w:fill="auto"/>
          </w:tcPr>
          <w:p w14:paraId="6751D367" w14:textId="77777777" w:rsidR="009E46EF" w:rsidRPr="007E7E37" w:rsidRDefault="009E46EF" w:rsidP="00955FFA">
            <w:pPr>
              <w:jc w:val="both"/>
              <w:rPr>
                <w:rFonts w:cs="Times New Roman"/>
                <w:sz w:val="20"/>
                <w:szCs w:val="20"/>
              </w:rPr>
            </w:pPr>
            <w:r w:rsidRPr="007E7E37">
              <w:rPr>
                <w:rFonts w:cs="Times New Roman"/>
                <w:sz w:val="20"/>
                <w:szCs w:val="20"/>
              </w:rPr>
              <w:t>Globālām un reģionālām aktualitātēm atbilstoša izpratne par starptautisko praksi un intensīvāka informācijas apmaiņa ar ārvalstu partneriem.</w:t>
            </w:r>
          </w:p>
        </w:tc>
        <w:tc>
          <w:tcPr>
            <w:tcW w:w="2694" w:type="dxa"/>
          </w:tcPr>
          <w:p w14:paraId="4927F3DA" w14:textId="77777777" w:rsidR="009E46EF" w:rsidRPr="007E7E37" w:rsidRDefault="009E46EF" w:rsidP="00955FFA">
            <w:pPr>
              <w:jc w:val="both"/>
              <w:rPr>
                <w:rFonts w:cs="Times New Roman"/>
                <w:sz w:val="20"/>
                <w:szCs w:val="20"/>
              </w:rPr>
            </w:pPr>
            <w:r w:rsidRPr="007E7E37">
              <w:rPr>
                <w:rFonts w:cs="Times New Roman"/>
                <w:sz w:val="20"/>
                <w:szCs w:val="20"/>
              </w:rPr>
              <w:t>1. Dalība kopīgajās starpvalstu izmeklēšanas grupās (</w:t>
            </w:r>
            <w:r w:rsidRPr="007E7E37">
              <w:rPr>
                <w:rFonts w:cs="Times New Roman"/>
                <w:i/>
                <w:sz w:val="20"/>
                <w:szCs w:val="20"/>
              </w:rPr>
              <w:t>Joint Investigation Teams</w:t>
            </w:r>
            <w:r w:rsidRPr="007E7E37">
              <w:rPr>
                <w:rFonts w:cs="Times New Roman"/>
                <w:sz w:val="20"/>
                <w:szCs w:val="20"/>
              </w:rPr>
              <w:t>).</w:t>
            </w:r>
          </w:p>
        </w:tc>
        <w:tc>
          <w:tcPr>
            <w:tcW w:w="1134" w:type="dxa"/>
            <w:shd w:val="clear" w:color="auto" w:fill="auto"/>
          </w:tcPr>
          <w:p w14:paraId="1CC2DF71" w14:textId="77777777" w:rsidR="009E46EF" w:rsidRPr="007E7E37" w:rsidRDefault="009E46EF" w:rsidP="00955FFA">
            <w:pPr>
              <w:jc w:val="center"/>
              <w:rPr>
                <w:rFonts w:cs="Times New Roman"/>
                <w:sz w:val="20"/>
                <w:szCs w:val="20"/>
              </w:rPr>
            </w:pPr>
            <w:r w:rsidRPr="007E7E37">
              <w:rPr>
                <w:rFonts w:cs="Times New Roman"/>
                <w:sz w:val="20"/>
                <w:szCs w:val="20"/>
              </w:rPr>
              <w:t>VDD</w:t>
            </w:r>
          </w:p>
        </w:tc>
        <w:tc>
          <w:tcPr>
            <w:tcW w:w="1275" w:type="dxa"/>
            <w:shd w:val="clear" w:color="auto" w:fill="auto"/>
          </w:tcPr>
          <w:p w14:paraId="7B02C571" w14:textId="77777777" w:rsidR="009E46EF" w:rsidRPr="007E7E37" w:rsidRDefault="009E46EF" w:rsidP="00955FFA">
            <w:pPr>
              <w:jc w:val="center"/>
              <w:rPr>
                <w:rFonts w:cs="Times New Roman"/>
                <w:sz w:val="20"/>
                <w:szCs w:val="20"/>
              </w:rPr>
            </w:pPr>
          </w:p>
        </w:tc>
        <w:tc>
          <w:tcPr>
            <w:tcW w:w="1418" w:type="dxa"/>
            <w:shd w:val="clear" w:color="auto" w:fill="auto"/>
          </w:tcPr>
          <w:p w14:paraId="345D869F" w14:textId="77777777" w:rsidR="009E46EF" w:rsidRPr="007E7E37" w:rsidRDefault="009E46EF" w:rsidP="00955FFA">
            <w:pPr>
              <w:jc w:val="center"/>
              <w:rPr>
                <w:rFonts w:cs="Times New Roman"/>
                <w:sz w:val="20"/>
                <w:szCs w:val="20"/>
              </w:rPr>
            </w:pPr>
            <w:r w:rsidRPr="007E7E37">
              <w:rPr>
                <w:rFonts w:cs="Times New Roman"/>
                <w:sz w:val="20"/>
                <w:szCs w:val="20"/>
              </w:rPr>
              <w:t>Pēc uzaicinājuma</w:t>
            </w:r>
          </w:p>
        </w:tc>
      </w:tr>
      <w:tr w:rsidR="009E46EF" w:rsidRPr="007E7E37" w14:paraId="6083442C" w14:textId="77777777" w:rsidTr="00955FFA">
        <w:trPr>
          <w:trHeight w:val="543"/>
        </w:trPr>
        <w:tc>
          <w:tcPr>
            <w:tcW w:w="709" w:type="dxa"/>
            <w:vMerge/>
          </w:tcPr>
          <w:p w14:paraId="0DCE659E" w14:textId="77777777" w:rsidR="009E46EF" w:rsidRPr="007E7E37" w:rsidRDefault="009E46EF" w:rsidP="00955FFA">
            <w:pPr>
              <w:jc w:val="center"/>
              <w:rPr>
                <w:rFonts w:cs="Times New Roman"/>
                <w:bCs/>
                <w:sz w:val="20"/>
                <w:szCs w:val="20"/>
              </w:rPr>
            </w:pPr>
          </w:p>
        </w:tc>
        <w:tc>
          <w:tcPr>
            <w:tcW w:w="3686" w:type="dxa"/>
            <w:vMerge/>
            <w:shd w:val="clear" w:color="auto" w:fill="auto"/>
          </w:tcPr>
          <w:p w14:paraId="421D261B" w14:textId="77777777" w:rsidR="009E46EF" w:rsidRPr="007E7E37" w:rsidRDefault="009E46EF" w:rsidP="00955FFA">
            <w:pPr>
              <w:jc w:val="both"/>
              <w:rPr>
                <w:sz w:val="20"/>
                <w:szCs w:val="20"/>
              </w:rPr>
            </w:pPr>
          </w:p>
        </w:tc>
        <w:tc>
          <w:tcPr>
            <w:tcW w:w="1559" w:type="dxa"/>
            <w:vMerge/>
          </w:tcPr>
          <w:p w14:paraId="734BC421" w14:textId="77777777" w:rsidR="009E46EF" w:rsidRPr="007E7E37" w:rsidRDefault="009E46EF" w:rsidP="00955FFA">
            <w:pPr>
              <w:rPr>
                <w:rFonts w:cs="Times New Roman"/>
                <w:sz w:val="20"/>
                <w:szCs w:val="20"/>
              </w:rPr>
            </w:pPr>
          </w:p>
        </w:tc>
        <w:tc>
          <w:tcPr>
            <w:tcW w:w="2551" w:type="dxa"/>
            <w:vMerge/>
            <w:shd w:val="clear" w:color="auto" w:fill="auto"/>
          </w:tcPr>
          <w:p w14:paraId="3CB01C86" w14:textId="77777777" w:rsidR="009E46EF" w:rsidRPr="007E7E37" w:rsidRDefault="009E46EF" w:rsidP="00955FFA">
            <w:pPr>
              <w:rPr>
                <w:rFonts w:cs="Times New Roman"/>
                <w:sz w:val="20"/>
                <w:szCs w:val="20"/>
              </w:rPr>
            </w:pPr>
          </w:p>
        </w:tc>
        <w:tc>
          <w:tcPr>
            <w:tcW w:w="2694" w:type="dxa"/>
          </w:tcPr>
          <w:p w14:paraId="4B43284E" w14:textId="77777777" w:rsidR="009E46EF" w:rsidRPr="007E7E37" w:rsidRDefault="009E46EF" w:rsidP="00955FFA">
            <w:pPr>
              <w:jc w:val="both"/>
              <w:rPr>
                <w:rFonts w:cs="Times New Roman"/>
                <w:sz w:val="20"/>
                <w:szCs w:val="20"/>
              </w:rPr>
            </w:pPr>
            <w:r w:rsidRPr="007E7E37">
              <w:rPr>
                <w:rFonts w:cs="Times New Roman"/>
                <w:sz w:val="20"/>
                <w:szCs w:val="20"/>
              </w:rPr>
              <w:t>2. Dalība starptautiska līmeņa darba grupās un semināros par TF izmeklēšanu un kriminālvajāšanu.</w:t>
            </w:r>
          </w:p>
        </w:tc>
        <w:tc>
          <w:tcPr>
            <w:tcW w:w="1134" w:type="dxa"/>
            <w:shd w:val="clear" w:color="auto" w:fill="auto"/>
          </w:tcPr>
          <w:p w14:paraId="6A6E1A31" w14:textId="77777777" w:rsidR="009E46EF" w:rsidRPr="007E7E37" w:rsidRDefault="009E46EF" w:rsidP="00955FFA">
            <w:pPr>
              <w:jc w:val="center"/>
              <w:rPr>
                <w:rFonts w:cs="Times New Roman"/>
                <w:sz w:val="20"/>
                <w:szCs w:val="20"/>
              </w:rPr>
            </w:pPr>
            <w:r w:rsidRPr="007E7E37">
              <w:rPr>
                <w:rFonts w:cs="Times New Roman"/>
                <w:sz w:val="20"/>
                <w:szCs w:val="20"/>
              </w:rPr>
              <w:t>VDD</w:t>
            </w:r>
          </w:p>
        </w:tc>
        <w:tc>
          <w:tcPr>
            <w:tcW w:w="1275" w:type="dxa"/>
            <w:shd w:val="clear" w:color="auto" w:fill="auto"/>
          </w:tcPr>
          <w:p w14:paraId="1CEFAC2F" w14:textId="77777777" w:rsidR="009E46EF" w:rsidRPr="007E7E37" w:rsidRDefault="009E46EF" w:rsidP="00955FFA">
            <w:pPr>
              <w:jc w:val="center"/>
              <w:rPr>
                <w:rFonts w:cs="Times New Roman"/>
                <w:sz w:val="20"/>
                <w:szCs w:val="20"/>
              </w:rPr>
            </w:pPr>
            <w:r w:rsidRPr="007E7E37">
              <w:rPr>
                <w:rFonts w:cs="Times New Roman"/>
                <w:sz w:val="20"/>
                <w:szCs w:val="20"/>
              </w:rPr>
              <w:t>FID</w:t>
            </w:r>
          </w:p>
        </w:tc>
        <w:tc>
          <w:tcPr>
            <w:tcW w:w="1418" w:type="dxa"/>
            <w:shd w:val="clear" w:color="auto" w:fill="auto"/>
          </w:tcPr>
          <w:p w14:paraId="31AD4D82" w14:textId="77777777" w:rsidR="009E46EF" w:rsidRPr="007E7E37" w:rsidRDefault="009E46EF" w:rsidP="00955FFA">
            <w:pPr>
              <w:jc w:val="center"/>
              <w:rPr>
                <w:rFonts w:cs="Times New Roman"/>
                <w:sz w:val="20"/>
                <w:szCs w:val="20"/>
              </w:rPr>
            </w:pPr>
            <w:r w:rsidRPr="007E7E37">
              <w:rPr>
                <w:rFonts w:cs="Times New Roman"/>
                <w:sz w:val="20"/>
                <w:szCs w:val="20"/>
              </w:rPr>
              <w:t>Pēc uzaicinājuma</w:t>
            </w:r>
          </w:p>
        </w:tc>
      </w:tr>
      <w:tr w:rsidR="009E46EF" w:rsidRPr="007E7E37" w14:paraId="77BB1C38" w14:textId="77777777" w:rsidTr="00955FFA">
        <w:trPr>
          <w:trHeight w:val="543"/>
        </w:trPr>
        <w:tc>
          <w:tcPr>
            <w:tcW w:w="709" w:type="dxa"/>
          </w:tcPr>
          <w:p w14:paraId="26DB44EC" w14:textId="77777777" w:rsidR="009E46EF" w:rsidRPr="007E7E37" w:rsidRDefault="009E46EF" w:rsidP="00955FFA">
            <w:pPr>
              <w:jc w:val="center"/>
              <w:rPr>
                <w:rFonts w:cs="Times New Roman"/>
                <w:bCs/>
                <w:sz w:val="20"/>
                <w:szCs w:val="20"/>
              </w:rPr>
            </w:pPr>
            <w:r w:rsidRPr="007E7E37">
              <w:rPr>
                <w:rFonts w:cs="Times New Roman"/>
                <w:bCs/>
                <w:sz w:val="20"/>
                <w:szCs w:val="20"/>
              </w:rPr>
              <w:t>9.3.</w:t>
            </w:r>
          </w:p>
        </w:tc>
        <w:tc>
          <w:tcPr>
            <w:tcW w:w="3686" w:type="dxa"/>
            <w:shd w:val="clear" w:color="auto" w:fill="auto"/>
          </w:tcPr>
          <w:p w14:paraId="44EFCBA7" w14:textId="6BBF4B20" w:rsidR="009E46EF" w:rsidRPr="007E7E37" w:rsidRDefault="009E46EF" w:rsidP="00955FFA">
            <w:pPr>
              <w:jc w:val="both"/>
              <w:rPr>
                <w:rFonts w:cs="Times New Roman"/>
                <w:sz w:val="20"/>
                <w:szCs w:val="20"/>
              </w:rPr>
            </w:pPr>
            <w:r w:rsidRPr="007E7E37">
              <w:rPr>
                <w:rFonts w:cs="Times New Roman"/>
                <w:sz w:val="20"/>
                <w:szCs w:val="20"/>
              </w:rPr>
              <w:t>Paaugstināt izmeklēšanas iestāžu darbinieku kvalifikāciju ar TF un starptautisko sankciju pārkāp</w:t>
            </w:r>
            <w:r w:rsidR="00361DAE" w:rsidRPr="007E7E37">
              <w:rPr>
                <w:rFonts w:cs="Times New Roman"/>
                <w:sz w:val="20"/>
                <w:szCs w:val="20"/>
              </w:rPr>
              <w:t>u</w:t>
            </w:r>
            <w:r w:rsidRPr="007E7E37">
              <w:rPr>
                <w:rFonts w:cs="Times New Roman"/>
                <w:sz w:val="20"/>
                <w:szCs w:val="20"/>
              </w:rPr>
              <w:t>miem saistītu noziegumu izmeklēšanā.</w:t>
            </w:r>
          </w:p>
        </w:tc>
        <w:tc>
          <w:tcPr>
            <w:tcW w:w="1559" w:type="dxa"/>
          </w:tcPr>
          <w:p w14:paraId="63A0B695" w14:textId="77777777" w:rsidR="00A37BDD" w:rsidRPr="007E7E37" w:rsidRDefault="00A37BDD" w:rsidP="00A37BDD">
            <w:pPr>
              <w:rPr>
                <w:rFonts w:cs="Times New Roman"/>
                <w:sz w:val="20"/>
                <w:szCs w:val="20"/>
              </w:rPr>
            </w:pPr>
            <w:r w:rsidRPr="007E7E37">
              <w:rPr>
                <w:rFonts w:cs="Times New Roman"/>
                <w:iCs/>
                <w:sz w:val="20"/>
                <w:szCs w:val="20"/>
              </w:rPr>
              <w:t>NRA 2017.-2019. 4.5. apakšnodaļa “</w:t>
            </w:r>
            <w:r w:rsidRPr="007E7E37">
              <w:rPr>
                <w:rFonts w:cs="Times New Roman"/>
                <w:sz w:val="20"/>
                <w:szCs w:val="20"/>
              </w:rPr>
              <w:t xml:space="preserve">Finanšu izmeklēšanas, kriminālvajāšanas un </w:t>
            </w:r>
            <w:r w:rsidRPr="007E7E37">
              <w:rPr>
                <w:rFonts w:cs="Times New Roman"/>
                <w:sz w:val="20"/>
                <w:szCs w:val="20"/>
              </w:rPr>
              <w:lastRenderedPageBreak/>
              <w:t>iztiesāšanas kapacitāte un</w:t>
            </w:r>
          </w:p>
          <w:p w14:paraId="3E64AF2B" w14:textId="6DA725BB" w:rsidR="009E46EF" w:rsidRPr="007E7E37" w:rsidRDefault="00A37BDD" w:rsidP="00A37BDD">
            <w:pPr>
              <w:rPr>
                <w:rFonts w:cs="Times New Roman"/>
                <w:sz w:val="20"/>
                <w:szCs w:val="20"/>
              </w:rPr>
            </w:pPr>
            <w:r w:rsidRPr="007E7E37">
              <w:rPr>
                <w:rFonts w:cs="Times New Roman"/>
                <w:sz w:val="20"/>
                <w:szCs w:val="20"/>
              </w:rPr>
              <w:t>resursi”, 4</w:t>
            </w:r>
            <w:r w:rsidRPr="007E7E37">
              <w:rPr>
                <w:rFonts w:cs="Times New Roman"/>
                <w:iCs/>
                <w:sz w:val="20"/>
                <w:szCs w:val="20"/>
              </w:rPr>
              <w:t>.5.20., 4.5.24., 4.5.43. punkti.</w:t>
            </w:r>
          </w:p>
        </w:tc>
        <w:tc>
          <w:tcPr>
            <w:tcW w:w="2551" w:type="dxa"/>
            <w:shd w:val="clear" w:color="auto" w:fill="auto"/>
          </w:tcPr>
          <w:p w14:paraId="37A0D4DF" w14:textId="77777777" w:rsidR="009E46EF" w:rsidRPr="007E7E37" w:rsidRDefault="009E46EF" w:rsidP="00955FFA">
            <w:pPr>
              <w:jc w:val="both"/>
              <w:rPr>
                <w:rFonts w:cs="Times New Roman"/>
                <w:sz w:val="20"/>
                <w:szCs w:val="20"/>
              </w:rPr>
            </w:pPr>
            <w:r w:rsidRPr="007E7E37">
              <w:rPr>
                <w:rFonts w:cs="Times New Roman"/>
                <w:sz w:val="20"/>
                <w:szCs w:val="20"/>
              </w:rPr>
              <w:lastRenderedPageBreak/>
              <w:t>Izmeklēšanas iestāžu darbinieki apmācīti sadarbībā ar ārvalstu partneru dienestiem, starptautiska līmeņa semināros un citās apmācībās. Pastāvīgi paaugstināta kvalifikācija un kompetence.</w:t>
            </w:r>
          </w:p>
        </w:tc>
        <w:tc>
          <w:tcPr>
            <w:tcW w:w="2694" w:type="dxa"/>
          </w:tcPr>
          <w:p w14:paraId="30133718" w14:textId="77777777" w:rsidR="009E46EF" w:rsidRPr="007E7E37" w:rsidRDefault="009E46EF" w:rsidP="00955FFA">
            <w:pPr>
              <w:jc w:val="both"/>
              <w:rPr>
                <w:rFonts w:cs="Times New Roman"/>
                <w:sz w:val="20"/>
                <w:szCs w:val="20"/>
              </w:rPr>
            </w:pPr>
            <w:r w:rsidRPr="007E7E37">
              <w:rPr>
                <w:rFonts w:cs="Times New Roman"/>
                <w:sz w:val="20"/>
                <w:szCs w:val="20"/>
              </w:rPr>
              <w:t>Katrā izmeklēšanas iestādē ir vairāki izmeklētāji, kuri specializējušies un paaugstinājuši kvalifikāciju ar TF saistītu noziegumu izmeklēšanā.</w:t>
            </w:r>
          </w:p>
        </w:tc>
        <w:tc>
          <w:tcPr>
            <w:tcW w:w="1134" w:type="dxa"/>
            <w:shd w:val="clear" w:color="auto" w:fill="auto"/>
          </w:tcPr>
          <w:p w14:paraId="6C356384" w14:textId="77777777" w:rsidR="009E46EF" w:rsidRPr="007E7E37" w:rsidRDefault="009E46EF" w:rsidP="00955FFA">
            <w:pPr>
              <w:jc w:val="center"/>
              <w:rPr>
                <w:rFonts w:cs="Times New Roman"/>
                <w:sz w:val="20"/>
                <w:szCs w:val="20"/>
              </w:rPr>
            </w:pPr>
            <w:r w:rsidRPr="007E7E37">
              <w:rPr>
                <w:rFonts w:cs="Times New Roman"/>
                <w:sz w:val="20"/>
                <w:szCs w:val="20"/>
              </w:rPr>
              <w:t>VDD</w:t>
            </w:r>
          </w:p>
        </w:tc>
        <w:tc>
          <w:tcPr>
            <w:tcW w:w="1275" w:type="dxa"/>
            <w:shd w:val="clear" w:color="auto" w:fill="auto"/>
          </w:tcPr>
          <w:p w14:paraId="5737A9F3" w14:textId="77777777" w:rsidR="009E46EF" w:rsidRPr="007E7E37" w:rsidRDefault="009E46EF" w:rsidP="00955FFA">
            <w:pPr>
              <w:jc w:val="center"/>
              <w:rPr>
                <w:rFonts w:cs="Times New Roman"/>
                <w:sz w:val="20"/>
                <w:szCs w:val="20"/>
              </w:rPr>
            </w:pPr>
          </w:p>
        </w:tc>
        <w:tc>
          <w:tcPr>
            <w:tcW w:w="1418" w:type="dxa"/>
            <w:shd w:val="clear" w:color="auto" w:fill="auto"/>
          </w:tcPr>
          <w:p w14:paraId="0D7FB7CE" w14:textId="77777777" w:rsidR="009E46EF" w:rsidRPr="007E7E37" w:rsidRDefault="009E46EF" w:rsidP="00955FFA">
            <w:pPr>
              <w:jc w:val="center"/>
              <w:rPr>
                <w:rFonts w:cs="Times New Roman"/>
                <w:sz w:val="20"/>
                <w:szCs w:val="20"/>
              </w:rPr>
            </w:pPr>
            <w:r w:rsidRPr="007E7E37">
              <w:rPr>
                <w:rFonts w:cs="Times New Roman"/>
                <w:sz w:val="20"/>
                <w:szCs w:val="20"/>
              </w:rPr>
              <w:t>Pastāvīgi</w:t>
            </w:r>
          </w:p>
        </w:tc>
      </w:tr>
    </w:tbl>
    <w:p w14:paraId="3602C3F3" w14:textId="77777777" w:rsidR="009E46EF" w:rsidRPr="007E7E37" w:rsidRDefault="009E46EF" w:rsidP="009E46EF"/>
    <w:p w14:paraId="1393C6A8" w14:textId="77777777" w:rsidR="00775B85" w:rsidRPr="007E7E37" w:rsidRDefault="00775B85" w:rsidP="00432AA1">
      <w:pPr>
        <w:pStyle w:val="Heading2"/>
        <w:numPr>
          <w:ilvl w:val="0"/>
          <w:numId w:val="45"/>
        </w:numPr>
        <w:rPr>
          <w:rFonts w:ascii="Times New Roman" w:hAnsi="Times New Roman" w:cs="Times New Roman"/>
          <w:b/>
          <w:color w:val="auto"/>
          <w:sz w:val="28"/>
          <w:szCs w:val="28"/>
        </w:rPr>
      </w:pPr>
      <w:r w:rsidRPr="007E7E37">
        <w:rPr>
          <w:rFonts w:ascii="Times New Roman" w:hAnsi="Times New Roman" w:cs="Times New Roman"/>
          <w:b/>
          <w:color w:val="auto"/>
          <w:sz w:val="28"/>
          <w:szCs w:val="28"/>
        </w:rPr>
        <w:t xml:space="preserve"> rīcības virziens – terorisma finansēšanas preventīvie pasākumi un finanšu sankcijas</w:t>
      </w:r>
    </w:p>
    <w:p w14:paraId="2738DD1F" w14:textId="77777777" w:rsidR="00775B85" w:rsidRPr="007E7E37" w:rsidRDefault="00775B85" w:rsidP="00775B85">
      <w:pPr>
        <w:pStyle w:val="Heading2"/>
        <w:rPr>
          <w:rFonts w:ascii="Times New Roman" w:hAnsi="Times New Roman" w:cs="Times New Roman"/>
          <w:b/>
          <w:color w:val="auto"/>
          <w:sz w:val="28"/>
          <w:szCs w:val="28"/>
        </w:rPr>
      </w:pPr>
    </w:p>
    <w:p w14:paraId="4B87A9AE" w14:textId="4D1F51A4" w:rsidR="00775B85" w:rsidRPr="007E7E37" w:rsidRDefault="00775B85" w:rsidP="00775B85">
      <w:pPr>
        <w:jc w:val="both"/>
        <w:rPr>
          <w:szCs w:val="24"/>
        </w:rPr>
      </w:pPr>
      <w:r w:rsidRPr="007E7E37">
        <w:rPr>
          <w:szCs w:val="24"/>
        </w:rPr>
        <w:t xml:space="preserve">Par rīcības virzienu atbildīgā </w:t>
      </w:r>
      <w:r w:rsidR="000853A3" w:rsidRPr="007E7E37">
        <w:rPr>
          <w:szCs w:val="24"/>
        </w:rPr>
        <w:t>institūcija</w:t>
      </w:r>
      <w:r w:rsidRPr="007E7E37">
        <w:rPr>
          <w:szCs w:val="24"/>
        </w:rPr>
        <w:t>: IeM</w:t>
      </w:r>
    </w:p>
    <w:p w14:paraId="2E8553A0" w14:textId="2AC80B2D" w:rsidR="00775B85" w:rsidRPr="007E7E37" w:rsidRDefault="00775B85" w:rsidP="00775B85">
      <w:pPr>
        <w:jc w:val="both"/>
        <w:rPr>
          <w:szCs w:val="24"/>
        </w:rPr>
      </w:pPr>
      <w:r w:rsidRPr="007E7E37">
        <w:rPr>
          <w:szCs w:val="24"/>
        </w:rPr>
        <w:t xml:space="preserve">Līdzatbildīgās </w:t>
      </w:r>
      <w:r w:rsidR="00D00DDA" w:rsidRPr="007E7E37">
        <w:rPr>
          <w:szCs w:val="24"/>
        </w:rPr>
        <w:t>institūcijas</w:t>
      </w:r>
      <w:r w:rsidRPr="007E7E37">
        <w:rPr>
          <w:szCs w:val="24"/>
        </w:rPr>
        <w:t xml:space="preserve">: </w:t>
      </w:r>
      <w:r w:rsidR="001D16B7" w:rsidRPr="007E7E37">
        <w:rPr>
          <w:szCs w:val="24"/>
        </w:rPr>
        <w:t xml:space="preserve">ĀM, </w:t>
      </w:r>
      <w:r w:rsidRPr="007E7E37">
        <w:rPr>
          <w:szCs w:val="24"/>
        </w:rPr>
        <w:t>FID,</w:t>
      </w:r>
      <w:r w:rsidR="00D226BE" w:rsidRPr="007E7E37">
        <w:rPr>
          <w:szCs w:val="24"/>
        </w:rPr>
        <w:t xml:space="preserve"> FKTK, </w:t>
      </w:r>
      <w:r w:rsidR="00D06823" w:rsidRPr="007E7E37">
        <w:rPr>
          <w:szCs w:val="24"/>
        </w:rPr>
        <w:t xml:space="preserve">IAUI, </w:t>
      </w:r>
      <w:r w:rsidR="00D226BE" w:rsidRPr="007E7E37">
        <w:rPr>
          <w:szCs w:val="24"/>
        </w:rPr>
        <w:t xml:space="preserve">KM, </w:t>
      </w:r>
      <w:r w:rsidR="00D06823" w:rsidRPr="007E7E37">
        <w:rPr>
          <w:szCs w:val="24"/>
        </w:rPr>
        <w:t>LB,</w:t>
      </w:r>
      <w:r w:rsidR="00D22360" w:rsidRPr="007E7E37">
        <w:rPr>
          <w:szCs w:val="24"/>
        </w:rPr>
        <w:t xml:space="preserve"> LSMPAA,</w:t>
      </w:r>
      <w:r w:rsidR="00D06823" w:rsidRPr="007E7E37">
        <w:rPr>
          <w:szCs w:val="24"/>
        </w:rPr>
        <w:t xml:space="preserve"> LZAP, LZNP, LZRA, </w:t>
      </w:r>
      <w:r w:rsidR="009E6D33" w:rsidRPr="007E7E37">
        <w:rPr>
          <w:szCs w:val="24"/>
        </w:rPr>
        <w:t xml:space="preserve">MKD, </w:t>
      </w:r>
      <w:r w:rsidR="00D226BE" w:rsidRPr="007E7E37">
        <w:rPr>
          <w:szCs w:val="24"/>
        </w:rPr>
        <w:t xml:space="preserve">NKMP, </w:t>
      </w:r>
      <w:r w:rsidR="00D06823" w:rsidRPr="007E7E37">
        <w:rPr>
          <w:szCs w:val="24"/>
        </w:rPr>
        <w:t xml:space="preserve">PTAC, </w:t>
      </w:r>
      <w:r w:rsidRPr="007E7E37">
        <w:rPr>
          <w:szCs w:val="24"/>
        </w:rPr>
        <w:t>VDD</w:t>
      </w:r>
      <w:r w:rsidR="00D226BE" w:rsidRPr="007E7E37">
        <w:rPr>
          <w:szCs w:val="24"/>
        </w:rPr>
        <w:t>, VID</w:t>
      </w:r>
    </w:p>
    <w:p w14:paraId="4BE5EBAE" w14:textId="77777777" w:rsidR="00775B85" w:rsidRPr="007E7E37" w:rsidRDefault="00775B85" w:rsidP="00775B85">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1559"/>
        <w:gridCol w:w="2551"/>
        <w:gridCol w:w="2694"/>
        <w:gridCol w:w="1134"/>
        <w:gridCol w:w="1275"/>
        <w:gridCol w:w="1418"/>
      </w:tblGrid>
      <w:tr w:rsidR="00F62FE2" w:rsidRPr="007E7E37" w14:paraId="4A81310F" w14:textId="77777777" w:rsidTr="00EC4F0C">
        <w:tc>
          <w:tcPr>
            <w:tcW w:w="4395" w:type="dxa"/>
            <w:gridSpan w:val="2"/>
          </w:tcPr>
          <w:p w14:paraId="4E8F41C9" w14:textId="77777777" w:rsidR="00775B85" w:rsidRPr="007E7E37" w:rsidRDefault="00775B85" w:rsidP="00EC4F0C">
            <w:pPr>
              <w:rPr>
                <w:rFonts w:cs="Times New Roman"/>
                <w:b/>
                <w:bCs/>
                <w:sz w:val="20"/>
                <w:szCs w:val="20"/>
              </w:rPr>
            </w:pPr>
            <w:r w:rsidRPr="007E7E37">
              <w:rPr>
                <w:rFonts w:cs="Times New Roman"/>
                <w:b/>
                <w:bCs/>
                <w:sz w:val="20"/>
                <w:szCs w:val="20"/>
              </w:rPr>
              <w:t>Rīcības virziens</w:t>
            </w:r>
          </w:p>
        </w:tc>
        <w:tc>
          <w:tcPr>
            <w:tcW w:w="10631" w:type="dxa"/>
            <w:gridSpan w:val="6"/>
          </w:tcPr>
          <w:p w14:paraId="68DB921C" w14:textId="77777777" w:rsidR="00775B85" w:rsidRPr="007E7E37" w:rsidRDefault="00775B85" w:rsidP="00EC4F0C">
            <w:pPr>
              <w:jc w:val="both"/>
              <w:rPr>
                <w:rFonts w:cs="Times New Roman"/>
                <w:b/>
                <w:bCs/>
                <w:sz w:val="20"/>
                <w:szCs w:val="20"/>
              </w:rPr>
            </w:pPr>
            <w:r w:rsidRPr="007E7E37">
              <w:rPr>
                <w:rFonts w:cs="Times New Roman"/>
                <w:b/>
                <w:bCs/>
                <w:sz w:val="20"/>
                <w:szCs w:val="20"/>
              </w:rPr>
              <w:t>TERORISMA FINANSĒŠANAS PREVENTĪVIE PASĀKUMI UN FINANŠU SANKCIJAS</w:t>
            </w:r>
          </w:p>
        </w:tc>
      </w:tr>
      <w:tr w:rsidR="00F62FE2" w:rsidRPr="00F62FE2" w14:paraId="12FB1ADC" w14:textId="77777777" w:rsidTr="00EC4F0C">
        <w:tc>
          <w:tcPr>
            <w:tcW w:w="4395" w:type="dxa"/>
            <w:gridSpan w:val="2"/>
          </w:tcPr>
          <w:p w14:paraId="5943F413" w14:textId="63549A8B" w:rsidR="007D49B9" w:rsidRPr="007E7E37" w:rsidRDefault="007D49B9" w:rsidP="007D49B9">
            <w:pPr>
              <w:rPr>
                <w:rFonts w:cs="Times New Roman"/>
                <w:b/>
                <w:bCs/>
                <w:sz w:val="20"/>
                <w:szCs w:val="20"/>
              </w:rPr>
            </w:pPr>
            <w:r w:rsidRPr="007E7E37">
              <w:rPr>
                <w:rFonts w:cs="Times New Roman"/>
                <w:b/>
                <w:bCs/>
                <w:sz w:val="20"/>
                <w:szCs w:val="20"/>
              </w:rPr>
              <w:t>Sasniedzamais mērķis</w:t>
            </w:r>
          </w:p>
        </w:tc>
        <w:tc>
          <w:tcPr>
            <w:tcW w:w="10631" w:type="dxa"/>
            <w:gridSpan w:val="6"/>
          </w:tcPr>
          <w:p w14:paraId="1EF75EC3" w14:textId="77777777" w:rsidR="007D49B9" w:rsidRPr="00F62FE2" w:rsidRDefault="007D49B9">
            <w:pPr>
              <w:jc w:val="both"/>
              <w:rPr>
                <w:rFonts w:cs="Times New Roman"/>
                <w:b/>
                <w:bCs/>
                <w:sz w:val="20"/>
                <w:szCs w:val="20"/>
              </w:rPr>
            </w:pPr>
            <w:r w:rsidRPr="007E7E37">
              <w:rPr>
                <w:rFonts w:cs="Times New Roman"/>
                <w:b/>
                <w:bCs/>
                <w:sz w:val="20"/>
                <w:szCs w:val="20"/>
              </w:rPr>
              <w:t>Teroristiem, teroristu organizācijām un terorisma finansētājiem ir novērsta iespēja piesaistīt, pārvietot un izmantot līdzekļus un ļaunprātīgi izmantot bezpeļņas organizāciju sektoru.</w:t>
            </w:r>
          </w:p>
        </w:tc>
      </w:tr>
      <w:tr w:rsidR="00F62FE2" w:rsidRPr="00F62FE2" w14:paraId="2A22B3F1" w14:textId="77777777" w:rsidTr="001B2BEE">
        <w:trPr>
          <w:trHeight w:val="543"/>
        </w:trPr>
        <w:tc>
          <w:tcPr>
            <w:tcW w:w="851" w:type="dxa"/>
          </w:tcPr>
          <w:p w14:paraId="4642305B" w14:textId="77777777" w:rsidR="00775B85" w:rsidRPr="00F62FE2" w:rsidRDefault="00775B85" w:rsidP="00EC4F0C">
            <w:pPr>
              <w:jc w:val="center"/>
              <w:rPr>
                <w:rFonts w:cs="Times New Roman"/>
                <w:bCs/>
                <w:sz w:val="20"/>
                <w:szCs w:val="20"/>
              </w:rPr>
            </w:pPr>
            <w:r w:rsidRPr="00F62FE2">
              <w:rPr>
                <w:rFonts w:cs="Times New Roman"/>
                <w:bCs/>
                <w:sz w:val="20"/>
                <w:szCs w:val="20"/>
              </w:rPr>
              <w:t>Nr. P.k.</w:t>
            </w:r>
          </w:p>
        </w:tc>
        <w:tc>
          <w:tcPr>
            <w:tcW w:w="3544" w:type="dxa"/>
            <w:shd w:val="clear" w:color="auto" w:fill="auto"/>
          </w:tcPr>
          <w:p w14:paraId="7445E301" w14:textId="77777777" w:rsidR="00775B85" w:rsidRPr="00F62FE2" w:rsidRDefault="00775B85" w:rsidP="00EC4F0C">
            <w:pPr>
              <w:jc w:val="center"/>
              <w:rPr>
                <w:rFonts w:cs="Times New Roman"/>
                <w:bCs/>
                <w:i/>
                <w:sz w:val="20"/>
                <w:szCs w:val="20"/>
              </w:rPr>
            </w:pPr>
            <w:r w:rsidRPr="00F62FE2">
              <w:rPr>
                <w:rFonts w:cs="Times New Roman"/>
                <w:b/>
                <w:bCs/>
                <w:sz w:val="20"/>
                <w:szCs w:val="20"/>
              </w:rPr>
              <w:t>Pasākums</w:t>
            </w:r>
          </w:p>
        </w:tc>
        <w:tc>
          <w:tcPr>
            <w:tcW w:w="1559" w:type="dxa"/>
          </w:tcPr>
          <w:p w14:paraId="3822964C" w14:textId="77777777" w:rsidR="00775B85" w:rsidRPr="00F62FE2" w:rsidRDefault="00775B85" w:rsidP="00EC4F0C">
            <w:pPr>
              <w:jc w:val="center"/>
              <w:rPr>
                <w:rFonts w:cs="Times New Roman"/>
                <w:b/>
                <w:sz w:val="20"/>
                <w:szCs w:val="20"/>
              </w:rPr>
            </w:pPr>
            <w:r w:rsidRPr="00F62FE2">
              <w:rPr>
                <w:rFonts w:cs="Times New Roman"/>
                <w:b/>
                <w:sz w:val="20"/>
                <w:szCs w:val="20"/>
              </w:rPr>
              <w:t>Pamatojums</w:t>
            </w:r>
          </w:p>
        </w:tc>
        <w:tc>
          <w:tcPr>
            <w:tcW w:w="2551" w:type="dxa"/>
            <w:shd w:val="clear" w:color="auto" w:fill="auto"/>
          </w:tcPr>
          <w:p w14:paraId="21ECC20B" w14:textId="77777777" w:rsidR="00775B85" w:rsidRPr="00F62FE2" w:rsidRDefault="00775B85" w:rsidP="00EC4F0C">
            <w:pPr>
              <w:jc w:val="center"/>
              <w:rPr>
                <w:rFonts w:cs="Times New Roman"/>
                <w:b/>
                <w:bCs/>
                <w:i/>
                <w:sz w:val="20"/>
                <w:szCs w:val="20"/>
              </w:rPr>
            </w:pPr>
            <w:r w:rsidRPr="00F62FE2">
              <w:rPr>
                <w:rFonts w:cs="Times New Roman"/>
                <w:b/>
                <w:sz w:val="20"/>
                <w:szCs w:val="20"/>
              </w:rPr>
              <w:t>Darbības rezultāts</w:t>
            </w:r>
          </w:p>
        </w:tc>
        <w:tc>
          <w:tcPr>
            <w:tcW w:w="2694" w:type="dxa"/>
          </w:tcPr>
          <w:p w14:paraId="12DCF112" w14:textId="77777777" w:rsidR="00775B85" w:rsidRPr="00F62FE2" w:rsidRDefault="00775B85" w:rsidP="00EC4F0C">
            <w:pPr>
              <w:jc w:val="center"/>
              <w:rPr>
                <w:rFonts w:cs="Times New Roman"/>
                <w:bCs/>
                <w:i/>
                <w:sz w:val="20"/>
                <w:szCs w:val="20"/>
              </w:rPr>
            </w:pPr>
            <w:r w:rsidRPr="00F62FE2">
              <w:rPr>
                <w:rFonts w:cs="Times New Roman"/>
                <w:b/>
                <w:sz w:val="20"/>
                <w:szCs w:val="20"/>
              </w:rPr>
              <w:t>Rezultatīvais rādītājs</w:t>
            </w:r>
          </w:p>
        </w:tc>
        <w:tc>
          <w:tcPr>
            <w:tcW w:w="1134" w:type="dxa"/>
            <w:shd w:val="clear" w:color="auto" w:fill="auto"/>
          </w:tcPr>
          <w:p w14:paraId="4119078C" w14:textId="77777777" w:rsidR="00775B85" w:rsidRPr="007E7E37" w:rsidRDefault="00775B85" w:rsidP="00EC4F0C">
            <w:pPr>
              <w:jc w:val="center"/>
              <w:rPr>
                <w:rFonts w:cs="Times New Roman"/>
                <w:bCs/>
                <w:i/>
                <w:sz w:val="20"/>
                <w:szCs w:val="20"/>
              </w:rPr>
            </w:pPr>
            <w:r w:rsidRPr="007E7E37">
              <w:rPr>
                <w:rFonts w:cs="Times New Roman"/>
                <w:b/>
                <w:bCs/>
                <w:sz w:val="20"/>
                <w:szCs w:val="20"/>
              </w:rPr>
              <w:t>Atbildīgā institūcija</w:t>
            </w:r>
          </w:p>
        </w:tc>
        <w:tc>
          <w:tcPr>
            <w:tcW w:w="1275" w:type="dxa"/>
            <w:shd w:val="clear" w:color="auto" w:fill="auto"/>
          </w:tcPr>
          <w:p w14:paraId="78434EB0" w14:textId="77777777" w:rsidR="00775B85" w:rsidRPr="007E7E37" w:rsidRDefault="00775B85" w:rsidP="00EC4F0C">
            <w:pPr>
              <w:jc w:val="center"/>
              <w:rPr>
                <w:rFonts w:cs="Times New Roman"/>
                <w:b/>
                <w:bCs/>
                <w:sz w:val="20"/>
                <w:szCs w:val="20"/>
              </w:rPr>
            </w:pPr>
            <w:r w:rsidRPr="007E7E37">
              <w:rPr>
                <w:rFonts w:cs="Times New Roman"/>
                <w:b/>
                <w:bCs/>
                <w:sz w:val="20"/>
                <w:szCs w:val="20"/>
              </w:rPr>
              <w:t>Līdz-</w:t>
            </w:r>
          </w:p>
          <w:p w14:paraId="492EA50E" w14:textId="77777777" w:rsidR="00775B85" w:rsidRPr="007E7E37" w:rsidRDefault="00775B85" w:rsidP="00EC4F0C">
            <w:pPr>
              <w:jc w:val="center"/>
              <w:rPr>
                <w:rFonts w:cs="Times New Roman"/>
                <w:bCs/>
                <w:i/>
                <w:sz w:val="20"/>
                <w:szCs w:val="20"/>
              </w:rPr>
            </w:pPr>
            <w:r w:rsidRPr="007E7E37">
              <w:rPr>
                <w:rFonts w:cs="Times New Roman"/>
                <w:b/>
                <w:bCs/>
                <w:sz w:val="20"/>
                <w:szCs w:val="20"/>
              </w:rPr>
              <w:t>atbildīgās institūcijas</w:t>
            </w:r>
          </w:p>
        </w:tc>
        <w:tc>
          <w:tcPr>
            <w:tcW w:w="1418" w:type="dxa"/>
            <w:shd w:val="clear" w:color="auto" w:fill="auto"/>
          </w:tcPr>
          <w:p w14:paraId="1D7EF250" w14:textId="77777777" w:rsidR="00775B85" w:rsidRPr="00F62FE2" w:rsidRDefault="00775B85" w:rsidP="00EC4F0C">
            <w:pPr>
              <w:jc w:val="center"/>
              <w:rPr>
                <w:rFonts w:cs="Times New Roman"/>
                <w:bCs/>
                <w:i/>
                <w:sz w:val="20"/>
                <w:szCs w:val="20"/>
              </w:rPr>
            </w:pPr>
            <w:r w:rsidRPr="00F62FE2">
              <w:rPr>
                <w:rFonts w:cs="Times New Roman"/>
                <w:b/>
                <w:bCs/>
                <w:sz w:val="20"/>
                <w:szCs w:val="20"/>
              </w:rPr>
              <w:t>Izpildes termiņš</w:t>
            </w:r>
          </w:p>
        </w:tc>
      </w:tr>
      <w:tr w:rsidR="00F62FE2" w:rsidRPr="00F62FE2" w14:paraId="56A9C221" w14:textId="77777777" w:rsidTr="001B2BEE">
        <w:trPr>
          <w:trHeight w:val="543"/>
        </w:trPr>
        <w:tc>
          <w:tcPr>
            <w:tcW w:w="851" w:type="dxa"/>
          </w:tcPr>
          <w:p w14:paraId="105DE5F7" w14:textId="77777777" w:rsidR="00775B85" w:rsidRPr="00F62FE2" w:rsidRDefault="00B845EB" w:rsidP="00EC4F0C">
            <w:pPr>
              <w:jc w:val="center"/>
              <w:rPr>
                <w:rFonts w:cs="Times New Roman"/>
                <w:bCs/>
                <w:sz w:val="20"/>
                <w:szCs w:val="20"/>
              </w:rPr>
            </w:pPr>
            <w:r w:rsidRPr="00F62FE2">
              <w:rPr>
                <w:rFonts w:cs="Times New Roman"/>
                <w:bCs/>
                <w:sz w:val="20"/>
                <w:szCs w:val="20"/>
              </w:rPr>
              <w:t>10.1.</w:t>
            </w:r>
          </w:p>
        </w:tc>
        <w:tc>
          <w:tcPr>
            <w:tcW w:w="3544" w:type="dxa"/>
            <w:shd w:val="clear" w:color="auto" w:fill="auto"/>
          </w:tcPr>
          <w:p w14:paraId="7D4BFE28" w14:textId="77777777" w:rsidR="00775B85" w:rsidRPr="00F62FE2" w:rsidRDefault="00775B85" w:rsidP="009D50A8">
            <w:pPr>
              <w:jc w:val="both"/>
              <w:rPr>
                <w:sz w:val="20"/>
                <w:szCs w:val="20"/>
              </w:rPr>
            </w:pPr>
            <w:r w:rsidRPr="00F62FE2">
              <w:rPr>
                <w:sz w:val="20"/>
                <w:szCs w:val="20"/>
              </w:rPr>
              <w:t xml:space="preserve">Nodrošināt, lai </w:t>
            </w:r>
            <w:r w:rsidR="00E70589" w:rsidRPr="00F62FE2">
              <w:rPr>
                <w:sz w:val="20"/>
                <w:szCs w:val="20"/>
              </w:rPr>
              <w:t>UKI</w:t>
            </w:r>
            <w:r w:rsidR="00E70589" w:rsidRPr="00F62FE2" w:rsidDel="00E70589">
              <w:rPr>
                <w:sz w:val="20"/>
                <w:szCs w:val="20"/>
              </w:rPr>
              <w:t xml:space="preserve"> </w:t>
            </w:r>
            <w:r w:rsidRPr="00F62FE2">
              <w:rPr>
                <w:sz w:val="20"/>
                <w:szCs w:val="20"/>
              </w:rPr>
              <w:t>un likuma subjektiem ir pieejama aktuālā informācija un vadlīnijas terorisma un proliferācijas finansēšanas novēršanas jomā.</w:t>
            </w:r>
          </w:p>
        </w:tc>
        <w:tc>
          <w:tcPr>
            <w:tcW w:w="1559" w:type="dxa"/>
          </w:tcPr>
          <w:p w14:paraId="67624508" w14:textId="24B1E990" w:rsidR="00775B85" w:rsidRPr="00F62FE2" w:rsidRDefault="00B407DE" w:rsidP="00EC4F0C">
            <w:pPr>
              <w:rPr>
                <w:rFonts w:cs="Times New Roman"/>
                <w:sz w:val="20"/>
                <w:szCs w:val="20"/>
              </w:rPr>
            </w:pPr>
            <w:r w:rsidRPr="00F62FE2">
              <w:rPr>
                <w:rFonts w:cs="Times New Roman"/>
                <w:iCs/>
                <w:sz w:val="20"/>
                <w:szCs w:val="20"/>
              </w:rPr>
              <w:t>NRA 2017.-2019. 1.1.5. punkts.</w:t>
            </w:r>
          </w:p>
        </w:tc>
        <w:tc>
          <w:tcPr>
            <w:tcW w:w="2551" w:type="dxa"/>
            <w:shd w:val="clear" w:color="auto" w:fill="auto"/>
          </w:tcPr>
          <w:p w14:paraId="3FFF3187" w14:textId="2C674115" w:rsidR="00775B85" w:rsidRPr="00F62FE2" w:rsidRDefault="00E70589" w:rsidP="00D16025">
            <w:pPr>
              <w:jc w:val="both"/>
              <w:rPr>
                <w:rFonts w:cs="Times New Roman"/>
                <w:sz w:val="20"/>
                <w:szCs w:val="20"/>
              </w:rPr>
            </w:pPr>
            <w:r w:rsidRPr="00F62FE2">
              <w:rPr>
                <w:sz w:val="20"/>
                <w:szCs w:val="20"/>
              </w:rPr>
              <w:t>UKI</w:t>
            </w:r>
            <w:r w:rsidRPr="00F62FE2" w:rsidDel="00E70589">
              <w:rPr>
                <w:sz w:val="20"/>
                <w:szCs w:val="20"/>
              </w:rPr>
              <w:t xml:space="preserve"> </w:t>
            </w:r>
            <w:r w:rsidR="00775B85" w:rsidRPr="00F62FE2">
              <w:rPr>
                <w:sz w:val="20"/>
                <w:szCs w:val="20"/>
              </w:rPr>
              <w:t>un likuma subjektiem zināmi un pieejami materiāli un informācijas avoti</w:t>
            </w:r>
            <w:r w:rsidR="00BD3D98" w:rsidRPr="00F62FE2">
              <w:rPr>
                <w:sz w:val="20"/>
                <w:szCs w:val="20"/>
              </w:rPr>
              <w:t>.</w:t>
            </w:r>
          </w:p>
        </w:tc>
        <w:tc>
          <w:tcPr>
            <w:tcW w:w="2694" w:type="dxa"/>
          </w:tcPr>
          <w:p w14:paraId="3C1BD7EB" w14:textId="43234002" w:rsidR="00775B85" w:rsidRPr="00F62FE2" w:rsidRDefault="00BD3D98">
            <w:pPr>
              <w:jc w:val="both"/>
              <w:rPr>
                <w:rFonts w:cs="Times New Roman"/>
                <w:sz w:val="20"/>
                <w:szCs w:val="20"/>
              </w:rPr>
            </w:pPr>
            <w:r w:rsidRPr="00F62FE2">
              <w:rPr>
                <w:sz w:val="20"/>
                <w:szCs w:val="20"/>
              </w:rPr>
              <w:t>Izvērtēt</w:t>
            </w:r>
            <w:r w:rsidR="001A122E" w:rsidRPr="00F62FE2">
              <w:rPr>
                <w:sz w:val="20"/>
                <w:szCs w:val="20"/>
              </w:rPr>
              <w:t xml:space="preserve">as un nepieciešamības gadījumā </w:t>
            </w:r>
            <w:r w:rsidRPr="00F62FE2">
              <w:rPr>
                <w:sz w:val="20"/>
                <w:szCs w:val="20"/>
              </w:rPr>
              <w:t>a</w:t>
            </w:r>
            <w:r w:rsidR="00775B85" w:rsidRPr="00F62FE2">
              <w:rPr>
                <w:sz w:val="20"/>
                <w:szCs w:val="20"/>
              </w:rPr>
              <w:t>ktualizētas Terorisma un proliferācijas finansēšanas novēršanas vadlīnijas, tostarp ņemot vērā aktuālo ārvalstu pieredzi un starptautisko organizāciju jaunākās rekomendācijas.</w:t>
            </w:r>
            <w:r w:rsidR="00BE089C" w:rsidRPr="00F62FE2">
              <w:t xml:space="preserve"> </w:t>
            </w:r>
            <w:r w:rsidR="00BE089C" w:rsidRPr="00F62FE2">
              <w:rPr>
                <w:sz w:val="20"/>
                <w:szCs w:val="20"/>
              </w:rPr>
              <w:t xml:space="preserve">Vadlīnijās iekļautas </w:t>
            </w:r>
            <w:r w:rsidR="00A25ADA">
              <w:rPr>
                <w:sz w:val="20"/>
                <w:szCs w:val="20"/>
              </w:rPr>
              <w:t>TF</w:t>
            </w:r>
            <w:r w:rsidR="00BE089C" w:rsidRPr="00F62FE2">
              <w:rPr>
                <w:sz w:val="20"/>
                <w:szCs w:val="20"/>
              </w:rPr>
              <w:t xml:space="preserve"> tipoloģijas un to apraksti.</w:t>
            </w:r>
          </w:p>
        </w:tc>
        <w:tc>
          <w:tcPr>
            <w:tcW w:w="1134" w:type="dxa"/>
            <w:shd w:val="clear" w:color="auto" w:fill="auto"/>
          </w:tcPr>
          <w:p w14:paraId="13371DFA" w14:textId="1F22DADC" w:rsidR="00775B85" w:rsidRPr="007E7E37" w:rsidRDefault="00BE089C" w:rsidP="00DA7EC3">
            <w:pPr>
              <w:jc w:val="center"/>
              <w:rPr>
                <w:sz w:val="20"/>
                <w:szCs w:val="20"/>
              </w:rPr>
            </w:pPr>
            <w:r w:rsidRPr="007E7E37">
              <w:rPr>
                <w:sz w:val="20"/>
                <w:szCs w:val="20"/>
              </w:rPr>
              <w:t xml:space="preserve">FID </w:t>
            </w:r>
          </w:p>
        </w:tc>
        <w:tc>
          <w:tcPr>
            <w:tcW w:w="1275" w:type="dxa"/>
            <w:shd w:val="clear" w:color="auto" w:fill="auto"/>
          </w:tcPr>
          <w:p w14:paraId="4485BDDC" w14:textId="1C16C59A" w:rsidR="00775B85" w:rsidRPr="007E7E37" w:rsidRDefault="00DA7EC3" w:rsidP="007925EB">
            <w:pPr>
              <w:jc w:val="center"/>
              <w:rPr>
                <w:sz w:val="20"/>
                <w:szCs w:val="20"/>
              </w:rPr>
            </w:pPr>
            <w:r w:rsidRPr="007E7E37">
              <w:rPr>
                <w:sz w:val="20"/>
                <w:szCs w:val="20"/>
              </w:rPr>
              <w:t xml:space="preserve"> </w:t>
            </w:r>
            <w:r w:rsidR="00BE089C" w:rsidRPr="007E7E37">
              <w:rPr>
                <w:sz w:val="20"/>
                <w:szCs w:val="20"/>
              </w:rPr>
              <w:t>VDD,</w:t>
            </w:r>
            <w:r w:rsidR="007925EB">
              <w:rPr>
                <w:sz w:val="20"/>
                <w:szCs w:val="20"/>
              </w:rPr>
              <w:t xml:space="preserve"> </w:t>
            </w:r>
            <w:r w:rsidR="007925EB" w:rsidRPr="007925EB">
              <w:rPr>
                <w:sz w:val="20"/>
                <w:szCs w:val="20"/>
              </w:rPr>
              <w:t>FKTK, VID, LB, IAUI, LZAP, LZNP, LZRA, NKMP, PTAC, LSMPAA, MKD</w:t>
            </w:r>
          </w:p>
        </w:tc>
        <w:tc>
          <w:tcPr>
            <w:tcW w:w="1418" w:type="dxa"/>
            <w:shd w:val="clear" w:color="auto" w:fill="auto"/>
          </w:tcPr>
          <w:p w14:paraId="59D18A0C" w14:textId="19D3D0A5" w:rsidR="00775B85" w:rsidRPr="00F62FE2" w:rsidRDefault="00BE089C" w:rsidP="002B2537">
            <w:pPr>
              <w:jc w:val="center"/>
              <w:rPr>
                <w:rFonts w:cs="Times New Roman"/>
                <w:bCs/>
                <w:sz w:val="20"/>
                <w:szCs w:val="20"/>
              </w:rPr>
            </w:pPr>
            <w:r w:rsidRPr="00F62FE2">
              <w:rPr>
                <w:sz w:val="20"/>
                <w:szCs w:val="20"/>
              </w:rPr>
              <w:t>Vismaz reizi gadā</w:t>
            </w:r>
          </w:p>
        </w:tc>
      </w:tr>
      <w:tr w:rsidR="00F62FE2" w:rsidRPr="00F62FE2" w14:paraId="1BA73125" w14:textId="77777777" w:rsidTr="001B2BEE">
        <w:trPr>
          <w:trHeight w:val="543"/>
        </w:trPr>
        <w:tc>
          <w:tcPr>
            <w:tcW w:w="851" w:type="dxa"/>
            <w:vMerge w:val="restart"/>
          </w:tcPr>
          <w:p w14:paraId="1D786EDD" w14:textId="41C8C04A" w:rsidR="006D1430" w:rsidRPr="00F62FE2" w:rsidRDefault="006D1430" w:rsidP="008D222A">
            <w:pPr>
              <w:jc w:val="center"/>
              <w:rPr>
                <w:rFonts w:cs="Times New Roman"/>
                <w:bCs/>
                <w:sz w:val="20"/>
                <w:szCs w:val="20"/>
              </w:rPr>
            </w:pPr>
            <w:r w:rsidRPr="00F62FE2">
              <w:rPr>
                <w:rFonts w:cs="Times New Roman"/>
                <w:bCs/>
                <w:sz w:val="20"/>
                <w:szCs w:val="20"/>
              </w:rPr>
              <w:t>10.</w:t>
            </w:r>
            <w:r w:rsidR="008D222A" w:rsidRPr="00F62FE2">
              <w:rPr>
                <w:rFonts w:cs="Times New Roman"/>
                <w:bCs/>
                <w:sz w:val="20"/>
                <w:szCs w:val="20"/>
              </w:rPr>
              <w:t>2</w:t>
            </w:r>
            <w:r w:rsidRPr="00F62FE2">
              <w:rPr>
                <w:rFonts w:cs="Times New Roman"/>
                <w:bCs/>
                <w:sz w:val="20"/>
                <w:szCs w:val="20"/>
              </w:rPr>
              <w:t>.</w:t>
            </w:r>
          </w:p>
        </w:tc>
        <w:tc>
          <w:tcPr>
            <w:tcW w:w="3544" w:type="dxa"/>
            <w:vMerge w:val="restart"/>
            <w:shd w:val="clear" w:color="auto" w:fill="auto"/>
          </w:tcPr>
          <w:p w14:paraId="3041CDC2" w14:textId="7FA25C19" w:rsidR="006D1430" w:rsidRPr="00F62FE2" w:rsidRDefault="006D1430" w:rsidP="001A18D7">
            <w:pPr>
              <w:jc w:val="both"/>
              <w:rPr>
                <w:sz w:val="20"/>
                <w:szCs w:val="20"/>
              </w:rPr>
            </w:pPr>
            <w:r w:rsidRPr="00F62FE2">
              <w:rPr>
                <w:sz w:val="20"/>
                <w:szCs w:val="20"/>
              </w:rPr>
              <w:t>Veicināt efektīvu darījumu ar TF un PF pazīmēm identificēšanu nebanku sektorā.</w:t>
            </w:r>
          </w:p>
        </w:tc>
        <w:tc>
          <w:tcPr>
            <w:tcW w:w="1559" w:type="dxa"/>
            <w:vMerge w:val="restart"/>
          </w:tcPr>
          <w:p w14:paraId="677F4B2A" w14:textId="704CB3C7" w:rsidR="006D1430" w:rsidRPr="00F62FE2" w:rsidRDefault="00796300" w:rsidP="00EC4F0C">
            <w:pPr>
              <w:rPr>
                <w:sz w:val="20"/>
                <w:szCs w:val="20"/>
              </w:rPr>
            </w:pPr>
            <w:r w:rsidRPr="00F62FE2">
              <w:rPr>
                <w:rFonts w:cs="Times New Roman"/>
                <w:iCs/>
                <w:sz w:val="20"/>
                <w:szCs w:val="20"/>
              </w:rPr>
              <w:t>NRA 2017.-2019. 5.1. apakšnodaļa “</w:t>
            </w:r>
            <w:r w:rsidR="00D40E90" w:rsidRPr="00F62FE2">
              <w:rPr>
                <w:rFonts w:cs="Times New Roman"/>
                <w:sz w:val="20"/>
                <w:szCs w:val="20"/>
              </w:rPr>
              <w:t>Terorisma finansēšana</w:t>
            </w:r>
            <w:r w:rsidRPr="00F62FE2">
              <w:rPr>
                <w:rFonts w:cs="Times New Roman"/>
                <w:sz w:val="20"/>
                <w:szCs w:val="20"/>
              </w:rPr>
              <w:t xml:space="preserve">”, </w:t>
            </w:r>
            <w:r w:rsidRPr="00F62FE2">
              <w:rPr>
                <w:rFonts w:cs="Times New Roman"/>
                <w:iCs/>
                <w:sz w:val="20"/>
                <w:szCs w:val="20"/>
              </w:rPr>
              <w:t>5.1.44. punkts.</w:t>
            </w:r>
          </w:p>
        </w:tc>
        <w:tc>
          <w:tcPr>
            <w:tcW w:w="2551" w:type="dxa"/>
            <w:vMerge w:val="restart"/>
            <w:shd w:val="clear" w:color="auto" w:fill="auto"/>
          </w:tcPr>
          <w:p w14:paraId="1973733C" w14:textId="38C7EB70" w:rsidR="006D1430" w:rsidRPr="00F62FE2" w:rsidRDefault="006D1430" w:rsidP="00D16025">
            <w:pPr>
              <w:jc w:val="both"/>
              <w:rPr>
                <w:sz w:val="20"/>
                <w:szCs w:val="20"/>
              </w:rPr>
            </w:pPr>
            <w:r w:rsidRPr="00F62FE2">
              <w:rPr>
                <w:sz w:val="20"/>
                <w:szCs w:val="20"/>
              </w:rPr>
              <w:t>Ieviesti atbilstoši tehnoloģiskie un citi risinājumi, kā arī apmācīti attiecīgie likuma subjekti par TF novēršanu un PF novēršanu.</w:t>
            </w:r>
          </w:p>
        </w:tc>
        <w:tc>
          <w:tcPr>
            <w:tcW w:w="2694" w:type="dxa"/>
          </w:tcPr>
          <w:p w14:paraId="7D188AA0" w14:textId="68A00C77" w:rsidR="006D1430" w:rsidRPr="007925EB" w:rsidRDefault="006D1430" w:rsidP="00C0727F">
            <w:pPr>
              <w:jc w:val="both"/>
              <w:rPr>
                <w:sz w:val="20"/>
                <w:szCs w:val="20"/>
              </w:rPr>
            </w:pPr>
            <w:r w:rsidRPr="007925EB">
              <w:rPr>
                <w:sz w:val="20"/>
                <w:szCs w:val="20"/>
              </w:rPr>
              <w:t>1. Nodrošinātas konsultācijas un likuma subjektu apmācības IKS uzlabošanai</w:t>
            </w:r>
            <w:r w:rsidRPr="007925EB">
              <w:t xml:space="preserve"> </w:t>
            </w:r>
            <w:r w:rsidRPr="007925EB">
              <w:rPr>
                <w:sz w:val="20"/>
                <w:szCs w:val="20"/>
              </w:rPr>
              <w:t>atbilstoši atbildīgās institūcijas  ikgadējam plānam.</w:t>
            </w:r>
          </w:p>
        </w:tc>
        <w:tc>
          <w:tcPr>
            <w:tcW w:w="1134" w:type="dxa"/>
            <w:vMerge w:val="restart"/>
            <w:shd w:val="clear" w:color="auto" w:fill="auto"/>
          </w:tcPr>
          <w:p w14:paraId="4B0F817D" w14:textId="77777777" w:rsidR="006D1430" w:rsidRPr="007925EB" w:rsidRDefault="006D1430" w:rsidP="002B2537">
            <w:pPr>
              <w:jc w:val="center"/>
              <w:rPr>
                <w:sz w:val="20"/>
                <w:szCs w:val="20"/>
              </w:rPr>
            </w:pPr>
            <w:r w:rsidRPr="007925EB">
              <w:rPr>
                <w:sz w:val="20"/>
                <w:szCs w:val="20"/>
              </w:rPr>
              <w:t xml:space="preserve">FKTK, VID, LB, IAUI, LZAP, LZNP, LZRA, NKMP, PTAC, </w:t>
            </w:r>
            <w:r w:rsidRPr="007925EB">
              <w:rPr>
                <w:sz w:val="20"/>
                <w:szCs w:val="20"/>
              </w:rPr>
              <w:lastRenderedPageBreak/>
              <w:t xml:space="preserve">LSMPAA, </w:t>
            </w:r>
            <w:r w:rsidRPr="007925EB">
              <w:rPr>
                <w:rFonts w:cs="Times New Roman"/>
                <w:sz w:val="20"/>
                <w:szCs w:val="20"/>
              </w:rPr>
              <w:t>MKD</w:t>
            </w:r>
          </w:p>
          <w:p w14:paraId="318B276B" w14:textId="099A4E82" w:rsidR="006D1430" w:rsidRPr="007925EB" w:rsidRDefault="006D1430" w:rsidP="002B2537">
            <w:pPr>
              <w:jc w:val="center"/>
              <w:rPr>
                <w:sz w:val="20"/>
                <w:szCs w:val="20"/>
              </w:rPr>
            </w:pPr>
          </w:p>
        </w:tc>
        <w:tc>
          <w:tcPr>
            <w:tcW w:w="1275" w:type="dxa"/>
            <w:shd w:val="clear" w:color="auto" w:fill="auto"/>
          </w:tcPr>
          <w:p w14:paraId="4274011F" w14:textId="77777777" w:rsidR="006D1430" w:rsidRPr="007E7E37" w:rsidRDefault="006D1430" w:rsidP="002B2537">
            <w:pPr>
              <w:jc w:val="center"/>
              <w:rPr>
                <w:sz w:val="20"/>
                <w:szCs w:val="20"/>
              </w:rPr>
            </w:pPr>
          </w:p>
        </w:tc>
        <w:tc>
          <w:tcPr>
            <w:tcW w:w="1418" w:type="dxa"/>
            <w:shd w:val="clear" w:color="auto" w:fill="auto"/>
          </w:tcPr>
          <w:p w14:paraId="775BE683" w14:textId="77777777" w:rsidR="006D1430" w:rsidRPr="00F62FE2" w:rsidRDefault="006D1430" w:rsidP="002B2537">
            <w:pPr>
              <w:jc w:val="center"/>
              <w:rPr>
                <w:sz w:val="20"/>
                <w:szCs w:val="20"/>
              </w:rPr>
            </w:pPr>
            <w:r w:rsidRPr="00F62FE2">
              <w:rPr>
                <w:sz w:val="20"/>
                <w:szCs w:val="20"/>
              </w:rPr>
              <w:t>Pastāvīgi</w:t>
            </w:r>
          </w:p>
        </w:tc>
      </w:tr>
      <w:tr w:rsidR="00F62FE2" w:rsidRPr="00F62FE2" w14:paraId="29EB7927" w14:textId="77777777" w:rsidTr="001B2BEE">
        <w:trPr>
          <w:trHeight w:val="543"/>
        </w:trPr>
        <w:tc>
          <w:tcPr>
            <w:tcW w:w="851" w:type="dxa"/>
            <w:vMerge/>
          </w:tcPr>
          <w:p w14:paraId="78150E29" w14:textId="77777777" w:rsidR="006D1430" w:rsidRPr="00F62FE2" w:rsidRDefault="006D1430" w:rsidP="00EC4F0C">
            <w:pPr>
              <w:jc w:val="center"/>
              <w:rPr>
                <w:rFonts w:cs="Times New Roman"/>
                <w:bCs/>
                <w:sz w:val="20"/>
                <w:szCs w:val="20"/>
              </w:rPr>
            </w:pPr>
          </w:p>
        </w:tc>
        <w:tc>
          <w:tcPr>
            <w:tcW w:w="3544" w:type="dxa"/>
            <w:vMerge/>
            <w:shd w:val="clear" w:color="auto" w:fill="auto"/>
          </w:tcPr>
          <w:p w14:paraId="5ACD4429" w14:textId="77777777" w:rsidR="006D1430" w:rsidRPr="00F62FE2" w:rsidRDefault="006D1430" w:rsidP="00EC4F0C">
            <w:pPr>
              <w:jc w:val="both"/>
              <w:rPr>
                <w:sz w:val="20"/>
                <w:szCs w:val="20"/>
              </w:rPr>
            </w:pPr>
          </w:p>
        </w:tc>
        <w:tc>
          <w:tcPr>
            <w:tcW w:w="1559" w:type="dxa"/>
            <w:vMerge/>
          </w:tcPr>
          <w:p w14:paraId="0FBCD01C" w14:textId="77777777" w:rsidR="006D1430" w:rsidRPr="00F62FE2" w:rsidRDefault="006D1430" w:rsidP="00EC4F0C">
            <w:pPr>
              <w:rPr>
                <w:sz w:val="20"/>
                <w:szCs w:val="20"/>
              </w:rPr>
            </w:pPr>
          </w:p>
        </w:tc>
        <w:tc>
          <w:tcPr>
            <w:tcW w:w="2551" w:type="dxa"/>
            <w:vMerge/>
            <w:shd w:val="clear" w:color="auto" w:fill="auto"/>
          </w:tcPr>
          <w:p w14:paraId="59887546" w14:textId="77777777" w:rsidR="006D1430" w:rsidRPr="00F62FE2" w:rsidRDefault="006D1430" w:rsidP="00EC4F0C">
            <w:pPr>
              <w:rPr>
                <w:sz w:val="20"/>
                <w:szCs w:val="20"/>
              </w:rPr>
            </w:pPr>
          </w:p>
        </w:tc>
        <w:tc>
          <w:tcPr>
            <w:tcW w:w="2694" w:type="dxa"/>
          </w:tcPr>
          <w:p w14:paraId="6307D39F" w14:textId="2B04EAD6" w:rsidR="006D1430" w:rsidRPr="00F62FE2" w:rsidRDefault="006D1430" w:rsidP="00EC4F0C">
            <w:pPr>
              <w:jc w:val="both"/>
              <w:rPr>
                <w:sz w:val="20"/>
                <w:szCs w:val="20"/>
              </w:rPr>
            </w:pPr>
            <w:r w:rsidRPr="00F62FE2">
              <w:rPr>
                <w:sz w:val="20"/>
                <w:szCs w:val="20"/>
              </w:rPr>
              <w:t>2. Nebanku sektora UKI</w:t>
            </w:r>
            <w:r w:rsidRPr="00F62FE2" w:rsidDel="00E70589">
              <w:rPr>
                <w:sz w:val="20"/>
                <w:szCs w:val="20"/>
              </w:rPr>
              <w:t xml:space="preserve"> </w:t>
            </w:r>
            <w:r w:rsidRPr="00F62FE2">
              <w:rPr>
                <w:sz w:val="20"/>
                <w:szCs w:val="20"/>
              </w:rPr>
              <w:t>un likuma subjektu apmācības par TF novēršanu un PF novēršanu</w:t>
            </w:r>
            <w:r w:rsidRPr="00F62FE2">
              <w:t xml:space="preserve"> </w:t>
            </w:r>
            <w:r w:rsidRPr="00F62FE2">
              <w:rPr>
                <w:sz w:val="20"/>
                <w:szCs w:val="20"/>
              </w:rPr>
              <w:lastRenderedPageBreak/>
              <w:t>atbilstoši atbildīgās institūcijas  ikgadējam plānam.</w:t>
            </w:r>
          </w:p>
        </w:tc>
        <w:tc>
          <w:tcPr>
            <w:tcW w:w="1134" w:type="dxa"/>
            <w:vMerge/>
            <w:shd w:val="clear" w:color="auto" w:fill="auto"/>
          </w:tcPr>
          <w:p w14:paraId="3E4E68C2" w14:textId="589E46D0" w:rsidR="006D1430" w:rsidRPr="007E7E37" w:rsidRDefault="006D1430" w:rsidP="002B2537">
            <w:pPr>
              <w:jc w:val="center"/>
              <w:rPr>
                <w:sz w:val="20"/>
                <w:szCs w:val="20"/>
              </w:rPr>
            </w:pPr>
          </w:p>
        </w:tc>
        <w:tc>
          <w:tcPr>
            <w:tcW w:w="1275" w:type="dxa"/>
            <w:shd w:val="clear" w:color="auto" w:fill="auto"/>
          </w:tcPr>
          <w:p w14:paraId="6115A6D4" w14:textId="77777777" w:rsidR="006D1430" w:rsidRPr="007E7E37" w:rsidRDefault="006D1430" w:rsidP="002B2537">
            <w:pPr>
              <w:jc w:val="center"/>
              <w:rPr>
                <w:sz w:val="20"/>
                <w:szCs w:val="20"/>
              </w:rPr>
            </w:pPr>
            <w:r w:rsidRPr="007E7E37">
              <w:rPr>
                <w:sz w:val="20"/>
                <w:szCs w:val="20"/>
              </w:rPr>
              <w:t>VDD</w:t>
            </w:r>
          </w:p>
        </w:tc>
        <w:tc>
          <w:tcPr>
            <w:tcW w:w="1418" w:type="dxa"/>
            <w:shd w:val="clear" w:color="auto" w:fill="auto"/>
          </w:tcPr>
          <w:p w14:paraId="16ADF061" w14:textId="63670AB3" w:rsidR="006D1430" w:rsidRPr="00F62FE2" w:rsidRDefault="007A6461" w:rsidP="002B2537">
            <w:pPr>
              <w:jc w:val="center"/>
              <w:rPr>
                <w:sz w:val="20"/>
                <w:szCs w:val="20"/>
              </w:rPr>
            </w:pPr>
            <w:r w:rsidRPr="00F62FE2">
              <w:rPr>
                <w:sz w:val="20"/>
                <w:szCs w:val="20"/>
              </w:rPr>
              <w:t>Pastāvīgi</w:t>
            </w:r>
          </w:p>
        </w:tc>
      </w:tr>
      <w:tr w:rsidR="00F62FE2" w:rsidRPr="00F62FE2" w14:paraId="2342A8F4" w14:textId="77777777" w:rsidTr="001B2BEE">
        <w:trPr>
          <w:trHeight w:val="543"/>
        </w:trPr>
        <w:tc>
          <w:tcPr>
            <w:tcW w:w="851" w:type="dxa"/>
          </w:tcPr>
          <w:p w14:paraId="4993A4AF" w14:textId="4D85A0D6" w:rsidR="00D33F30" w:rsidRPr="00F62FE2" w:rsidRDefault="00D33F30" w:rsidP="00D33F30">
            <w:pPr>
              <w:jc w:val="center"/>
              <w:rPr>
                <w:rFonts w:cs="Times New Roman"/>
                <w:bCs/>
                <w:sz w:val="20"/>
                <w:szCs w:val="20"/>
              </w:rPr>
            </w:pPr>
            <w:r w:rsidRPr="00F62FE2">
              <w:rPr>
                <w:rFonts w:cs="Times New Roman"/>
                <w:bCs/>
                <w:sz w:val="20"/>
                <w:szCs w:val="20"/>
              </w:rPr>
              <w:t>10.</w:t>
            </w:r>
            <w:r w:rsidR="008D222A" w:rsidRPr="00F62FE2">
              <w:rPr>
                <w:rFonts w:cs="Times New Roman"/>
                <w:bCs/>
                <w:sz w:val="20"/>
                <w:szCs w:val="20"/>
              </w:rPr>
              <w:t>3</w:t>
            </w:r>
            <w:r w:rsidRPr="00F62FE2">
              <w:rPr>
                <w:rFonts w:cs="Times New Roman"/>
                <w:bCs/>
                <w:sz w:val="20"/>
                <w:szCs w:val="20"/>
              </w:rPr>
              <w:t>.</w:t>
            </w:r>
          </w:p>
        </w:tc>
        <w:tc>
          <w:tcPr>
            <w:tcW w:w="3544" w:type="dxa"/>
            <w:shd w:val="clear" w:color="auto" w:fill="auto"/>
          </w:tcPr>
          <w:p w14:paraId="4021AD68" w14:textId="77777777" w:rsidR="00D33F30" w:rsidRPr="00F62FE2" w:rsidRDefault="00D33F30" w:rsidP="00D33F30">
            <w:pPr>
              <w:jc w:val="both"/>
            </w:pPr>
            <w:r w:rsidRPr="00F62FE2">
              <w:rPr>
                <w:sz w:val="20"/>
                <w:szCs w:val="20"/>
              </w:rPr>
              <w:t>Eiropas Parlamenta un Padomes Regulas (ES) 2019/880 (2019. gada 17. aprīlis) par kultūras priekšmetu ievešanu un importu ieviešanas pasākumi.</w:t>
            </w:r>
          </w:p>
        </w:tc>
        <w:tc>
          <w:tcPr>
            <w:tcW w:w="1559" w:type="dxa"/>
          </w:tcPr>
          <w:p w14:paraId="670654D5" w14:textId="0312680C" w:rsidR="00D33F30" w:rsidRPr="00F62FE2" w:rsidRDefault="00D33F30" w:rsidP="00D33F30">
            <w:r w:rsidRPr="00F62FE2">
              <w:rPr>
                <w:rFonts w:cs="Times New Roman"/>
                <w:iCs/>
                <w:sz w:val="20"/>
                <w:szCs w:val="20"/>
              </w:rPr>
              <w:t>NRA 2017.-2019. 7.26. apakšnodaļa “</w:t>
            </w:r>
            <w:r w:rsidRPr="00F62FE2">
              <w:rPr>
                <w:rFonts w:cs="Times New Roman"/>
                <w:sz w:val="20"/>
                <w:szCs w:val="20"/>
              </w:rPr>
              <w:t>Personas, kas darbojas mākslas un antikvāro priekšmetu apritē” un 7.27. apakšnodaļa “Personas, kas nodarbojas ar kultūras pieminekļu tirdzniecību”.</w:t>
            </w:r>
          </w:p>
        </w:tc>
        <w:tc>
          <w:tcPr>
            <w:tcW w:w="2551" w:type="dxa"/>
            <w:shd w:val="clear" w:color="auto" w:fill="auto"/>
          </w:tcPr>
          <w:p w14:paraId="78F1585A" w14:textId="4E914B36" w:rsidR="00D33F30" w:rsidRPr="00F62FE2" w:rsidRDefault="00D33F30" w:rsidP="00D33F30">
            <w:pPr>
              <w:jc w:val="both"/>
            </w:pPr>
            <w:r w:rsidRPr="00F62FE2">
              <w:rPr>
                <w:rFonts w:cs="Times New Roman"/>
                <w:sz w:val="20"/>
                <w:szCs w:val="20"/>
              </w:rPr>
              <w:t>Palielināta sabiedrības informētība un atbilstoši regulēta kultūras priekšmetu ievešana. Minimizēta iespēja nelikumīgi ievest ES kultūras priekšmetus.</w:t>
            </w:r>
          </w:p>
        </w:tc>
        <w:tc>
          <w:tcPr>
            <w:tcW w:w="2694" w:type="dxa"/>
          </w:tcPr>
          <w:p w14:paraId="5DD760E4" w14:textId="3394ABCA" w:rsidR="00D33F30" w:rsidRPr="00F62FE2" w:rsidRDefault="00D33F30" w:rsidP="00D33F30">
            <w:pPr>
              <w:jc w:val="both"/>
            </w:pPr>
            <w:r w:rsidRPr="00F62FE2">
              <w:rPr>
                <w:rFonts w:cs="Times New Roman"/>
                <w:sz w:val="20"/>
                <w:szCs w:val="20"/>
              </w:rPr>
              <w:t>Organizēta informācijas izplatīšanas kampaņa, kas uzlabo cilvēku zināšanas par EK importa regulu un tās noteikumiem.</w:t>
            </w:r>
          </w:p>
        </w:tc>
        <w:tc>
          <w:tcPr>
            <w:tcW w:w="1134" w:type="dxa"/>
            <w:shd w:val="clear" w:color="auto" w:fill="auto"/>
          </w:tcPr>
          <w:p w14:paraId="2AACEFC2" w14:textId="77777777" w:rsidR="00D33F30" w:rsidRPr="007E7E37" w:rsidRDefault="00D33F30" w:rsidP="00D33F30">
            <w:pPr>
              <w:jc w:val="center"/>
            </w:pPr>
            <w:r w:rsidRPr="007E7E37">
              <w:rPr>
                <w:sz w:val="20"/>
                <w:szCs w:val="20"/>
              </w:rPr>
              <w:t>NKMP</w:t>
            </w:r>
          </w:p>
        </w:tc>
        <w:tc>
          <w:tcPr>
            <w:tcW w:w="1275" w:type="dxa"/>
            <w:shd w:val="clear" w:color="auto" w:fill="auto"/>
          </w:tcPr>
          <w:p w14:paraId="4776B2A7" w14:textId="77777777" w:rsidR="00D33F30" w:rsidRPr="007E7E37" w:rsidRDefault="00D33F30" w:rsidP="00D33F30">
            <w:pPr>
              <w:jc w:val="center"/>
            </w:pPr>
            <w:r w:rsidRPr="007E7E37">
              <w:rPr>
                <w:sz w:val="20"/>
                <w:szCs w:val="20"/>
              </w:rPr>
              <w:t>KM</w:t>
            </w:r>
          </w:p>
        </w:tc>
        <w:tc>
          <w:tcPr>
            <w:tcW w:w="1418" w:type="dxa"/>
            <w:shd w:val="clear" w:color="auto" w:fill="auto"/>
          </w:tcPr>
          <w:p w14:paraId="2FB08DF4" w14:textId="51694E8F" w:rsidR="00D33F30" w:rsidRPr="00F62FE2" w:rsidRDefault="00D33F30" w:rsidP="00D33F30">
            <w:pPr>
              <w:jc w:val="center"/>
            </w:pPr>
            <w:r w:rsidRPr="00F62FE2">
              <w:rPr>
                <w:rFonts w:cs="Times New Roman"/>
                <w:bCs/>
                <w:sz w:val="20"/>
                <w:szCs w:val="20"/>
              </w:rPr>
              <w:t>31.12.2022.</w:t>
            </w:r>
          </w:p>
        </w:tc>
      </w:tr>
      <w:tr w:rsidR="00F62FE2" w:rsidRPr="00F62FE2" w14:paraId="127C5239" w14:textId="77777777" w:rsidTr="001B2BEE">
        <w:trPr>
          <w:trHeight w:val="543"/>
        </w:trPr>
        <w:tc>
          <w:tcPr>
            <w:tcW w:w="851" w:type="dxa"/>
          </w:tcPr>
          <w:p w14:paraId="4F584DEA" w14:textId="1A78164C" w:rsidR="00D33F30" w:rsidRPr="00F62FE2" w:rsidRDefault="00D33F30" w:rsidP="002B4C7F">
            <w:pPr>
              <w:jc w:val="center"/>
              <w:rPr>
                <w:rFonts w:cs="Times New Roman"/>
                <w:bCs/>
                <w:sz w:val="20"/>
                <w:szCs w:val="20"/>
              </w:rPr>
            </w:pPr>
            <w:r w:rsidRPr="00F62FE2">
              <w:rPr>
                <w:rFonts w:cs="Times New Roman"/>
                <w:bCs/>
                <w:sz w:val="20"/>
                <w:szCs w:val="20"/>
              </w:rPr>
              <w:t>10.</w:t>
            </w:r>
            <w:r w:rsidR="008D222A" w:rsidRPr="00F62FE2">
              <w:rPr>
                <w:rFonts w:cs="Times New Roman"/>
                <w:bCs/>
                <w:sz w:val="20"/>
                <w:szCs w:val="20"/>
              </w:rPr>
              <w:t>4</w:t>
            </w:r>
            <w:r w:rsidRPr="00F62FE2">
              <w:rPr>
                <w:rFonts w:cs="Times New Roman"/>
                <w:bCs/>
                <w:sz w:val="20"/>
                <w:szCs w:val="20"/>
              </w:rPr>
              <w:t>.</w:t>
            </w:r>
          </w:p>
        </w:tc>
        <w:tc>
          <w:tcPr>
            <w:tcW w:w="3544" w:type="dxa"/>
            <w:shd w:val="clear" w:color="auto" w:fill="auto"/>
          </w:tcPr>
          <w:p w14:paraId="09B1E978" w14:textId="77777777" w:rsidR="00D33F30" w:rsidRPr="00F62FE2" w:rsidRDefault="00D33F30" w:rsidP="00D33F30">
            <w:pPr>
              <w:jc w:val="both"/>
            </w:pPr>
            <w:r w:rsidRPr="00F62FE2">
              <w:rPr>
                <w:sz w:val="20"/>
                <w:szCs w:val="20"/>
              </w:rPr>
              <w:t>Apmācības dažādām mērķauditorijām par kultūras priekšmetu atpazīšanu.</w:t>
            </w:r>
          </w:p>
        </w:tc>
        <w:tc>
          <w:tcPr>
            <w:tcW w:w="1559" w:type="dxa"/>
          </w:tcPr>
          <w:p w14:paraId="095663CF" w14:textId="45D80AC8" w:rsidR="00D33F30" w:rsidRPr="00F62FE2" w:rsidRDefault="00D33F30" w:rsidP="00D33F30">
            <w:r w:rsidRPr="00F62FE2">
              <w:rPr>
                <w:rFonts w:cs="Times New Roman"/>
                <w:iCs/>
                <w:sz w:val="20"/>
                <w:szCs w:val="20"/>
              </w:rPr>
              <w:t>NRA 2017.-2019. 7.26. apakšnodaļa “</w:t>
            </w:r>
            <w:r w:rsidRPr="00F62FE2">
              <w:rPr>
                <w:rFonts w:cs="Times New Roman"/>
                <w:sz w:val="20"/>
                <w:szCs w:val="20"/>
              </w:rPr>
              <w:t>Personas, kas darbojas mākslas un antikvāro priekšmetu apritē” un 7.27. apakšnodaļa “Personas, kas nodarbojas ar kultūras pieminekļu tirdzniecību”.</w:t>
            </w:r>
          </w:p>
        </w:tc>
        <w:tc>
          <w:tcPr>
            <w:tcW w:w="2551" w:type="dxa"/>
            <w:shd w:val="clear" w:color="auto" w:fill="auto"/>
          </w:tcPr>
          <w:p w14:paraId="523FAD0D" w14:textId="0B7FA745" w:rsidR="00D33F30" w:rsidRPr="00F62FE2" w:rsidRDefault="00D33F30" w:rsidP="00D33F30">
            <w:pPr>
              <w:jc w:val="both"/>
            </w:pPr>
            <w:r w:rsidRPr="00F62FE2">
              <w:rPr>
                <w:rFonts w:cs="Times New Roman"/>
                <w:sz w:val="20"/>
                <w:szCs w:val="20"/>
              </w:rPr>
              <w:t xml:space="preserve">Veicināta dažādu mērķauditoriju izpratne par apdraudētajiem kultūras priekšmetiem un pieminekļiem, tā pazeminot risku, ka šādi priekšmeti varētu parādīties Latvijas tirgū vai Latvija varētu kļūt par to tranzītvalsti. </w:t>
            </w:r>
          </w:p>
        </w:tc>
        <w:tc>
          <w:tcPr>
            <w:tcW w:w="2694" w:type="dxa"/>
          </w:tcPr>
          <w:p w14:paraId="11D2679D" w14:textId="77777777" w:rsidR="00D33F30" w:rsidRPr="00F62FE2" w:rsidRDefault="00D33F30" w:rsidP="00D33F30">
            <w:pPr>
              <w:jc w:val="both"/>
              <w:rPr>
                <w:rFonts w:cs="Times New Roman"/>
                <w:sz w:val="20"/>
                <w:szCs w:val="20"/>
              </w:rPr>
            </w:pPr>
            <w:r w:rsidRPr="00F62FE2">
              <w:rPr>
                <w:rFonts w:cs="Times New Roman"/>
                <w:sz w:val="20"/>
                <w:szCs w:val="20"/>
              </w:rPr>
              <w:t>Organizētas</w:t>
            </w:r>
            <w:r w:rsidRPr="00F62FE2" w:rsidDel="00602A88">
              <w:rPr>
                <w:rFonts w:cs="Times New Roman"/>
                <w:sz w:val="20"/>
                <w:szCs w:val="20"/>
              </w:rPr>
              <w:t xml:space="preserve"> </w:t>
            </w:r>
            <w:r w:rsidRPr="00F62FE2">
              <w:rPr>
                <w:rFonts w:cs="Times New Roman"/>
                <w:sz w:val="20"/>
                <w:szCs w:val="20"/>
              </w:rPr>
              <w:t>apmācības un semināri:</w:t>
            </w:r>
          </w:p>
          <w:p w14:paraId="6FFB4F0D" w14:textId="70499111" w:rsidR="00D33F30" w:rsidRPr="00F62FE2" w:rsidRDefault="00D33F30" w:rsidP="00D33F30">
            <w:pPr>
              <w:jc w:val="both"/>
              <w:rPr>
                <w:rFonts w:cs="Times New Roman"/>
                <w:sz w:val="20"/>
                <w:szCs w:val="20"/>
              </w:rPr>
            </w:pPr>
            <w:r w:rsidRPr="00F62FE2">
              <w:rPr>
                <w:rFonts w:cs="Times New Roman"/>
                <w:sz w:val="20"/>
                <w:szCs w:val="20"/>
              </w:rPr>
              <w:t>1) pastam un TAI – muitai, VP, VRS;</w:t>
            </w:r>
          </w:p>
          <w:p w14:paraId="540A290C" w14:textId="4929F059" w:rsidR="00D33F30" w:rsidRPr="00F62FE2" w:rsidRDefault="00D33F30" w:rsidP="00D33F30">
            <w:pPr>
              <w:jc w:val="both"/>
              <w:rPr>
                <w:rFonts w:cs="Times New Roman"/>
                <w:sz w:val="20"/>
                <w:szCs w:val="20"/>
              </w:rPr>
            </w:pPr>
            <w:r w:rsidRPr="00F62FE2">
              <w:rPr>
                <w:rFonts w:cs="Times New Roman"/>
                <w:sz w:val="20"/>
                <w:szCs w:val="20"/>
              </w:rPr>
              <w:t>2) mākslas un antikvāro priekšmetu tirgus dalībniekiem;</w:t>
            </w:r>
          </w:p>
          <w:p w14:paraId="6FDEB60B" w14:textId="68F66E1B" w:rsidR="00D33F30" w:rsidRPr="00F62FE2" w:rsidRDefault="00D33F30" w:rsidP="00D33F30">
            <w:pPr>
              <w:jc w:val="both"/>
            </w:pPr>
            <w:r w:rsidRPr="00F62FE2">
              <w:rPr>
                <w:rFonts w:cs="Times New Roman"/>
                <w:sz w:val="20"/>
                <w:szCs w:val="20"/>
              </w:rPr>
              <w:t xml:space="preserve">3) valsts un privāto muzeju darbiniekiem. </w:t>
            </w:r>
          </w:p>
        </w:tc>
        <w:tc>
          <w:tcPr>
            <w:tcW w:w="1134" w:type="dxa"/>
            <w:shd w:val="clear" w:color="auto" w:fill="auto"/>
          </w:tcPr>
          <w:p w14:paraId="4DFABA88" w14:textId="77777777" w:rsidR="00D33F30" w:rsidRPr="007E7E37" w:rsidRDefault="00D33F30" w:rsidP="00D33F30">
            <w:pPr>
              <w:jc w:val="center"/>
            </w:pPr>
            <w:r w:rsidRPr="007E7E37">
              <w:rPr>
                <w:sz w:val="20"/>
                <w:szCs w:val="20"/>
              </w:rPr>
              <w:t>NKMP</w:t>
            </w:r>
          </w:p>
        </w:tc>
        <w:tc>
          <w:tcPr>
            <w:tcW w:w="1275" w:type="dxa"/>
            <w:shd w:val="clear" w:color="auto" w:fill="auto"/>
          </w:tcPr>
          <w:p w14:paraId="26D2DB09" w14:textId="77777777" w:rsidR="00D33F30" w:rsidRPr="007E7E37" w:rsidRDefault="00D33F30" w:rsidP="00D33F30">
            <w:pPr>
              <w:jc w:val="center"/>
            </w:pPr>
            <w:r w:rsidRPr="007E7E37">
              <w:rPr>
                <w:sz w:val="20"/>
                <w:szCs w:val="20"/>
              </w:rPr>
              <w:t>KM</w:t>
            </w:r>
          </w:p>
        </w:tc>
        <w:tc>
          <w:tcPr>
            <w:tcW w:w="1418" w:type="dxa"/>
            <w:shd w:val="clear" w:color="auto" w:fill="auto"/>
          </w:tcPr>
          <w:p w14:paraId="0229A3C4" w14:textId="4FF7A787" w:rsidR="00D33F30" w:rsidRPr="00F62FE2" w:rsidRDefault="00D33F30" w:rsidP="00D33F30">
            <w:pPr>
              <w:jc w:val="center"/>
            </w:pPr>
            <w:r w:rsidRPr="00F62FE2">
              <w:rPr>
                <w:rFonts w:cs="Times New Roman"/>
                <w:bCs/>
                <w:sz w:val="20"/>
                <w:szCs w:val="20"/>
              </w:rPr>
              <w:t>31.12.2022.</w:t>
            </w:r>
          </w:p>
        </w:tc>
      </w:tr>
      <w:tr w:rsidR="00F62FE2" w:rsidRPr="00F62FE2" w14:paraId="3922E3D7" w14:textId="77777777" w:rsidTr="00E60B44">
        <w:trPr>
          <w:trHeight w:val="2576"/>
        </w:trPr>
        <w:tc>
          <w:tcPr>
            <w:tcW w:w="851" w:type="dxa"/>
          </w:tcPr>
          <w:p w14:paraId="466B1B24" w14:textId="0BFC3250" w:rsidR="00D33F30" w:rsidRPr="00F62FE2" w:rsidRDefault="00D33F30" w:rsidP="00D33F30">
            <w:pPr>
              <w:jc w:val="center"/>
              <w:rPr>
                <w:rFonts w:cs="Times New Roman"/>
                <w:bCs/>
                <w:sz w:val="20"/>
                <w:szCs w:val="20"/>
              </w:rPr>
            </w:pPr>
            <w:r w:rsidRPr="00F62FE2">
              <w:rPr>
                <w:rFonts w:cs="Times New Roman"/>
                <w:bCs/>
                <w:sz w:val="20"/>
                <w:szCs w:val="20"/>
              </w:rPr>
              <w:lastRenderedPageBreak/>
              <w:t>10.</w:t>
            </w:r>
            <w:r w:rsidR="008D222A" w:rsidRPr="00F62FE2">
              <w:rPr>
                <w:rFonts w:cs="Times New Roman"/>
                <w:bCs/>
                <w:sz w:val="20"/>
                <w:szCs w:val="20"/>
              </w:rPr>
              <w:t>5</w:t>
            </w:r>
            <w:r w:rsidRPr="00F62FE2">
              <w:rPr>
                <w:rFonts w:cs="Times New Roman"/>
                <w:bCs/>
                <w:sz w:val="20"/>
                <w:szCs w:val="20"/>
              </w:rPr>
              <w:t>.</w:t>
            </w:r>
          </w:p>
        </w:tc>
        <w:tc>
          <w:tcPr>
            <w:tcW w:w="3544" w:type="dxa"/>
            <w:shd w:val="clear" w:color="auto" w:fill="auto"/>
          </w:tcPr>
          <w:p w14:paraId="15FD1B08" w14:textId="77777777" w:rsidR="00D33F30" w:rsidRPr="00F62FE2" w:rsidRDefault="00D33F30" w:rsidP="00D33F30">
            <w:pPr>
              <w:jc w:val="both"/>
            </w:pPr>
            <w:r w:rsidRPr="00F62FE2">
              <w:rPr>
                <w:sz w:val="20"/>
                <w:szCs w:val="20"/>
              </w:rPr>
              <w:t>UNESCO 1970. gada konvencijas par kultūras priekšmetu nelikumīgas ievešanas, izvešanas un īpašumtiesību maiņas aizliegšanu un novēršanu 50-gadei un UNIDROIT konvencijas 25-gadei veltīta starptautiska konference.</w:t>
            </w:r>
          </w:p>
        </w:tc>
        <w:tc>
          <w:tcPr>
            <w:tcW w:w="1559" w:type="dxa"/>
          </w:tcPr>
          <w:p w14:paraId="2A02CB6A" w14:textId="514F2838" w:rsidR="00D33F30" w:rsidRPr="00F62FE2" w:rsidRDefault="00D33F30" w:rsidP="00D33F30">
            <w:r w:rsidRPr="00F62FE2">
              <w:rPr>
                <w:rFonts w:cs="Times New Roman"/>
                <w:iCs/>
                <w:sz w:val="20"/>
                <w:szCs w:val="20"/>
              </w:rPr>
              <w:t>NRA 2017.-2019. 7.26. apakšnodaļa “</w:t>
            </w:r>
            <w:r w:rsidRPr="00F62FE2">
              <w:rPr>
                <w:rFonts w:cs="Times New Roman"/>
                <w:sz w:val="20"/>
                <w:szCs w:val="20"/>
              </w:rPr>
              <w:t>Personas, kas darbojas mākslas un antikvāro priekšmetu apritē” un 7.27. apakšnodaļa “Personas, kas nodarbojas ar kultūras pieminekļu tirdzniecību”.</w:t>
            </w:r>
          </w:p>
        </w:tc>
        <w:tc>
          <w:tcPr>
            <w:tcW w:w="2551" w:type="dxa"/>
            <w:shd w:val="clear" w:color="auto" w:fill="auto"/>
          </w:tcPr>
          <w:p w14:paraId="34D9ECAD" w14:textId="39CD3DD0" w:rsidR="00D33F30" w:rsidRPr="00F62FE2" w:rsidRDefault="00D33F30" w:rsidP="00B849D1">
            <w:pPr>
              <w:jc w:val="both"/>
            </w:pPr>
            <w:r w:rsidRPr="00F62FE2">
              <w:rPr>
                <w:rFonts w:cs="Times New Roman"/>
                <w:sz w:val="20"/>
                <w:szCs w:val="20"/>
              </w:rPr>
              <w:t xml:space="preserve">Veicināta starptautiskā sadarbība un izpratne ar valstīm, kurām ir dažāds pieredzes līmenis </w:t>
            </w:r>
            <w:r w:rsidRPr="00F62FE2">
              <w:rPr>
                <w:sz w:val="20"/>
                <w:szCs w:val="20"/>
              </w:rPr>
              <w:t>NILLTPF un sankciju neizpildes</w:t>
            </w:r>
            <w:r w:rsidRPr="00F62FE2">
              <w:rPr>
                <w:rFonts w:cs="Times New Roman"/>
                <w:sz w:val="20"/>
                <w:szCs w:val="20"/>
              </w:rPr>
              <w:t xml:space="preserve"> novēršanas jomā, pieaicinot starptautiski atzītus ekspertus un pārstāvjus no </w:t>
            </w:r>
            <w:r w:rsidRPr="00F62FE2">
              <w:t xml:space="preserve"> </w:t>
            </w:r>
            <w:r w:rsidRPr="00F62FE2">
              <w:rPr>
                <w:rFonts w:cs="Times New Roman"/>
                <w:sz w:val="20"/>
                <w:szCs w:val="20"/>
              </w:rPr>
              <w:t>UNESCO 1970. gada konvencijas dalībvalstīm.</w:t>
            </w:r>
          </w:p>
        </w:tc>
        <w:tc>
          <w:tcPr>
            <w:tcW w:w="2694" w:type="dxa"/>
          </w:tcPr>
          <w:p w14:paraId="27597221" w14:textId="7B046F5D" w:rsidR="00D33F30" w:rsidRPr="00F62FE2" w:rsidRDefault="00D33F30" w:rsidP="00D33F30">
            <w:pPr>
              <w:jc w:val="both"/>
            </w:pPr>
            <w:r w:rsidRPr="00F62FE2">
              <w:rPr>
                <w:rFonts w:cs="Times New Roman"/>
                <w:sz w:val="20"/>
                <w:szCs w:val="20"/>
              </w:rPr>
              <w:t>Starptautiskajā konferencē</w:t>
            </w:r>
            <w:r w:rsidRPr="00F62FE2">
              <w:t xml:space="preserve"> </w:t>
            </w:r>
            <w:r w:rsidRPr="00F62FE2">
              <w:rPr>
                <w:rFonts w:cs="Times New Roman"/>
                <w:sz w:val="20"/>
                <w:szCs w:val="20"/>
              </w:rPr>
              <w:t xml:space="preserve">kultūras mantojuma nelikumīgas aprites novēršanas jomā iegūtā pieredze un kontakti nodrošina darbības kvalitāti </w:t>
            </w:r>
            <w:r w:rsidRPr="00F62FE2">
              <w:rPr>
                <w:sz w:val="20"/>
                <w:szCs w:val="20"/>
              </w:rPr>
              <w:t>NILLTPF un sankciju neizpildes</w:t>
            </w:r>
            <w:r w:rsidRPr="00F62FE2">
              <w:rPr>
                <w:rFonts w:cs="Times New Roman"/>
                <w:sz w:val="20"/>
                <w:szCs w:val="20"/>
              </w:rPr>
              <w:t xml:space="preserve"> novēršanas jomā gan Latvijai, gan arī citām konferences dalībvalstīm.</w:t>
            </w:r>
          </w:p>
        </w:tc>
        <w:tc>
          <w:tcPr>
            <w:tcW w:w="1134" w:type="dxa"/>
            <w:shd w:val="clear" w:color="auto" w:fill="auto"/>
          </w:tcPr>
          <w:p w14:paraId="13CEB54F" w14:textId="77777777" w:rsidR="00D33F30" w:rsidRPr="007E7E37" w:rsidRDefault="00D33F30" w:rsidP="00D33F30">
            <w:pPr>
              <w:jc w:val="center"/>
            </w:pPr>
            <w:r w:rsidRPr="007E7E37">
              <w:rPr>
                <w:sz w:val="20"/>
                <w:szCs w:val="20"/>
              </w:rPr>
              <w:t>NKMP</w:t>
            </w:r>
          </w:p>
          <w:p w14:paraId="2D7C2831" w14:textId="74314768" w:rsidR="00D33F30" w:rsidRPr="007E7E37" w:rsidRDefault="00D33F30" w:rsidP="00D33F30">
            <w:pPr>
              <w:jc w:val="center"/>
            </w:pPr>
          </w:p>
        </w:tc>
        <w:tc>
          <w:tcPr>
            <w:tcW w:w="1275" w:type="dxa"/>
            <w:shd w:val="clear" w:color="auto" w:fill="auto"/>
          </w:tcPr>
          <w:p w14:paraId="0E062EF9" w14:textId="77777777" w:rsidR="00D33F30" w:rsidRPr="007E7E37" w:rsidRDefault="00D33F30" w:rsidP="00D33F30">
            <w:pPr>
              <w:jc w:val="center"/>
            </w:pPr>
            <w:r w:rsidRPr="007E7E37">
              <w:rPr>
                <w:sz w:val="20"/>
                <w:szCs w:val="20"/>
              </w:rPr>
              <w:t>KM</w:t>
            </w:r>
          </w:p>
          <w:p w14:paraId="0F1EAF3A" w14:textId="218D4E1B" w:rsidR="00D33F30" w:rsidRPr="007E7E37" w:rsidRDefault="00D33F30" w:rsidP="00D33F30">
            <w:pPr>
              <w:jc w:val="center"/>
            </w:pPr>
          </w:p>
        </w:tc>
        <w:tc>
          <w:tcPr>
            <w:tcW w:w="1418" w:type="dxa"/>
            <w:shd w:val="clear" w:color="auto" w:fill="auto"/>
          </w:tcPr>
          <w:p w14:paraId="27350C3A" w14:textId="216A69C7" w:rsidR="00D33F30" w:rsidRPr="00F62FE2" w:rsidRDefault="00D33F30" w:rsidP="00D33F30">
            <w:pPr>
              <w:jc w:val="center"/>
            </w:pPr>
            <w:r w:rsidRPr="00F62FE2">
              <w:rPr>
                <w:rFonts w:cs="Times New Roman"/>
                <w:bCs/>
                <w:sz w:val="20"/>
                <w:szCs w:val="20"/>
              </w:rPr>
              <w:t>31.12.2022.</w:t>
            </w:r>
          </w:p>
        </w:tc>
      </w:tr>
      <w:tr w:rsidR="00F62FE2" w:rsidRPr="00F62FE2" w14:paraId="2DCACC00" w14:textId="77777777" w:rsidTr="001B2BEE">
        <w:trPr>
          <w:trHeight w:val="543"/>
        </w:trPr>
        <w:tc>
          <w:tcPr>
            <w:tcW w:w="851" w:type="dxa"/>
          </w:tcPr>
          <w:p w14:paraId="600E700A" w14:textId="6522CC3A" w:rsidR="00D33F30" w:rsidRPr="00F62FE2" w:rsidRDefault="00D33F30" w:rsidP="00D33F30">
            <w:pPr>
              <w:jc w:val="center"/>
              <w:rPr>
                <w:rFonts w:cs="Times New Roman"/>
                <w:bCs/>
                <w:sz w:val="20"/>
                <w:szCs w:val="20"/>
              </w:rPr>
            </w:pPr>
            <w:r w:rsidRPr="00F62FE2">
              <w:rPr>
                <w:rFonts w:cs="Times New Roman"/>
                <w:bCs/>
                <w:sz w:val="20"/>
                <w:szCs w:val="20"/>
              </w:rPr>
              <w:t>10.</w:t>
            </w:r>
            <w:r w:rsidR="008D222A" w:rsidRPr="00F62FE2">
              <w:rPr>
                <w:rFonts w:cs="Times New Roman"/>
                <w:bCs/>
                <w:sz w:val="20"/>
                <w:szCs w:val="20"/>
              </w:rPr>
              <w:t>6</w:t>
            </w:r>
            <w:r w:rsidRPr="00F62FE2">
              <w:rPr>
                <w:rFonts w:cs="Times New Roman"/>
                <w:bCs/>
                <w:sz w:val="20"/>
                <w:szCs w:val="20"/>
              </w:rPr>
              <w:t>.</w:t>
            </w:r>
          </w:p>
        </w:tc>
        <w:tc>
          <w:tcPr>
            <w:tcW w:w="3544" w:type="dxa"/>
            <w:shd w:val="clear" w:color="auto" w:fill="auto"/>
          </w:tcPr>
          <w:p w14:paraId="24ED0833" w14:textId="34316C99" w:rsidR="00D33F30" w:rsidRPr="00F62FE2" w:rsidRDefault="00D33F30" w:rsidP="00D33F30">
            <w:pPr>
              <w:jc w:val="both"/>
            </w:pPr>
            <w:r w:rsidRPr="00F62FE2">
              <w:rPr>
                <w:sz w:val="20"/>
                <w:szCs w:val="20"/>
              </w:rPr>
              <w:t>Informatīvā kampaņa plašākai sabiedrībai (piem., lidostā, pastā, Latvijas Nacionālajā bibliotēkā) par kultūras priekšmetu nelegālas aprites novēršanu.</w:t>
            </w:r>
          </w:p>
        </w:tc>
        <w:tc>
          <w:tcPr>
            <w:tcW w:w="1559" w:type="dxa"/>
          </w:tcPr>
          <w:p w14:paraId="34605AD4" w14:textId="69B6C93F" w:rsidR="00D33F30" w:rsidRPr="00F62FE2" w:rsidRDefault="00D33F30" w:rsidP="00D33F30">
            <w:r w:rsidRPr="00F62FE2">
              <w:rPr>
                <w:rFonts w:cs="Times New Roman"/>
                <w:iCs/>
                <w:sz w:val="20"/>
                <w:szCs w:val="20"/>
              </w:rPr>
              <w:t>NRA 2017.-2019. 7.26. apakšnodaļa “</w:t>
            </w:r>
            <w:r w:rsidRPr="00F62FE2">
              <w:rPr>
                <w:rFonts w:cs="Times New Roman"/>
                <w:sz w:val="20"/>
                <w:szCs w:val="20"/>
              </w:rPr>
              <w:t>Personas, kas darbojas mākslas un antikvāro priekšmetu apritē” un 7.27. apakšnodaļa “Personas, kas nodarbojas ar kultūras pieminekļu tirdzniecību”.</w:t>
            </w:r>
          </w:p>
        </w:tc>
        <w:tc>
          <w:tcPr>
            <w:tcW w:w="2551" w:type="dxa"/>
            <w:shd w:val="clear" w:color="auto" w:fill="auto"/>
          </w:tcPr>
          <w:p w14:paraId="6F8949BC" w14:textId="671FEE37" w:rsidR="00D33F30" w:rsidRPr="00F62FE2" w:rsidRDefault="00D33F30" w:rsidP="00D33F30">
            <w:pPr>
              <w:jc w:val="both"/>
            </w:pPr>
            <w:r w:rsidRPr="00F62FE2">
              <w:rPr>
                <w:rFonts w:cs="Times New Roman"/>
                <w:sz w:val="20"/>
                <w:szCs w:val="20"/>
              </w:rPr>
              <w:t>Palielināta iedzīvotāju informētība un izpratne par kultūras priekšmetu nelegālo apriti un samazināts neapzināti veiktas kultūras priekšmetu nelegālas aprites gadījumu skaits.</w:t>
            </w:r>
          </w:p>
        </w:tc>
        <w:tc>
          <w:tcPr>
            <w:tcW w:w="2694" w:type="dxa"/>
          </w:tcPr>
          <w:p w14:paraId="00DE9F85" w14:textId="77777777" w:rsidR="00D33F30" w:rsidRPr="007E7E37" w:rsidRDefault="00D33F30" w:rsidP="00D33F30">
            <w:pPr>
              <w:jc w:val="both"/>
            </w:pPr>
            <w:r w:rsidRPr="007E7E37">
              <w:rPr>
                <w:rFonts w:cs="Times New Roman"/>
                <w:sz w:val="20"/>
                <w:szCs w:val="20"/>
              </w:rPr>
              <w:t>Noorganizēta informatīvā kampaņa par kultūras priekšmetu nelegālo apriti un tās novēršanu.</w:t>
            </w:r>
          </w:p>
        </w:tc>
        <w:tc>
          <w:tcPr>
            <w:tcW w:w="1134" w:type="dxa"/>
            <w:shd w:val="clear" w:color="auto" w:fill="auto"/>
          </w:tcPr>
          <w:p w14:paraId="779A6C48" w14:textId="77777777" w:rsidR="00D33F30" w:rsidRPr="007E7E37" w:rsidRDefault="00D33F30" w:rsidP="00D33F30">
            <w:pPr>
              <w:jc w:val="center"/>
            </w:pPr>
            <w:r w:rsidRPr="007E7E37">
              <w:rPr>
                <w:sz w:val="20"/>
                <w:szCs w:val="20"/>
              </w:rPr>
              <w:t>NKMP</w:t>
            </w:r>
          </w:p>
        </w:tc>
        <w:tc>
          <w:tcPr>
            <w:tcW w:w="1275" w:type="dxa"/>
            <w:shd w:val="clear" w:color="auto" w:fill="auto"/>
          </w:tcPr>
          <w:p w14:paraId="7A39047C" w14:textId="77777777" w:rsidR="00D33F30" w:rsidRPr="007E7E37" w:rsidRDefault="00D33F30" w:rsidP="00D33F30">
            <w:pPr>
              <w:jc w:val="center"/>
            </w:pPr>
            <w:r w:rsidRPr="007E7E37">
              <w:rPr>
                <w:sz w:val="20"/>
                <w:szCs w:val="20"/>
              </w:rPr>
              <w:t>KM</w:t>
            </w:r>
          </w:p>
        </w:tc>
        <w:tc>
          <w:tcPr>
            <w:tcW w:w="1418" w:type="dxa"/>
            <w:shd w:val="clear" w:color="auto" w:fill="auto"/>
          </w:tcPr>
          <w:p w14:paraId="786DF7DD" w14:textId="0B87DAFC" w:rsidR="00D33F30" w:rsidRPr="00F62FE2" w:rsidRDefault="00D33F30" w:rsidP="00D33F30">
            <w:pPr>
              <w:jc w:val="center"/>
            </w:pPr>
            <w:r w:rsidRPr="00F62FE2">
              <w:rPr>
                <w:rFonts w:cs="Times New Roman"/>
                <w:bCs/>
                <w:sz w:val="20"/>
                <w:szCs w:val="20"/>
              </w:rPr>
              <w:t>31.12.2021.</w:t>
            </w:r>
          </w:p>
        </w:tc>
      </w:tr>
      <w:tr w:rsidR="00F62FE2" w:rsidRPr="00F62FE2" w14:paraId="283CDEF0" w14:textId="77777777" w:rsidTr="001B2BEE">
        <w:trPr>
          <w:trHeight w:val="543"/>
        </w:trPr>
        <w:tc>
          <w:tcPr>
            <w:tcW w:w="851" w:type="dxa"/>
          </w:tcPr>
          <w:p w14:paraId="5800F96F" w14:textId="0301AA83" w:rsidR="007D352D" w:rsidRPr="00F62FE2" w:rsidRDefault="007D352D" w:rsidP="002B4C7F">
            <w:pPr>
              <w:jc w:val="center"/>
              <w:rPr>
                <w:rFonts w:cs="Times New Roman"/>
                <w:bCs/>
                <w:sz w:val="20"/>
                <w:szCs w:val="20"/>
              </w:rPr>
            </w:pPr>
            <w:r w:rsidRPr="00F62FE2">
              <w:rPr>
                <w:rFonts w:cs="Times New Roman"/>
                <w:bCs/>
                <w:sz w:val="20"/>
                <w:szCs w:val="20"/>
              </w:rPr>
              <w:t>10.</w:t>
            </w:r>
            <w:r w:rsidR="008D222A" w:rsidRPr="00F62FE2">
              <w:rPr>
                <w:rFonts w:cs="Times New Roman"/>
                <w:bCs/>
                <w:sz w:val="20"/>
                <w:szCs w:val="20"/>
              </w:rPr>
              <w:t>7</w:t>
            </w:r>
            <w:r w:rsidRPr="00F62FE2">
              <w:rPr>
                <w:rFonts w:cs="Times New Roman"/>
                <w:bCs/>
                <w:sz w:val="20"/>
                <w:szCs w:val="20"/>
              </w:rPr>
              <w:t>.</w:t>
            </w:r>
          </w:p>
        </w:tc>
        <w:tc>
          <w:tcPr>
            <w:tcW w:w="3544" w:type="dxa"/>
            <w:shd w:val="clear" w:color="auto" w:fill="auto"/>
          </w:tcPr>
          <w:p w14:paraId="386E0492" w14:textId="2D1D6D9D" w:rsidR="007D352D" w:rsidRPr="00F62FE2" w:rsidRDefault="007D352D" w:rsidP="007D352D">
            <w:pPr>
              <w:jc w:val="both"/>
              <w:rPr>
                <w:rFonts w:cs="Times New Roman"/>
                <w:sz w:val="20"/>
                <w:szCs w:val="20"/>
              </w:rPr>
            </w:pPr>
            <w:r w:rsidRPr="00F62FE2">
              <w:rPr>
                <w:rFonts w:cs="Times New Roman"/>
                <w:sz w:val="20"/>
                <w:szCs w:val="20"/>
              </w:rPr>
              <w:t>Informēt likuma subjektus par sankciju pārkāpšanā un apiešanā izmantotajām tipoloģijām, kas konstatētas pārbaužu gaitā.</w:t>
            </w:r>
          </w:p>
        </w:tc>
        <w:tc>
          <w:tcPr>
            <w:tcW w:w="1559" w:type="dxa"/>
          </w:tcPr>
          <w:p w14:paraId="6FB2286F" w14:textId="5D02DAC7" w:rsidR="007D352D" w:rsidRPr="00F62FE2" w:rsidRDefault="007D352D" w:rsidP="00B849D1">
            <w:pPr>
              <w:jc w:val="both"/>
              <w:rPr>
                <w:rFonts w:cs="Times New Roman"/>
                <w:sz w:val="20"/>
                <w:szCs w:val="20"/>
              </w:rPr>
            </w:pPr>
            <w:r w:rsidRPr="00F62FE2">
              <w:rPr>
                <w:rFonts w:cs="Times New Roman"/>
                <w:iCs/>
                <w:sz w:val="20"/>
                <w:szCs w:val="20"/>
              </w:rPr>
              <w:t>NRA 2017.-2019. 5.1.38., 5.2.40. punkti.</w:t>
            </w:r>
          </w:p>
        </w:tc>
        <w:tc>
          <w:tcPr>
            <w:tcW w:w="2551" w:type="dxa"/>
            <w:shd w:val="clear" w:color="auto" w:fill="auto"/>
          </w:tcPr>
          <w:p w14:paraId="20C60A89" w14:textId="77777777" w:rsidR="007D352D" w:rsidRPr="00F62FE2" w:rsidRDefault="007D352D" w:rsidP="007D352D">
            <w:pPr>
              <w:jc w:val="both"/>
              <w:rPr>
                <w:rFonts w:cs="Times New Roman"/>
                <w:sz w:val="20"/>
                <w:szCs w:val="20"/>
              </w:rPr>
            </w:pPr>
            <w:r w:rsidRPr="00F62FE2">
              <w:rPr>
                <w:sz w:val="20"/>
                <w:szCs w:val="20"/>
              </w:rPr>
              <w:t xml:space="preserve">Pieaugusi likuma subjektu informētība un spējas atpazīt sankciju pārkāpšanas un apiešanas gadījumus. </w:t>
            </w:r>
          </w:p>
        </w:tc>
        <w:tc>
          <w:tcPr>
            <w:tcW w:w="2694" w:type="dxa"/>
          </w:tcPr>
          <w:p w14:paraId="688EE5EF" w14:textId="64114268" w:rsidR="007D352D" w:rsidRPr="007E7E37" w:rsidRDefault="007D352D" w:rsidP="007D352D">
            <w:pPr>
              <w:jc w:val="both"/>
              <w:rPr>
                <w:rFonts w:cs="Times New Roman"/>
                <w:sz w:val="20"/>
                <w:szCs w:val="20"/>
              </w:rPr>
            </w:pPr>
            <w:r w:rsidRPr="007E7E37">
              <w:rPr>
                <w:sz w:val="20"/>
                <w:szCs w:val="20"/>
              </w:rPr>
              <w:t>Informēšanas pasākumu skaits atbilstoši atbildīgās institūcijas  ikgadējam plānam.</w:t>
            </w:r>
          </w:p>
        </w:tc>
        <w:tc>
          <w:tcPr>
            <w:tcW w:w="1134" w:type="dxa"/>
            <w:shd w:val="clear" w:color="auto" w:fill="auto"/>
          </w:tcPr>
          <w:p w14:paraId="4D17FC8E" w14:textId="6EA84E93" w:rsidR="007D352D" w:rsidRPr="007E7E37" w:rsidRDefault="007D352D" w:rsidP="007D352D">
            <w:pPr>
              <w:jc w:val="center"/>
              <w:rPr>
                <w:rFonts w:cs="Times New Roman"/>
                <w:sz w:val="20"/>
                <w:szCs w:val="20"/>
              </w:rPr>
            </w:pPr>
            <w:r w:rsidRPr="007E7E37">
              <w:rPr>
                <w:sz w:val="20"/>
                <w:szCs w:val="20"/>
              </w:rPr>
              <w:t xml:space="preserve">FKTK, VID, LB, IAUI, LZAP, LZNP, LZRA, NKMP, PTAC, </w:t>
            </w:r>
            <w:r w:rsidRPr="007E7E37">
              <w:rPr>
                <w:sz w:val="20"/>
                <w:szCs w:val="20"/>
              </w:rPr>
              <w:lastRenderedPageBreak/>
              <w:t xml:space="preserve">LSMPAA, </w:t>
            </w:r>
            <w:r w:rsidRPr="007E7E37">
              <w:rPr>
                <w:rFonts w:cs="Times New Roman"/>
                <w:sz w:val="20"/>
                <w:szCs w:val="20"/>
              </w:rPr>
              <w:t>MKD</w:t>
            </w:r>
          </w:p>
        </w:tc>
        <w:tc>
          <w:tcPr>
            <w:tcW w:w="1275" w:type="dxa"/>
            <w:shd w:val="clear" w:color="auto" w:fill="auto"/>
          </w:tcPr>
          <w:p w14:paraId="2C40C1A8" w14:textId="77777777" w:rsidR="007D352D" w:rsidRPr="007E7E37" w:rsidRDefault="007D352D" w:rsidP="007D352D">
            <w:pPr>
              <w:jc w:val="center"/>
              <w:rPr>
                <w:rFonts w:cs="Times New Roman"/>
                <w:sz w:val="20"/>
                <w:szCs w:val="20"/>
              </w:rPr>
            </w:pPr>
          </w:p>
        </w:tc>
        <w:tc>
          <w:tcPr>
            <w:tcW w:w="1418" w:type="dxa"/>
            <w:shd w:val="clear" w:color="auto" w:fill="auto"/>
          </w:tcPr>
          <w:p w14:paraId="4B521D5A" w14:textId="77777777" w:rsidR="007D352D" w:rsidRPr="00F62FE2" w:rsidRDefault="007D352D" w:rsidP="007D352D">
            <w:pPr>
              <w:jc w:val="center"/>
              <w:rPr>
                <w:rFonts w:cs="Times New Roman"/>
                <w:sz w:val="20"/>
                <w:szCs w:val="20"/>
              </w:rPr>
            </w:pPr>
            <w:r w:rsidRPr="00F62FE2">
              <w:rPr>
                <w:sz w:val="20"/>
                <w:szCs w:val="20"/>
              </w:rPr>
              <w:t>Pastāvīgi</w:t>
            </w:r>
          </w:p>
        </w:tc>
      </w:tr>
      <w:tr w:rsidR="00F62FE2" w:rsidRPr="00F62FE2" w14:paraId="330D641D" w14:textId="77777777" w:rsidTr="001B2BEE">
        <w:trPr>
          <w:trHeight w:val="543"/>
        </w:trPr>
        <w:tc>
          <w:tcPr>
            <w:tcW w:w="851" w:type="dxa"/>
            <w:vMerge w:val="restart"/>
          </w:tcPr>
          <w:p w14:paraId="467A6579" w14:textId="71F7041B" w:rsidR="007D352D" w:rsidRPr="00F62FE2" w:rsidRDefault="007D352D" w:rsidP="007D352D">
            <w:pPr>
              <w:jc w:val="center"/>
              <w:rPr>
                <w:rFonts w:cs="Times New Roman"/>
                <w:bCs/>
                <w:sz w:val="20"/>
                <w:szCs w:val="20"/>
              </w:rPr>
            </w:pPr>
            <w:r w:rsidRPr="00F62FE2">
              <w:rPr>
                <w:rFonts w:cs="Times New Roman"/>
                <w:bCs/>
                <w:sz w:val="20"/>
                <w:szCs w:val="20"/>
              </w:rPr>
              <w:t>10.</w:t>
            </w:r>
            <w:r w:rsidR="008D222A" w:rsidRPr="00F62FE2">
              <w:rPr>
                <w:rFonts w:cs="Times New Roman"/>
                <w:bCs/>
                <w:sz w:val="20"/>
                <w:szCs w:val="20"/>
              </w:rPr>
              <w:t>8</w:t>
            </w:r>
            <w:r w:rsidRPr="00F62FE2">
              <w:rPr>
                <w:rFonts w:cs="Times New Roman"/>
                <w:bCs/>
                <w:sz w:val="20"/>
                <w:szCs w:val="20"/>
              </w:rPr>
              <w:t>.</w:t>
            </w:r>
          </w:p>
        </w:tc>
        <w:tc>
          <w:tcPr>
            <w:tcW w:w="3544" w:type="dxa"/>
            <w:vMerge w:val="restart"/>
            <w:shd w:val="clear" w:color="auto" w:fill="auto"/>
          </w:tcPr>
          <w:p w14:paraId="6093B27D" w14:textId="5E9E00A7" w:rsidR="007D352D" w:rsidRPr="00F62FE2" w:rsidRDefault="007D352D" w:rsidP="007D352D">
            <w:pPr>
              <w:jc w:val="both"/>
              <w:rPr>
                <w:sz w:val="20"/>
                <w:szCs w:val="20"/>
              </w:rPr>
            </w:pPr>
            <w:r w:rsidRPr="00F62FE2">
              <w:rPr>
                <w:sz w:val="20"/>
                <w:szCs w:val="20"/>
              </w:rPr>
              <w:t>Veikt radikalizācijas novēršanas pasākumus, lai ierobežotu radikalizētu personu skaitu, kuras varētu iesaistīties TF.</w:t>
            </w:r>
          </w:p>
        </w:tc>
        <w:tc>
          <w:tcPr>
            <w:tcW w:w="1559" w:type="dxa"/>
            <w:vMerge w:val="restart"/>
          </w:tcPr>
          <w:p w14:paraId="1D3355F4" w14:textId="518FEDB7" w:rsidR="007D352D" w:rsidRPr="00F62FE2" w:rsidRDefault="00EC5935" w:rsidP="00B849D1">
            <w:pPr>
              <w:jc w:val="both"/>
              <w:rPr>
                <w:sz w:val="20"/>
                <w:szCs w:val="20"/>
              </w:rPr>
            </w:pPr>
            <w:r w:rsidRPr="00F62FE2">
              <w:rPr>
                <w:rFonts w:cs="Times New Roman"/>
                <w:iCs/>
                <w:sz w:val="20"/>
                <w:szCs w:val="20"/>
              </w:rPr>
              <w:t xml:space="preserve">NRA 2017.-2019. 5.1.21., 5.1.52. punkti, 6.2. </w:t>
            </w:r>
            <w:r w:rsidRPr="00F62FE2">
              <w:rPr>
                <w:rFonts w:cs="Times New Roman"/>
                <w:sz w:val="20"/>
                <w:szCs w:val="20"/>
              </w:rPr>
              <w:t>apakšnodaļa  “Nacionālie TF riski”.</w:t>
            </w:r>
          </w:p>
        </w:tc>
        <w:tc>
          <w:tcPr>
            <w:tcW w:w="2551" w:type="dxa"/>
            <w:vMerge w:val="restart"/>
            <w:shd w:val="clear" w:color="auto" w:fill="auto"/>
          </w:tcPr>
          <w:p w14:paraId="557544BC" w14:textId="77777777" w:rsidR="007D352D" w:rsidRPr="00F62FE2" w:rsidRDefault="007D352D" w:rsidP="007D352D">
            <w:pPr>
              <w:jc w:val="both"/>
              <w:rPr>
                <w:sz w:val="20"/>
                <w:szCs w:val="20"/>
              </w:rPr>
            </w:pPr>
            <w:r w:rsidRPr="00F62FE2">
              <w:rPr>
                <w:sz w:val="20"/>
                <w:szCs w:val="20"/>
              </w:rPr>
              <w:t>Radikalizācijai visvairāk pakļautajām sabiedrības grupām tuvu stāvošu profesionālo grupu paaugstināta informētība par radikalizācijas pazīmēm un novēršanu.</w:t>
            </w:r>
          </w:p>
        </w:tc>
        <w:tc>
          <w:tcPr>
            <w:tcW w:w="2694" w:type="dxa"/>
          </w:tcPr>
          <w:p w14:paraId="0EDACB00" w14:textId="11E450BF" w:rsidR="007D352D" w:rsidRPr="007E7E37" w:rsidRDefault="007D352D" w:rsidP="007D352D">
            <w:pPr>
              <w:jc w:val="both"/>
              <w:rPr>
                <w:sz w:val="20"/>
                <w:szCs w:val="20"/>
              </w:rPr>
            </w:pPr>
            <w:r w:rsidRPr="007E7E37">
              <w:rPr>
                <w:sz w:val="20"/>
                <w:szCs w:val="20"/>
              </w:rPr>
              <w:t>1. Veikta radikalizācijai visvairāk pakļautajām sabiedrības grupām tuvu stāvošu profesionālo grupu apmācība par radikalizācijas pazīmēm un novēršanu.</w:t>
            </w:r>
          </w:p>
        </w:tc>
        <w:tc>
          <w:tcPr>
            <w:tcW w:w="1134" w:type="dxa"/>
            <w:shd w:val="clear" w:color="auto" w:fill="auto"/>
          </w:tcPr>
          <w:p w14:paraId="7AAA6549" w14:textId="77777777" w:rsidR="007D352D" w:rsidRPr="007E7E37" w:rsidRDefault="007D352D" w:rsidP="007D352D">
            <w:pPr>
              <w:jc w:val="center"/>
              <w:rPr>
                <w:sz w:val="20"/>
                <w:szCs w:val="20"/>
              </w:rPr>
            </w:pPr>
            <w:r w:rsidRPr="007E7E37">
              <w:rPr>
                <w:sz w:val="20"/>
                <w:szCs w:val="20"/>
              </w:rPr>
              <w:t>VDD</w:t>
            </w:r>
          </w:p>
        </w:tc>
        <w:tc>
          <w:tcPr>
            <w:tcW w:w="1275" w:type="dxa"/>
            <w:shd w:val="clear" w:color="auto" w:fill="auto"/>
          </w:tcPr>
          <w:p w14:paraId="75FC9AC0" w14:textId="77777777" w:rsidR="007D352D" w:rsidRPr="007E7E37" w:rsidRDefault="007D352D" w:rsidP="007D352D">
            <w:pPr>
              <w:jc w:val="center"/>
              <w:rPr>
                <w:sz w:val="20"/>
                <w:szCs w:val="20"/>
              </w:rPr>
            </w:pPr>
          </w:p>
        </w:tc>
        <w:tc>
          <w:tcPr>
            <w:tcW w:w="1418" w:type="dxa"/>
            <w:shd w:val="clear" w:color="auto" w:fill="auto"/>
          </w:tcPr>
          <w:p w14:paraId="76C9B40E" w14:textId="77777777" w:rsidR="007D352D" w:rsidRPr="00F62FE2" w:rsidRDefault="007D352D" w:rsidP="007D352D">
            <w:pPr>
              <w:jc w:val="center"/>
              <w:rPr>
                <w:sz w:val="20"/>
                <w:szCs w:val="20"/>
              </w:rPr>
            </w:pPr>
            <w:r w:rsidRPr="00F62FE2">
              <w:rPr>
                <w:sz w:val="20"/>
                <w:szCs w:val="20"/>
              </w:rPr>
              <w:t>Pastāvīgi</w:t>
            </w:r>
          </w:p>
        </w:tc>
      </w:tr>
      <w:tr w:rsidR="00F62FE2" w:rsidRPr="00F62FE2" w14:paraId="5633CBA6" w14:textId="77777777" w:rsidTr="001B2BEE">
        <w:trPr>
          <w:trHeight w:val="543"/>
        </w:trPr>
        <w:tc>
          <w:tcPr>
            <w:tcW w:w="851" w:type="dxa"/>
            <w:vMerge/>
          </w:tcPr>
          <w:p w14:paraId="23C67D16" w14:textId="77777777" w:rsidR="007D352D" w:rsidRPr="00F62FE2" w:rsidRDefault="007D352D" w:rsidP="007D352D">
            <w:pPr>
              <w:jc w:val="center"/>
              <w:rPr>
                <w:rFonts w:cs="Times New Roman"/>
                <w:bCs/>
                <w:sz w:val="20"/>
                <w:szCs w:val="20"/>
              </w:rPr>
            </w:pPr>
          </w:p>
        </w:tc>
        <w:tc>
          <w:tcPr>
            <w:tcW w:w="3544" w:type="dxa"/>
            <w:vMerge/>
            <w:shd w:val="clear" w:color="auto" w:fill="auto"/>
          </w:tcPr>
          <w:p w14:paraId="10B97296" w14:textId="77777777" w:rsidR="007D352D" w:rsidRPr="00F62FE2" w:rsidRDefault="007D352D" w:rsidP="007D352D">
            <w:pPr>
              <w:jc w:val="both"/>
              <w:rPr>
                <w:sz w:val="20"/>
                <w:szCs w:val="20"/>
              </w:rPr>
            </w:pPr>
          </w:p>
        </w:tc>
        <w:tc>
          <w:tcPr>
            <w:tcW w:w="1559" w:type="dxa"/>
            <w:vMerge/>
          </w:tcPr>
          <w:p w14:paraId="356DA3CF" w14:textId="77777777" w:rsidR="007D352D" w:rsidRPr="00F62FE2" w:rsidRDefault="007D352D" w:rsidP="007D352D">
            <w:pPr>
              <w:rPr>
                <w:sz w:val="20"/>
                <w:szCs w:val="20"/>
              </w:rPr>
            </w:pPr>
          </w:p>
        </w:tc>
        <w:tc>
          <w:tcPr>
            <w:tcW w:w="2551" w:type="dxa"/>
            <w:vMerge/>
            <w:shd w:val="clear" w:color="auto" w:fill="auto"/>
          </w:tcPr>
          <w:p w14:paraId="4A320255" w14:textId="77777777" w:rsidR="007D352D" w:rsidRPr="00F62FE2" w:rsidRDefault="007D352D" w:rsidP="007D352D">
            <w:pPr>
              <w:rPr>
                <w:sz w:val="20"/>
                <w:szCs w:val="20"/>
              </w:rPr>
            </w:pPr>
          </w:p>
        </w:tc>
        <w:tc>
          <w:tcPr>
            <w:tcW w:w="2694" w:type="dxa"/>
          </w:tcPr>
          <w:p w14:paraId="7B905150" w14:textId="6564F8D4" w:rsidR="007D352D" w:rsidRPr="00F62FE2" w:rsidRDefault="007D352D" w:rsidP="007D352D">
            <w:pPr>
              <w:jc w:val="both"/>
              <w:rPr>
                <w:sz w:val="20"/>
                <w:szCs w:val="20"/>
              </w:rPr>
            </w:pPr>
            <w:r w:rsidRPr="00F62FE2">
              <w:rPr>
                <w:sz w:val="20"/>
                <w:szCs w:val="20"/>
              </w:rPr>
              <w:t>2. Radikalizācijas novēršanas starpinstitūciju darba grupas PREVENT  sanāksmēs izvērtēta jaunu profesionālo grupu, tostarp NVO, apmācība un iesaiste radikalizācijas novēršanas pasākumos.</w:t>
            </w:r>
          </w:p>
        </w:tc>
        <w:tc>
          <w:tcPr>
            <w:tcW w:w="1134" w:type="dxa"/>
            <w:shd w:val="clear" w:color="auto" w:fill="auto"/>
          </w:tcPr>
          <w:p w14:paraId="6A8C737B" w14:textId="77777777" w:rsidR="007D352D" w:rsidRPr="007E7E37" w:rsidRDefault="007D352D" w:rsidP="007D352D">
            <w:pPr>
              <w:jc w:val="center"/>
              <w:rPr>
                <w:sz w:val="20"/>
                <w:szCs w:val="20"/>
              </w:rPr>
            </w:pPr>
            <w:r w:rsidRPr="007E7E37">
              <w:rPr>
                <w:sz w:val="20"/>
                <w:szCs w:val="20"/>
              </w:rPr>
              <w:t>VDD</w:t>
            </w:r>
          </w:p>
        </w:tc>
        <w:tc>
          <w:tcPr>
            <w:tcW w:w="1275" w:type="dxa"/>
            <w:shd w:val="clear" w:color="auto" w:fill="auto"/>
          </w:tcPr>
          <w:p w14:paraId="2937149F" w14:textId="77777777" w:rsidR="007D352D" w:rsidRPr="007E7E37" w:rsidRDefault="007D352D" w:rsidP="007D352D">
            <w:pPr>
              <w:jc w:val="center"/>
              <w:rPr>
                <w:sz w:val="20"/>
                <w:szCs w:val="20"/>
              </w:rPr>
            </w:pPr>
          </w:p>
        </w:tc>
        <w:tc>
          <w:tcPr>
            <w:tcW w:w="1418" w:type="dxa"/>
            <w:shd w:val="clear" w:color="auto" w:fill="auto"/>
          </w:tcPr>
          <w:p w14:paraId="411ED08F" w14:textId="77777777" w:rsidR="007D352D" w:rsidRPr="00F62FE2" w:rsidRDefault="007D352D" w:rsidP="007D352D">
            <w:pPr>
              <w:jc w:val="center"/>
              <w:rPr>
                <w:sz w:val="20"/>
                <w:szCs w:val="20"/>
              </w:rPr>
            </w:pPr>
            <w:r w:rsidRPr="00F62FE2">
              <w:rPr>
                <w:sz w:val="20"/>
                <w:szCs w:val="20"/>
              </w:rPr>
              <w:t>Saskaņā ar sanāksmju grafiku</w:t>
            </w:r>
          </w:p>
        </w:tc>
      </w:tr>
      <w:tr w:rsidR="00F62FE2" w:rsidRPr="00F62FE2" w14:paraId="0B0A6384" w14:textId="77777777" w:rsidTr="001B2BEE">
        <w:trPr>
          <w:trHeight w:val="543"/>
        </w:trPr>
        <w:tc>
          <w:tcPr>
            <w:tcW w:w="851" w:type="dxa"/>
          </w:tcPr>
          <w:p w14:paraId="1C188702" w14:textId="4BF5A6E3" w:rsidR="005E7E16" w:rsidRPr="00F62FE2" w:rsidRDefault="005E7E16" w:rsidP="005E7E16">
            <w:pPr>
              <w:jc w:val="center"/>
              <w:rPr>
                <w:rFonts w:cs="Times New Roman"/>
                <w:bCs/>
                <w:sz w:val="20"/>
                <w:szCs w:val="20"/>
              </w:rPr>
            </w:pPr>
            <w:r w:rsidRPr="00F62FE2">
              <w:rPr>
                <w:rFonts w:cs="Times New Roman"/>
                <w:bCs/>
                <w:sz w:val="20"/>
                <w:szCs w:val="20"/>
              </w:rPr>
              <w:t>10.</w:t>
            </w:r>
            <w:r w:rsidR="008D222A" w:rsidRPr="00F62FE2">
              <w:rPr>
                <w:rFonts w:cs="Times New Roman"/>
                <w:bCs/>
                <w:sz w:val="20"/>
                <w:szCs w:val="20"/>
              </w:rPr>
              <w:t>9</w:t>
            </w:r>
            <w:r w:rsidRPr="00F62FE2">
              <w:rPr>
                <w:rFonts w:cs="Times New Roman"/>
                <w:bCs/>
                <w:sz w:val="20"/>
                <w:szCs w:val="20"/>
              </w:rPr>
              <w:t>.</w:t>
            </w:r>
          </w:p>
        </w:tc>
        <w:tc>
          <w:tcPr>
            <w:tcW w:w="3544" w:type="dxa"/>
            <w:shd w:val="clear" w:color="auto" w:fill="auto"/>
          </w:tcPr>
          <w:p w14:paraId="74001A2F" w14:textId="77777777" w:rsidR="005E7E16" w:rsidRPr="00F62FE2" w:rsidRDefault="005E7E16" w:rsidP="005E7E16">
            <w:pPr>
              <w:jc w:val="both"/>
              <w:rPr>
                <w:sz w:val="20"/>
                <w:szCs w:val="20"/>
              </w:rPr>
            </w:pPr>
            <w:r w:rsidRPr="00F62FE2">
              <w:rPr>
                <w:sz w:val="20"/>
                <w:szCs w:val="20"/>
              </w:rPr>
              <w:t>Mazināt anonimitātes un krāpniecības riskus neklātienes finanšu pakalpojumu jomā.</w:t>
            </w:r>
          </w:p>
        </w:tc>
        <w:tc>
          <w:tcPr>
            <w:tcW w:w="1559" w:type="dxa"/>
          </w:tcPr>
          <w:p w14:paraId="42F981B3" w14:textId="199F7520" w:rsidR="005E7E16" w:rsidRPr="00F62FE2" w:rsidRDefault="005E7E16" w:rsidP="005E7E16">
            <w:pPr>
              <w:rPr>
                <w:sz w:val="20"/>
                <w:szCs w:val="20"/>
              </w:rPr>
            </w:pPr>
            <w:r w:rsidRPr="00F62FE2">
              <w:rPr>
                <w:rFonts w:cs="Times New Roman"/>
                <w:iCs/>
                <w:sz w:val="20"/>
                <w:szCs w:val="20"/>
              </w:rPr>
              <w:t>NRA 2017.-2019. 5.1.33. punkts.</w:t>
            </w:r>
          </w:p>
        </w:tc>
        <w:tc>
          <w:tcPr>
            <w:tcW w:w="2551" w:type="dxa"/>
            <w:shd w:val="clear" w:color="auto" w:fill="auto"/>
          </w:tcPr>
          <w:p w14:paraId="78F176FB" w14:textId="77777777" w:rsidR="005E7E16" w:rsidRPr="00F62FE2" w:rsidRDefault="005E7E16" w:rsidP="005E7E16">
            <w:pPr>
              <w:jc w:val="both"/>
              <w:rPr>
                <w:sz w:val="20"/>
                <w:szCs w:val="20"/>
              </w:rPr>
            </w:pPr>
            <w:r w:rsidRPr="00F62FE2">
              <w:rPr>
                <w:sz w:val="20"/>
                <w:szCs w:val="20"/>
              </w:rPr>
              <w:t>Minimizēti anonimitātes un krāpniecības riski neklātienes finanšu pakalpojumu jomā.</w:t>
            </w:r>
          </w:p>
        </w:tc>
        <w:tc>
          <w:tcPr>
            <w:tcW w:w="2694" w:type="dxa"/>
          </w:tcPr>
          <w:p w14:paraId="626E7BE9" w14:textId="185BC94F" w:rsidR="005E7E16" w:rsidRPr="00F62FE2" w:rsidRDefault="005E7E16" w:rsidP="005E7E16">
            <w:pPr>
              <w:jc w:val="both"/>
              <w:rPr>
                <w:sz w:val="20"/>
                <w:szCs w:val="20"/>
              </w:rPr>
            </w:pPr>
            <w:r w:rsidRPr="00F62FE2">
              <w:rPr>
                <w:sz w:val="20"/>
                <w:szCs w:val="20"/>
              </w:rPr>
              <w:t>Veiktas konsultācijas un likuma subjektu apmācības IKS uzlabošanai atbilstoši atbildīgās institūcijas  ikgadējam plānam.</w:t>
            </w:r>
          </w:p>
        </w:tc>
        <w:tc>
          <w:tcPr>
            <w:tcW w:w="1134" w:type="dxa"/>
            <w:shd w:val="clear" w:color="auto" w:fill="auto"/>
          </w:tcPr>
          <w:p w14:paraId="439475E2" w14:textId="34E266D5" w:rsidR="005E7E16" w:rsidRPr="007E7E37" w:rsidRDefault="005E7E16" w:rsidP="005E7E16">
            <w:pPr>
              <w:jc w:val="center"/>
              <w:rPr>
                <w:sz w:val="20"/>
                <w:szCs w:val="20"/>
              </w:rPr>
            </w:pPr>
            <w:r w:rsidRPr="007E7E37">
              <w:rPr>
                <w:sz w:val="20"/>
                <w:szCs w:val="20"/>
              </w:rPr>
              <w:t xml:space="preserve">FKTK, VID, LB, IAUI, LZAP, LZNP, LZRA, NKMP, PTAC, LSMPAA, </w:t>
            </w:r>
            <w:r w:rsidRPr="007E7E37">
              <w:rPr>
                <w:rFonts w:cs="Times New Roman"/>
                <w:sz w:val="20"/>
                <w:szCs w:val="20"/>
              </w:rPr>
              <w:t>MKD</w:t>
            </w:r>
          </w:p>
        </w:tc>
        <w:tc>
          <w:tcPr>
            <w:tcW w:w="1275" w:type="dxa"/>
            <w:shd w:val="clear" w:color="auto" w:fill="auto"/>
          </w:tcPr>
          <w:p w14:paraId="317B2995" w14:textId="665530D6" w:rsidR="005E7E16" w:rsidRPr="007E7E37" w:rsidRDefault="005E7E16" w:rsidP="005E7E16">
            <w:pPr>
              <w:jc w:val="center"/>
              <w:rPr>
                <w:sz w:val="20"/>
                <w:szCs w:val="20"/>
              </w:rPr>
            </w:pPr>
            <w:r w:rsidRPr="007E7E37">
              <w:rPr>
                <w:sz w:val="20"/>
                <w:szCs w:val="20"/>
              </w:rPr>
              <w:t>Likuma subjekti</w:t>
            </w:r>
          </w:p>
        </w:tc>
        <w:tc>
          <w:tcPr>
            <w:tcW w:w="1418" w:type="dxa"/>
            <w:shd w:val="clear" w:color="auto" w:fill="auto"/>
          </w:tcPr>
          <w:p w14:paraId="5CF701BC" w14:textId="1446995E" w:rsidR="005E7E16" w:rsidRPr="00F62FE2" w:rsidRDefault="005E7E16" w:rsidP="005E7E16">
            <w:pPr>
              <w:jc w:val="center"/>
              <w:rPr>
                <w:sz w:val="20"/>
                <w:szCs w:val="20"/>
              </w:rPr>
            </w:pPr>
            <w:r w:rsidRPr="00F62FE2">
              <w:rPr>
                <w:sz w:val="20"/>
                <w:szCs w:val="20"/>
              </w:rPr>
              <w:t>Vismaz reizi gadā</w:t>
            </w:r>
          </w:p>
        </w:tc>
      </w:tr>
      <w:tr w:rsidR="00F62FE2" w:rsidRPr="00F62FE2" w14:paraId="7AFB66AA" w14:textId="77777777" w:rsidTr="001B2BEE">
        <w:trPr>
          <w:trHeight w:val="543"/>
        </w:trPr>
        <w:tc>
          <w:tcPr>
            <w:tcW w:w="851" w:type="dxa"/>
          </w:tcPr>
          <w:p w14:paraId="3D6A7E29" w14:textId="2A102BEE" w:rsidR="007D352D" w:rsidRPr="00F62FE2" w:rsidRDefault="007D352D" w:rsidP="002B4C7F">
            <w:pPr>
              <w:jc w:val="center"/>
              <w:rPr>
                <w:rFonts w:cs="Times New Roman"/>
                <w:bCs/>
                <w:sz w:val="20"/>
                <w:szCs w:val="20"/>
              </w:rPr>
            </w:pPr>
            <w:r w:rsidRPr="00F62FE2">
              <w:rPr>
                <w:rFonts w:cs="Times New Roman"/>
                <w:bCs/>
                <w:sz w:val="20"/>
                <w:szCs w:val="20"/>
              </w:rPr>
              <w:t>10.1</w:t>
            </w:r>
            <w:r w:rsidR="008D222A" w:rsidRPr="00F62FE2">
              <w:rPr>
                <w:rFonts w:cs="Times New Roman"/>
                <w:bCs/>
                <w:sz w:val="20"/>
                <w:szCs w:val="20"/>
              </w:rPr>
              <w:t>0</w:t>
            </w:r>
            <w:r w:rsidRPr="00F62FE2">
              <w:rPr>
                <w:rFonts w:cs="Times New Roman"/>
                <w:bCs/>
                <w:sz w:val="20"/>
                <w:szCs w:val="20"/>
              </w:rPr>
              <w:t>.</w:t>
            </w:r>
          </w:p>
        </w:tc>
        <w:tc>
          <w:tcPr>
            <w:tcW w:w="3544" w:type="dxa"/>
            <w:shd w:val="clear" w:color="auto" w:fill="auto"/>
          </w:tcPr>
          <w:p w14:paraId="3976B453" w14:textId="77777777" w:rsidR="007D352D" w:rsidRPr="00F62FE2" w:rsidRDefault="007D352D" w:rsidP="007D352D">
            <w:pPr>
              <w:jc w:val="both"/>
              <w:rPr>
                <w:rFonts w:cs="Times New Roman"/>
                <w:sz w:val="20"/>
                <w:szCs w:val="20"/>
              </w:rPr>
            </w:pPr>
            <w:r w:rsidRPr="00F62FE2">
              <w:rPr>
                <w:sz w:val="20"/>
                <w:szCs w:val="20"/>
              </w:rPr>
              <w:t>Realizējot NVO uzraudzību, izvērtēt to iespējamās saistības ar TF riskiem.</w:t>
            </w:r>
          </w:p>
        </w:tc>
        <w:tc>
          <w:tcPr>
            <w:tcW w:w="1559" w:type="dxa"/>
          </w:tcPr>
          <w:p w14:paraId="19F0AE4B" w14:textId="2F8E4C71" w:rsidR="007D352D" w:rsidRPr="00F62FE2" w:rsidRDefault="00AC2900" w:rsidP="007D352D">
            <w:r w:rsidRPr="00F62FE2">
              <w:rPr>
                <w:rFonts w:cs="Times New Roman"/>
                <w:iCs/>
                <w:sz w:val="20"/>
                <w:szCs w:val="20"/>
              </w:rPr>
              <w:t>NRA 2017.-2019. 8.3. apakšnodaļa “</w:t>
            </w:r>
            <w:r w:rsidRPr="00F62FE2">
              <w:rPr>
                <w:rFonts w:cs="Times New Roman"/>
                <w:sz w:val="20"/>
                <w:szCs w:val="20"/>
              </w:rPr>
              <w:t>Nevalstisko organizāciju riski”.</w:t>
            </w:r>
          </w:p>
        </w:tc>
        <w:tc>
          <w:tcPr>
            <w:tcW w:w="2551" w:type="dxa"/>
            <w:shd w:val="clear" w:color="auto" w:fill="auto"/>
          </w:tcPr>
          <w:p w14:paraId="415B3A6E" w14:textId="77777777" w:rsidR="007D352D" w:rsidRPr="00F62FE2" w:rsidRDefault="007D352D" w:rsidP="007D352D">
            <w:pPr>
              <w:jc w:val="both"/>
            </w:pPr>
            <w:r w:rsidRPr="00F62FE2">
              <w:rPr>
                <w:sz w:val="20"/>
                <w:szCs w:val="20"/>
              </w:rPr>
              <w:t>Pastiprināta un plašāka NVO uzraudzība, kā arī ziņojumi FID par ar TF riskiem saistīto NVO darījumiem, tostarp ziedojumu saņemšanu.</w:t>
            </w:r>
          </w:p>
        </w:tc>
        <w:tc>
          <w:tcPr>
            <w:tcW w:w="2694" w:type="dxa"/>
          </w:tcPr>
          <w:p w14:paraId="63DD56DD" w14:textId="70C98E4E" w:rsidR="007D352D" w:rsidRPr="00F62FE2" w:rsidRDefault="007D352D" w:rsidP="007D352D">
            <w:pPr>
              <w:jc w:val="both"/>
            </w:pPr>
            <w:r w:rsidRPr="00F62FE2">
              <w:rPr>
                <w:sz w:val="20"/>
                <w:szCs w:val="20"/>
              </w:rPr>
              <w:t>Ar TF riskiem saistīto NVO saraksts regulāri aktualizēts.</w:t>
            </w:r>
          </w:p>
        </w:tc>
        <w:tc>
          <w:tcPr>
            <w:tcW w:w="1134" w:type="dxa"/>
            <w:shd w:val="clear" w:color="auto" w:fill="auto"/>
          </w:tcPr>
          <w:p w14:paraId="3D5A525F" w14:textId="7F652E1C" w:rsidR="007D352D" w:rsidRPr="007E7E37" w:rsidRDefault="007D352D" w:rsidP="007D352D">
            <w:pPr>
              <w:jc w:val="center"/>
            </w:pPr>
            <w:r w:rsidRPr="007E7E37">
              <w:rPr>
                <w:sz w:val="20"/>
                <w:szCs w:val="20"/>
              </w:rPr>
              <w:t>VID</w:t>
            </w:r>
          </w:p>
        </w:tc>
        <w:tc>
          <w:tcPr>
            <w:tcW w:w="1275" w:type="dxa"/>
            <w:shd w:val="clear" w:color="auto" w:fill="auto"/>
          </w:tcPr>
          <w:p w14:paraId="4D16EA8A" w14:textId="67A6D80A" w:rsidR="007D352D" w:rsidRPr="007E7E37" w:rsidRDefault="007D352D" w:rsidP="007D352D">
            <w:pPr>
              <w:jc w:val="center"/>
            </w:pPr>
            <w:r w:rsidRPr="007E7E37">
              <w:rPr>
                <w:sz w:val="20"/>
                <w:szCs w:val="20"/>
              </w:rPr>
              <w:t>FID, VDD</w:t>
            </w:r>
          </w:p>
        </w:tc>
        <w:tc>
          <w:tcPr>
            <w:tcW w:w="1418" w:type="dxa"/>
            <w:shd w:val="clear" w:color="auto" w:fill="auto"/>
          </w:tcPr>
          <w:p w14:paraId="03309CC8" w14:textId="06BAD8D2" w:rsidR="007D352D" w:rsidRPr="00F62FE2" w:rsidRDefault="007D352D" w:rsidP="007D352D">
            <w:pPr>
              <w:jc w:val="center"/>
            </w:pPr>
            <w:r w:rsidRPr="00F62FE2">
              <w:rPr>
                <w:sz w:val="20"/>
                <w:szCs w:val="20"/>
              </w:rPr>
              <w:t>Reizi pusgadā</w:t>
            </w:r>
          </w:p>
        </w:tc>
      </w:tr>
      <w:tr w:rsidR="00F62FE2" w:rsidRPr="007E7E37" w14:paraId="5617B734" w14:textId="77777777" w:rsidTr="001B2BEE">
        <w:trPr>
          <w:trHeight w:val="543"/>
        </w:trPr>
        <w:tc>
          <w:tcPr>
            <w:tcW w:w="851" w:type="dxa"/>
          </w:tcPr>
          <w:p w14:paraId="45CA454C" w14:textId="49721EA7" w:rsidR="00312F29" w:rsidRPr="007E7E37" w:rsidRDefault="00312F29" w:rsidP="002B4C7F">
            <w:pPr>
              <w:jc w:val="center"/>
              <w:rPr>
                <w:rFonts w:cs="Times New Roman"/>
                <w:bCs/>
                <w:sz w:val="20"/>
                <w:szCs w:val="20"/>
              </w:rPr>
            </w:pPr>
            <w:r w:rsidRPr="007E7E37">
              <w:rPr>
                <w:sz w:val="20"/>
                <w:szCs w:val="20"/>
              </w:rPr>
              <w:t>10.1</w:t>
            </w:r>
            <w:r w:rsidR="008D222A" w:rsidRPr="007E7E37">
              <w:rPr>
                <w:sz w:val="20"/>
                <w:szCs w:val="20"/>
              </w:rPr>
              <w:t>1</w:t>
            </w:r>
            <w:r w:rsidRPr="007E7E37">
              <w:rPr>
                <w:sz w:val="20"/>
                <w:szCs w:val="20"/>
              </w:rPr>
              <w:t>.</w:t>
            </w:r>
          </w:p>
        </w:tc>
        <w:tc>
          <w:tcPr>
            <w:tcW w:w="3544" w:type="dxa"/>
            <w:shd w:val="clear" w:color="auto" w:fill="auto"/>
          </w:tcPr>
          <w:p w14:paraId="7BD14348" w14:textId="7B8487A5" w:rsidR="00312F29" w:rsidRPr="007E7E37" w:rsidRDefault="00312F29" w:rsidP="00312F29">
            <w:pPr>
              <w:pStyle w:val="ListParagraph"/>
              <w:ind w:left="0"/>
              <w:jc w:val="both"/>
              <w:rPr>
                <w:rFonts w:cs="Times New Roman"/>
                <w:sz w:val="20"/>
                <w:szCs w:val="20"/>
              </w:rPr>
            </w:pPr>
            <w:r w:rsidRPr="007E7E37">
              <w:rPr>
                <w:sz w:val="20"/>
                <w:szCs w:val="20"/>
              </w:rPr>
              <w:t>Uzlabot privātā sektora zināšanas par TF novēršanu un spēkā esošajiem sankciju režīmiem.</w:t>
            </w:r>
          </w:p>
        </w:tc>
        <w:tc>
          <w:tcPr>
            <w:tcW w:w="1559" w:type="dxa"/>
          </w:tcPr>
          <w:p w14:paraId="260F16B8" w14:textId="2EDD8112" w:rsidR="00312F29" w:rsidRPr="007E7E37" w:rsidRDefault="00312F29" w:rsidP="00312F29">
            <w:pPr>
              <w:rPr>
                <w:rFonts w:cs="Times New Roman"/>
                <w:sz w:val="20"/>
                <w:szCs w:val="20"/>
              </w:rPr>
            </w:pPr>
            <w:r w:rsidRPr="007E7E37">
              <w:rPr>
                <w:rFonts w:cs="Times New Roman"/>
                <w:iCs/>
                <w:sz w:val="20"/>
                <w:szCs w:val="20"/>
              </w:rPr>
              <w:t>NRA 2017.-2019. 5.1. apakšnodaļa “</w:t>
            </w:r>
            <w:r w:rsidRPr="007E7E37">
              <w:rPr>
                <w:rFonts w:cs="Times New Roman"/>
                <w:sz w:val="20"/>
                <w:szCs w:val="20"/>
              </w:rPr>
              <w:t>Terorisma finansēšana”.</w:t>
            </w:r>
          </w:p>
        </w:tc>
        <w:tc>
          <w:tcPr>
            <w:tcW w:w="2551" w:type="dxa"/>
            <w:shd w:val="clear" w:color="auto" w:fill="auto"/>
          </w:tcPr>
          <w:p w14:paraId="2BE76A89" w14:textId="3EE938AD" w:rsidR="00312F29" w:rsidRPr="007E7E37" w:rsidRDefault="00312F29" w:rsidP="00312F29">
            <w:pPr>
              <w:jc w:val="both"/>
              <w:rPr>
                <w:sz w:val="20"/>
                <w:szCs w:val="20"/>
              </w:rPr>
            </w:pPr>
            <w:r w:rsidRPr="007E7E37">
              <w:rPr>
                <w:sz w:val="20"/>
                <w:szCs w:val="20"/>
              </w:rPr>
              <w:t>Nodrošināta privātā sektora intensīvāka iesaistīšana TF novēršanā.</w:t>
            </w:r>
          </w:p>
        </w:tc>
        <w:tc>
          <w:tcPr>
            <w:tcW w:w="2694" w:type="dxa"/>
          </w:tcPr>
          <w:p w14:paraId="67EECD81" w14:textId="5412E110" w:rsidR="00312F29" w:rsidRPr="007E7E37" w:rsidRDefault="00312F29" w:rsidP="00312F29">
            <w:pPr>
              <w:jc w:val="both"/>
              <w:rPr>
                <w:sz w:val="20"/>
                <w:szCs w:val="20"/>
              </w:rPr>
            </w:pPr>
            <w:r w:rsidRPr="007E7E37">
              <w:rPr>
                <w:sz w:val="20"/>
                <w:szCs w:val="20"/>
              </w:rPr>
              <w:t xml:space="preserve">Atbilstoši atbildīgās institūcijas  ikgadējam plānam izstrādāti publiski informatīvi materiāli un notiek regulāras privātā sektora informēšanas </w:t>
            </w:r>
            <w:r w:rsidRPr="007E7E37">
              <w:rPr>
                <w:sz w:val="20"/>
                <w:szCs w:val="20"/>
              </w:rPr>
              <w:lastRenderedPageBreak/>
              <w:t>kampaņas par aktuālajiem sankciju režīmiem.</w:t>
            </w:r>
          </w:p>
        </w:tc>
        <w:tc>
          <w:tcPr>
            <w:tcW w:w="1134" w:type="dxa"/>
            <w:shd w:val="clear" w:color="auto" w:fill="auto"/>
          </w:tcPr>
          <w:p w14:paraId="4F4EAF7F" w14:textId="7AAF68B3" w:rsidR="00312F29" w:rsidRPr="007E7E37" w:rsidRDefault="00312F29" w:rsidP="00312F29">
            <w:pPr>
              <w:jc w:val="center"/>
              <w:rPr>
                <w:sz w:val="20"/>
                <w:szCs w:val="20"/>
              </w:rPr>
            </w:pPr>
            <w:r w:rsidRPr="007E7E37">
              <w:rPr>
                <w:sz w:val="20"/>
                <w:szCs w:val="20"/>
              </w:rPr>
              <w:lastRenderedPageBreak/>
              <w:t xml:space="preserve">FKTK, PTAC, VID, LB, IAUI, LZAP, LZNP, </w:t>
            </w:r>
            <w:r w:rsidRPr="007E7E37">
              <w:rPr>
                <w:sz w:val="20"/>
                <w:szCs w:val="20"/>
              </w:rPr>
              <w:lastRenderedPageBreak/>
              <w:t xml:space="preserve">LZRA, NKMP, LSMPAA, </w:t>
            </w:r>
            <w:r w:rsidRPr="007E7E37">
              <w:rPr>
                <w:rFonts w:cs="Times New Roman"/>
                <w:sz w:val="20"/>
                <w:szCs w:val="20"/>
              </w:rPr>
              <w:t>MKD,</w:t>
            </w:r>
            <w:r w:rsidRPr="007E7E37">
              <w:rPr>
                <w:sz w:val="20"/>
                <w:szCs w:val="20"/>
              </w:rPr>
              <w:t xml:space="preserve">  VDD, ĀM</w:t>
            </w:r>
          </w:p>
        </w:tc>
        <w:tc>
          <w:tcPr>
            <w:tcW w:w="1275" w:type="dxa"/>
            <w:shd w:val="clear" w:color="auto" w:fill="auto"/>
          </w:tcPr>
          <w:p w14:paraId="18AF689E" w14:textId="77777777" w:rsidR="00312F29" w:rsidRPr="007E7E37" w:rsidRDefault="00312F29" w:rsidP="00312F29">
            <w:pPr>
              <w:jc w:val="center"/>
              <w:rPr>
                <w:sz w:val="20"/>
                <w:szCs w:val="20"/>
              </w:rPr>
            </w:pPr>
          </w:p>
        </w:tc>
        <w:tc>
          <w:tcPr>
            <w:tcW w:w="1418" w:type="dxa"/>
            <w:shd w:val="clear" w:color="auto" w:fill="auto"/>
          </w:tcPr>
          <w:p w14:paraId="1C4D21D5" w14:textId="77777777" w:rsidR="00312F29" w:rsidRPr="007E7E37" w:rsidRDefault="00312F29" w:rsidP="00312F29">
            <w:pPr>
              <w:jc w:val="center"/>
              <w:rPr>
                <w:sz w:val="20"/>
                <w:szCs w:val="20"/>
              </w:rPr>
            </w:pPr>
            <w:r w:rsidRPr="007E7E37">
              <w:rPr>
                <w:sz w:val="20"/>
                <w:szCs w:val="20"/>
              </w:rPr>
              <w:t>Pastāvīgi</w:t>
            </w:r>
          </w:p>
        </w:tc>
      </w:tr>
    </w:tbl>
    <w:p w14:paraId="66DC2306" w14:textId="77777777" w:rsidR="00775B85" w:rsidRPr="007E7E37" w:rsidRDefault="00775B85" w:rsidP="00775B85">
      <w:pPr>
        <w:pStyle w:val="Heading2"/>
        <w:ind w:left="720"/>
        <w:rPr>
          <w:rFonts w:ascii="Times New Roman" w:hAnsi="Times New Roman" w:cs="Times New Roman"/>
          <w:b/>
          <w:color w:val="auto"/>
          <w:sz w:val="28"/>
          <w:szCs w:val="28"/>
        </w:rPr>
      </w:pPr>
      <w:r w:rsidRPr="007E7E37">
        <w:rPr>
          <w:rFonts w:ascii="Times New Roman" w:hAnsi="Times New Roman" w:cs="Times New Roman"/>
          <w:b/>
          <w:color w:val="auto"/>
          <w:sz w:val="28"/>
          <w:szCs w:val="28"/>
        </w:rPr>
        <w:t xml:space="preserve"> </w:t>
      </w:r>
    </w:p>
    <w:p w14:paraId="263894EB" w14:textId="7B7DAEFB" w:rsidR="00775B85" w:rsidRPr="007E7E37" w:rsidRDefault="00675FCF" w:rsidP="00675FCF">
      <w:pPr>
        <w:pStyle w:val="Heading2"/>
        <w:ind w:left="360"/>
        <w:rPr>
          <w:rFonts w:ascii="Times New Roman" w:hAnsi="Times New Roman" w:cs="Times New Roman"/>
          <w:b/>
          <w:color w:val="auto"/>
          <w:sz w:val="28"/>
          <w:szCs w:val="28"/>
        </w:rPr>
      </w:pPr>
      <w:r w:rsidRPr="007E7E37">
        <w:rPr>
          <w:rFonts w:ascii="Times New Roman" w:hAnsi="Times New Roman" w:cs="Times New Roman"/>
          <w:b/>
          <w:color w:val="auto"/>
          <w:sz w:val="28"/>
          <w:szCs w:val="28"/>
        </w:rPr>
        <w:t>11.</w:t>
      </w:r>
      <w:r w:rsidR="00775B85" w:rsidRPr="007E7E37">
        <w:rPr>
          <w:rFonts w:ascii="Times New Roman" w:hAnsi="Times New Roman" w:cs="Times New Roman"/>
          <w:b/>
          <w:color w:val="auto"/>
          <w:sz w:val="28"/>
          <w:szCs w:val="28"/>
        </w:rPr>
        <w:t xml:space="preserve"> rīcības virziens – </w:t>
      </w:r>
      <w:r w:rsidR="009061E3" w:rsidRPr="007E7E37">
        <w:rPr>
          <w:rFonts w:ascii="Times New Roman" w:hAnsi="Times New Roman" w:cs="Times New Roman"/>
          <w:b/>
          <w:color w:val="auto"/>
          <w:sz w:val="28"/>
          <w:szCs w:val="28"/>
        </w:rPr>
        <w:t xml:space="preserve">masveida </w:t>
      </w:r>
      <w:r w:rsidR="00775B85" w:rsidRPr="007E7E37">
        <w:rPr>
          <w:rFonts w:ascii="Times New Roman" w:hAnsi="Times New Roman" w:cs="Times New Roman"/>
          <w:b/>
          <w:color w:val="auto"/>
          <w:sz w:val="28"/>
          <w:szCs w:val="28"/>
        </w:rPr>
        <w:t>iznīcināšanas ieroču finanšu sankcijas</w:t>
      </w:r>
    </w:p>
    <w:p w14:paraId="63B5B8E3" w14:textId="77777777" w:rsidR="00775B85" w:rsidRPr="007E7E37" w:rsidRDefault="00775B85" w:rsidP="00775B85">
      <w:pPr>
        <w:pStyle w:val="Heading2"/>
        <w:rPr>
          <w:rFonts w:ascii="Times New Roman" w:hAnsi="Times New Roman" w:cs="Times New Roman"/>
          <w:b/>
          <w:color w:val="auto"/>
          <w:sz w:val="28"/>
          <w:szCs w:val="28"/>
        </w:rPr>
      </w:pPr>
    </w:p>
    <w:p w14:paraId="4D82BB2C" w14:textId="03929C43" w:rsidR="00775B85" w:rsidRPr="007E7E37" w:rsidRDefault="00775B85" w:rsidP="00775B85">
      <w:pPr>
        <w:jc w:val="both"/>
        <w:rPr>
          <w:szCs w:val="24"/>
        </w:rPr>
      </w:pPr>
      <w:r w:rsidRPr="007E7E37">
        <w:rPr>
          <w:szCs w:val="24"/>
        </w:rPr>
        <w:t xml:space="preserve">Par rīcības virzienu atbildīgā </w:t>
      </w:r>
      <w:r w:rsidR="000853A3" w:rsidRPr="007E7E37">
        <w:rPr>
          <w:szCs w:val="24"/>
        </w:rPr>
        <w:t>institūcija</w:t>
      </w:r>
      <w:r w:rsidRPr="007E7E37">
        <w:rPr>
          <w:szCs w:val="24"/>
        </w:rPr>
        <w:t>: ĀM</w:t>
      </w:r>
    </w:p>
    <w:p w14:paraId="2B53779A" w14:textId="202C02F2" w:rsidR="00775B85" w:rsidRPr="007E7E37" w:rsidRDefault="00775B85" w:rsidP="00775B85">
      <w:pPr>
        <w:jc w:val="both"/>
        <w:rPr>
          <w:szCs w:val="24"/>
        </w:rPr>
      </w:pPr>
      <w:r w:rsidRPr="007E7E37">
        <w:rPr>
          <w:szCs w:val="24"/>
        </w:rPr>
        <w:t xml:space="preserve">Līdzatbildīgās </w:t>
      </w:r>
      <w:r w:rsidR="00D00DDA" w:rsidRPr="007E7E37">
        <w:rPr>
          <w:szCs w:val="24"/>
        </w:rPr>
        <w:t>institūcijas</w:t>
      </w:r>
      <w:r w:rsidRPr="007E7E37">
        <w:rPr>
          <w:szCs w:val="24"/>
        </w:rPr>
        <w:t xml:space="preserve">: </w:t>
      </w:r>
      <w:r w:rsidR="003D51E4" w:rsidRPr="007E7E37">
        <w:rPr>
          <w:szCs w:val="24"/>
        </w:rPr>
        <w:t xml:space="preserve">FID, FKTK, </w:t>
      </w:r>
      <w:r w:rsidRPr="007E7E37">
        <w:rPr>
          <w:szCs w:val="24"/>
        </w:rPr>
        <w:t xml:space="preserve">FM, </w:t>
      </w:r>
      <w:r w:rsidR="003D51E4" w:rsidRPr="007E7E37">
        <w:rPr>
          <w:szCs w:val="24"/>
        </w:rPr>
        <w:t xml:space="preserve">IAUI, </w:t>
      </w:r>
      <w:r w:rsidRPr="007E7E37">
        <w:rPr>
          <w:szCs w:val="24"/>
        </w:rPr>
        <w:t xml:space="preserve">IeM, </w:t>
      </w:r>
      <w:r w:rsidR="003D51E4" w:rsidRPr="007E7E37">
        <w:rPr>
          <w:szCs w:val="24"/>
        </w:rPr>
        <w:t>LB,</w:t>
      </w:r>
      <w:r w:rsidR="00BA2EF0" w:rsidRPr="007E7E37">
        <w:rPr>
          <w:szCs w:val="24"/>
        </w:rPr>
        <w:t xml:space="preserve"> LSMPAA,</w:t>
      </w:r>
      <w:r w:rsidR="003D51E4" w:rsidRPr="007E7E37">
        <w:rPr>
          <w:szCs w:val="24"/>
        </w:rPr>
        <w:t xml:space="preserve"> LZAP, LZNP, LZRA, </w:t>
      </w:r>
      <w:r w:rsidR="009E6D33" w:rsidRPr="007E7E37">
        <w:rPr>
          <w:szCs w:val="24"/>
        </w:rPr>
        <w:t xml:space="preserve">MKD, </w:t>
      </w:r>
      <w:r w:rsidR="003D51E4" w:rsidRPr="007E7E37">
        <w:rPr>
          <w:szCs w:val="24"/>
        </w:rPr>
        <w:t xml:space="preserve">NKMP, </w:t>
      </w:r>
      <w:r w:rsidRPr="007E7E37">
        <w:rPr>
          <w:szCs w:val="24"/>
        </w:rPr>
        <w:t>PTAC, VDD</w:t>
      </w:r>
      <w:r w:rsidR="003D51E4" w:rsidRPr="007E7E37">
        <w:rPr>
          <w:szCs w:val="24"/>
        </w:rPr>
        <w:t>, VID</w:t>
      </w:r>
    </w:p>
    <w:p w14:paraId="3C202902" w14:textId="77777777" w:rsidR="00775B85" w:rsidRPr="007E7E37" w:rsidRDefault="00775B85" w:rsidP="00775B85">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5"/>
        <w:gridCol w:w="1559"/>
        <w:gridCol w:w="2552"/>
        <w:gridCol w:w="2694"/>
        <w:gridCol w:w="1134"/>
        <w:gridCol w:w="1275"/>
        <w:gridCol w:w="1418"/>
      </w:tblGrid>
      <w:tr w:rsidR="00775B85" w:rsidRPr="007E7E37" w14:paraId="363B0023" w14:textId="77777777" w:rsidTr="00E20CD2">
        <w:tc>
          <w:tcPr>
            <w:tcW w:w="4394" w:type="dxa"/>
            <w:gridSpan w:val="2"/>
          </w:tcPr>
          <w:p w14:paraId="38D2184E" w14:textId="77777777" w:rsidR="00775B85" w:rsidRPr="007E7E37" w:rsidRDefault="00775B85" w:rsidP="00EC4F0C">
            <w:pPr>
              <w:rPr>
                <w:rFonts w:cs="Times New Roman"/>
                <w:b/>
                <w:bCs/>
                <w:sz w:val="20"/>
                <w:szCs w:val="20"/>
              </w:rPr>
            </w:pPr>
            <w:r w:rsidRPr="007E7E37">
              <w:rPr>
                <w:rFonts w:cs="Times New Roman"/>
                <w:b/>
                <w:bCs/>
                <w:sz w:val="20"/>
                <w:szCs w:val="20"/>
              </w:rPr>
              <w:t>Rīcības virziens</w:t>
            </w:r>
          </w:p>
        </w:tc>
        <w:tc>
          <w:tcPr>
            <w:tcW w:w="10632" w:type="dxa"/>
            <w:gridSpan w:val="6"/>
          </w:tcPr>
          <w:p w14:paraId="6EFB355C" w14:textId="1FAEC394" w:rsidR="00775B85" w:rsidRPr="007E7E37" w:rsidRDefault="009061E3" w:rsidP="009061E3">
            <w:pPr>
              <w:jc w:val="both"/>
              <w:rPr>
                <w:rFonts w:cs="Times New Roman"/>
                <w:b/>
                <w:bCs/>
                <w:sz w:val="20"/>
                <w:szCs w:val="20"/>
              </w:rPr>
            </w:pPr>
            <w:r w:rsidRPr="007E7E37">
              <w:rPr>
                <w:rFonts w:cs="Times New Roman"/>
                <w:b/>
                <w:bCs/>
                <w:sz w:val="20"/>
                <w:szCs w:val="20"/>
              </w:rPr>
              <w:t xml:space="preserve">MASVEIDA </w:t>
            </w:r>
            <w:r w:rsidR="00775B85" w:rsidRPr="007E7E37">
              <w:rPr>
                <w:rFonts w:cs="Times New Roman"/>
                <w:b/>
                <w:bCs/>
                <w:sz w:val="20"/>
                <w:szCs w:val="20"/>
              </w:rPr>
              <w:t>IZNĪCINĀŠANAS IEROČU FINANŠU SANKCIJAS</w:t>
            </w:r>
          </w:p>
        </w:tc>
      </w:tr>
      <w:tr w:rsidR="007D49B9" w:rsidRPr="00F62FE2" w14:paraId="680BFE3A" w14:textId="77777777" w:rsidTr="00E20CD2">
        <w:tc>
          <w:tcPr>
            <w:tcW w:w="4394" w:type="dxa"/>
            <w:gridSpan w:val="2"/>
          </w:tcPr>
          <w:p w14:paraId="1080FFFB" w14:textId="3FB9A19C" w:rsidR="007D49B9" w:rsidRPr="007E7E37" w:rsidRDefault="007D49B9" w:rsidP="007D49B9">
            <w:pPr>
              <w:rPr>
                <w:rFonts w:cs="Times New Roman"/>
                <w:b/>
                <w:bCs/>
                <w:sz w:val="20"/>
                <w:szCs w:val="20"/>
              </w:rPr>
            </w:pPr>
            <w:r w:rsidRPr="007E7E37">
              <w:rPr>
                <w:rFonts w:cs="Times New Roman"/>
                <w:b/>
                <w:bCs/>
                <w:sz w:val="20"/>
                <w:szCs w:val="20"/>
              </w:rPr>
              <w:t>Sasniedzamais mērķis</w:t>
            </w:r>
          </w:p>
        </w:tc>
        <w:tc>
          <w:tcPr>
            <w:tcW w:w="10632" w:type="dxa"/>
            <w:gridSpan w:val="6"/>
          </w:tcPr>
          <w:p w14:paraId="3FE8FBAD" w14:textId="0E91C9EE" w:rsidR="007D49B9" w:rsidRPr="00F62FE2" w:rsidRDefault="007D49B9" w:rsidP="007D49B9">
            <w:pPr>
              <w:jc w:val="both"/>
              <w:rPr>
                <w:rFonts w:cs="Times New Roman"/>
                <w:b/>
                <w:bCs/>
                <w:sz w:val="20"/>
                <w:szCs w:val="20"/>
              </w:rPr>
            </w:pPr>
            <w:r w:rsidRPr="007E7E37">
              <w:rPr>
                <w:rFonts w:cs="Times New Roman"/>
                <w:b/>
                <w:bCs/>
                <w:sz w:val="20"/>
                <w:szCs w:val="20"/>
              </w:rPr>
              <w:t xml:space="preserve">Saskaņā ar attiecīgajām ANO DP rezolūcijām personām un organizācijām, kas iesaistītas </w:t>
            </w:r>
            <w:r w:rsidR="009061E3" w:rsidRPr="007E7E37">
              <w:rPr>
                <w:rFonts w:cs="Times New Roman"/>
                <w:b/>
                <w:bCs/>
                <w:sz w:val="20"/>
                <w:szCs w:val="20"/>
              </w:rPr>
              <w:t xml:space="preserve">masveida </w:t>
            </w:r>
            <w:r w:rsidRPr="007E7E37">
              <w:rPr>
                <w:rFonts w:cs="Times New Roman"/>
                <w:b/>
                <w:bCs/>
                <w:sz w:val="20"/>
                <w:szCs w:val="20"/>
              </w:rPr>
              <w:t>iznīcināšanas ieroču izplatīšanā, ir novērsta iespēja piesaistīt, pārvietot un izmantot līdzekļus.</w:t>
            </w:r>
          </w:p>
        </w:tc>
      </w:tr>
      <w:tr w:rsidR="00775B85" w:rsidRPr="00F62FE2" w14:paraId="518AC55F" w14:textId="77777777" w:rsidTr="00E20CD2">
        <w:trPr>
          <w:trHeight w:val="543"/>
        </w:trPr>
        <w:tc>
          <w:tcPr>
            <w:tcW w:w="709" w:type="dxa"/>
          </w:tcPr>
          <w:p w14:paraId="2F24E3DE" w14:textId="77777777" w:rsidR="00775B85" w:rsidRPr="00F62FE2" w:rsidRDefault="00775B85" w:rsidP="00EC4F0C">
            <w:pPr>
              <w:jc w:val="center"/>
              <w:rPr>
                <w:rFonts w:cs="Times New Roman"/>
                <w:bCs/>
                <w:sz w:val="20"/>
                <w:szCs w:val="20"/>
              </w:rPr>
            </w:pPr>
            <w:r w:rsidRPr="00F62FE2">
              <w:rPr>
                <w:rFonts w:cs="Times New Roman"/>
                <w:bCs/>
                <w:sz w:val="20"/>
                <w:szCs w:val="20"/>
              </w:rPr>
              <w:t>Nr. P.k.</w:t>
            </w:r>
          </w:p>
        </w:tc>
        <w:tc>
          <w:tcPr>
            <w:tcW w:w="3685" w:type="dxa"/>
            <w:shd w:val="clear" w:color="auto" w:fill="auto"/>
          </w:tcPr>
          <w:p w14:paraId="35468B99" w14:textId="77777777" w:rsidR="00775B85" w:rsidRPr="00F62FE2" w:rsidRDefault="00775B85" w:rsidP="00EC4F0C">
            <w:pPr>
              <w:jc w:val="center"/>
              <w:rPr>
                <w:rFonts w:cs="Times New Roman"/>
                <w:bCs/>
                <w:i/>
                <w:sz w:val="20"/>
                <w:szCs w:val="20"/>
              </w:rPr>
            </w:pPr>
            <w:r w:rsidRPr="00F62FE2">
              <w:rPr>
                <w:rFonts w:cs="Times New Roman"/>
                <w:b/>
                <w:bCs/>
                <w:sz w:val="20"/>
                <w:szCs w:val="20"/>
              </w:rPr>
              <w:t>Pasākums</w:t>
            </w:r>
          </w:p>
        </w:tc>
        <w:tc>
          <w:tcPr>
            <w:tcW w:w="1559" w:type="dxa"/>
          </w:tcPr>
          <w:p w14:paraId="6E663F27" w14:textId="77777777" w:rsidR="00775B85" w:rsidRPr="00F62FE2" w:rsidRDefault="00775B85" w:rsidP="00EC4F0C">
            <w:pPr>
              <w:jc w:val="center"/>
              <w:rPr>
                <w:rFonts w:cs="Times New Roman"/>
                <w:b/>
                <w:sz w:val="20"/>
                <w:szCs w:val="20"/>
              </w:rPr>
            </w:pPr>
            <w:r w:rsidRPr="00F62FE2">
              <w:rPr>
                <w:rFonts w:cs="Times New Roman"/>
                <w:b/>
                <w:sz w:val="20"/>
                <w:szCs w:val="20"/>
              </w:rPr>
              <w:t>Pamatojums</w:t>
            </w:r>
          </w:p>
        </w:tc>
        <w:tc>
          <w:tcPr>
            <w:tcW w:w="2552" w:type="dxa"/>
            <w:shd w:val="clear" w:color="auto" w:fill="auto"/>
          </w:tcPr>
          <w:p w14:paraId="63919B73" w14:textId="77777777" w:rsidR="00775B85" w:rsidRPr="00F62FE2" w:rsidRDefault="00775B85" w:rsidP="00EC4F0C">
            <w:pPr>
              <w:jc w:val="center"/>
              <w:rPr>
                <w:rFonts w:cs="Times New Roman"/>
                <w:b/>
                <w:bCs/>
                <w:i/>
                <w:sz w:val="20"/>
                <w:szCs w:val="20"/>
              </w:rPr>
            </w:pPr>
            <w:r w:rsidRPr="00F62FE2">
              <w:rPr>
                <w:rFonts w:cs="Times New Roman"/>
                <w:b/>
                <w:sz w:val="20"/>
                <w:szCs w:val="20"/>
              </w:rPr>
              <w:t>Darbības rezultāts</w:t>
            </w:r>
          </w:p>
        </w:tc>
        <w:tc>
          <w:tcPr>
            <w:tcW w:w="2694" w:type="dxa"/>
          </w:tcPr>
          <w:p w14:paraId="64057459" w14:textId="77777777" w:rsidR="00775B85" w:rsidRPr="00F62FE2" w:rsidRDefault="00775B85" w:rsidP="00EC4F0C">
            <w:pPr>
              <w:jc w:val="center"/>
              <w:rPr>
                <w:rFonts w:cs="Times New Roman"/>
                <w:bCs/>
                <w:i/>
                <w:sz w:val="20"/>
                <w:szCs w:val="20"/>
              </w:rPr>
            </w:pPr>
            <w:r w:rsidRPr="00F62FE2">
              <w:rPr>
                <w:rFonts w:cs="Times New Roman"/>
                <w:b/>
                <w:sz w:val="20"/>
                <w:szCs w:val="20"/>
              </w:rPr>
              <w:t>Rezultatīvais rādītājs</w:t>
            </w:r>
          </w:p>
        </w:tc>
        <w:tc>
          <w:tcPr>
            <w:tcW w:w="1134" w:type="dxa"/>
            <w:shd w:val="clear" w:color="auto" w:fill="auto"/>
          </w:tcPr>
          <w:p w14:paraId="404D77EA" w14:textId="77777777" w:rsidR="00775B85" w:rsidRPr="00F62FE2" w:rsidRDefault="00775B85" w:rsidP="00EC4F0C">
            <w:pPr>
              <w:jc w:val="center"/>
              <w:rPr>
                <w:rFonts w:cs="Times New Roman"/>
                <w:bCs/>
                <w:i/>
                <w:sz w:val="20"/>
                <w:szCs w:val="20"/>
              </w:rPr>
            </w:pPr>
            <w:r w:rsidRPr="00F62FE2">
              <w:rPr>
                <w:rFonts w:cs="Times New Roman"/>
                <w:b/>
                <w:bCs/>
                <w:sz w:val="20"/>
                <w:szCs w:val="20"/>
              </w:rPr>
              <w:t>Atbildīgā institūcija</w:t>
            </w:r>
          </w:p>
        </w:tc>
        <w:tc>
          <w:tcPr>
            <w:tcW w:w="1275" w:type="dxa"/>
            <w:shd w:val="clear" w:color="auto" w:fill="auto"/>
          </w:tcPr>
          <w:p w14:paraId="76FE0FF7" w14:textId="77777777" w:rsidR="00775B85" w:rsidRPr="00F62FE2" w:rsidRDefault="00775B85" w:rsidP="00EC4F0C">
            <w:pPr>
              <w:jc w:val="center"/>
              <w:rPr>
                <w:rFonts w:cs="Times New Roman"/>
                <w:b/>
                <w:bCs/>
                <w:sz w:val="20"/>
                <w:szCs w:val="20"/>
              </w:rPr>
            </w:pPr>
            <w:r w:rsidRPr="00F62FE2">
              <w:rPr>
                <w:rFonts w:cs="Times New Roman"/>
                <w:b/>
                <w:bCs/>
                <w:sz w:val="20"/>
                <w:szCs w:val="20"/>
              </w:rPr>
              <w:t>Līdz-</w:t>
            </w:r>
          </w:p>
          <w:p w14:paraId="0BB76D45" w14:textId="77777777" w:rsidR="00775B85" w:rsidRPr="00F62FE2" w:rsidRDefault="00775B85" w:rsidP="00EC4F0C">
            <w:pPr>
              <w:jc w:val="center"/>
              <w:rPr>
                <w:rFonts w:cs="Times New Roman"/>
                <w:bCs/>
                <w:i/>
                <w:sz w:val="20"/>
                <w:szCs w:val="20"/>
              </w:rPr>
            </w:pPr>
            <w:r w:rsidRPr="00F62FE2">
              <w:rPr>
                <w:rFonts w:cs="Times New Roman"/>
                <w:b/>
                <w:bCs/>
                <w:sz w:val="20"/>
                <w:szCs w:val="20"/>
              </w:rPr>
              <w:t>atbildīgās institūcijas</w:t>
            </w:r>
          </w:p>
        </w:tc>
        <w:tc>
          <w:tcPr>
            <w:tcW w:w="1418" w:type="dxa"/>
            <w:shd w:val="clear" w:color="auto" w:fill="auto"/>
          </w:tcPr>
          <w:p w14:paraId="16E7B155" w14:textId="77777777" w:rsidR="00775B85" w:rsidRPr="00F62FE2" w:rsidRDefault="00775B85" w:rsidP="00EC4F0C">
            <w:pPr>
              <w:jc w:val="center"/>
              <w:rPr>
                <w:rFonts w:cs="Times New Roman"/>
                <w:bCs/>
                <w:i/>
                <w:sz w:val="20"/>
                <w:szCs w:val="20"/>
              </w:rPr>
            </w:pPr>
            <w:r w:rsidRPr="00F62FE2">
              <w:rPr>
                <w:rFonts w:cs="Times New Roman"/>
                <w:b/>
                <w:bCs/>
                <w:sz w:val="20"/>
                <w:szCs w:val="20"/>
              </w:rPr>
              <w:t>Izpildes termiņš</w:t>
            </w:r>
          </w:p>
        </w:tc>
      </w:tr>
      <w:tr w:rsidR="00CF28FB" w:rsidRPr="00F62FE2" w14:paraId="0EB88BF7" w14:textId="77777777" w:rsidTr="00E20CD2">
        <w:trPr>
          <w:trHeight w:val="2116"/>
        </w:trPr>
        <w:tc>
          <w:tcPr>
            <w:tcW w:w="709" w:type="dxa"/>
          </w:tcPr>
          <w:p w14:paraId="53C2AFE4" w14:textId="77777777" w:rsidR="00CF28FB" w:rsidRPr="00F62FE2" w:rsidRDefault="00CF28FB" w:rsidP="00F6007F">
            <w:pPr>
              <w:jc w:val="center"/>
            </w:pPr>
            <w:r w:rsidRPr="00F62FE2">
              <w:rPr>
                <w:rFonts w:cs="Times New Roman"/>
                <w:bCs/>
                <w:sz w:val="20"/>
                <w:szCs w:val="20"/>
              </w:rPr>
              <w:t>11.1.</w:t>
            </w:r>
          </w:p>
        </w:tc>
        <w:tc>
          <w:tcPr>
            <w:tcW w:w="3685" w:type="dxa"/>
            <w:shd w:val="clear" w:color="auto" w:fill="auto"/>
          </w:tcPr>
          <w:p w14:paraId="6EE2AA9F" w14:textId="41D63AD7" w:rsidR="00CF28FB" w:rsidRPr="00F62FE2" w:rsidRDefault="00CF28FB" w:rsidP="004B0D5E">
            <w:pPr>
              <w:jc w:val="both"/>
            </w:pPr>
            <w:r w:rsidRPr="00F62FE2">
              <w:rPr>
                <w:sz w:val="20"/>
                <w:szCs w:val="20"/>
              </w:rPr>
              <w:t xml:space="preserve">Veicināt uzraudzību </w:t>
            </w:r>
            <w:r w:rsidR="004B0D5E" w:rsidRPr="00F62FE2">
              <w:rPr>
                <w:sz w:val="20"/>
                <w:szCs w:val="20"/>
              </w:rPr>
              <w:t xml:space="preserve">PF </w:t>
            </w:r>
            <w:r w:rsidRPr="00F62FE2">
              <w:rPr>
                <w:sz w:val="20"/>
                <w:szCs w:val="20"/>
              </w:rPr>
              <w:t>novēršanas jomā.</w:t>
            </w:r>
          </w:p>
        </w:tc>
        <w:tc>
          <w:tcPr>
            <w:tcW w:w="1559" w:type="dxa"/>
          </w:tcPr>
          <w:p w14:paraId="2906317C" w14:textId="77777777" w:rsidR="00CF28FB" w:rsidRPr="00F62FE2" w:rsidRDefault="00CF28FB" w:rsidP="00C512B8">
            <w:pPr>
              <w:jc w:val="both"/>
              <w:rPr>
                <w:rFonts w:cs="Times New Roman"/>
                <w:sz w:val="20"/>
                <w:szCs w:val="20"/>
              </w:rPr>
            </w:pPr>
            <w:r w:rsidRPr="00F62FE2">
              <w:rPr>
                <w:rFonts w:cs="Times New Roman"/>
                <w:sz w:val="20"/>
                <w:szCs w:val="20"/>
              </w:rPr>
              <w:t>FATF standartu izpilde.</w:t>
            </w:r>
          </w:p>
          <w:p w14:paraId="08B88C14" w14:textId="7037B44C" w:rsidR="002F0A9B" w:rsidRPr="00F62FE2" w:rsidRDefault="00195224" w:rsidP="00C512B8">
            <w:pPr>
              <w:jc w:val="both"/>
            </w:pPr>
            <w:r w:rsidRPr="00F62FE2">
              <w:rPr>
                <w:rFonts w:cs="Times New Roman"/>
                <w:iCs/>
                <w:sz w:val="20"/>
                <w:szCs w:val="20"/>
              </w:rPr>
              <w:t xml:space="preserve">NRA 2017.-2019. </w:t>
            </w:r>
            <w:r w:rsidR="002F0A9B" w:rsidRPr="00F62FE2">
              <w:rPr>
                <w:rFonts w:cs="Times New Roman"/>
                <w:iCs/>
                <w:sz w:val="20"/>
                <w:szCs w:val="20"/>
              </w:rPr>
              <w:t>5.2. apakšnodaļa “Proliferācijas finansēšana”.</w:t>
            </w:r>
          </w:p>
        </w:tc>
        <w:tc>
          <w:tcPr>
            <w:tcW w:w="2552" w:type="dxa"/>
            <w:shd w:val="clear" w:color="auto" w:fill="auto"/>
          </w:tcPr>
          <w:p w14:paraId="2AE2878D" w14:textId="7AE2DE74" w:rsidR="00CF28FB" w:rsidRPr="00F62FE2" w:rsidRDefault="003B69A8" w:rsidP="00C0727F">
            <w:pPr>
              <w:jc w:val="both"/>
            </w:pPr>
            <w:r w:rsidRPr="00F62FE2">
              <w:rPr>
                <w:rFonts w:cs="Times New Roman"/>
                <w:sz w:val="20"/>
                <w:szCs w:val="20"/>
              </w:rPr>
              <w:t>Stiprināta a</w:t>
            </w:r>
            <w:r w:rsidR="00CF28FB" w:rsidRPr="00F62FE2">
              <w:rPr>
                <w:rFonts w:cs="Times New Roman"/>
                <w:sz w:val="20"/>
                <w:szCs w:val="20"/>
              </w:rPr>
              <w:t>r risku pamatota uzraudzība.</w:t>
            </w:r>
          </w:p>
        </w:tc>
        <w:tc>
          <w:tcPr>
            <w:tcW w:w="2694" w:type="dxa"/>
          </w:tcPr>
          <w:p w14:paraId="4F76ED1C" w14:textId="3CC03BCA" w:rsidR="00CF28FB" w:rsidRPr="00F62FE2" w:rsidRDefault="004B0D5E" w:rsidP="004B0D5E">
            <w:pPr>
              <w:jc w:val="both"/>
            </w:pPr>
            <w:r w:rsidRPr="00F62FE2">
              <w:rPr>
                <w:rFonts w:cs="Times New Roman"/>
                <w:sz w:val="20"/>
                <w:szCs w:val="20"/>
              </w:rPr>
              <w:t>Atbilstoši atbildīgās institūcijas  ikgadējam plānam v</w:t>
            </w:r>
            <w:r w:rsidR="0097083F" w:rsidRPr="00F62FE2">
              <w:rPr>
                <w:rFonts w:cs="Times New Roman"/>
                <w:sz w:val="20"/>
                <w:szCs w:val="20"/>
              </w:rPr>
              <w:t>eiktas m</w:t>
            </w:r>
            <w:r w:rsidR="00CF28FB" w:rsidRPr="00F62FE2">
              <w:rPr>
                <w:rFonts w:cs="Times New Roman"/>
                <w:sz w:val="20"/>
                <w:szCs w:val="20"/>
              </w:rPr>
              <w:t xml:space="preserve">ērķtiecīgas pārbaudes sankciju ievērošanas un </w:t>
            </w:r>
            <w:r w:rsidRPr="00F62FE2">
              <w:rPr>
                <w:rFonts w:cs="Times New Roman"/>
                <w:sz w:val="20"/>
                <w:szCs w:val="20"/>
              </w:rPr>
              <w:t xml:space="preserve">PF </w:t>
            </w:r>
            <w:r w:rsidR="00CF28FB" w:rsidRPr="00F62FE2">
              <w:rPr>
                <w:rFonts w:cs="Times New Roman"/>
                <w:sz w:val="20"/>
                <w:szCs w:val="20"/>
              </w:rPr>
              <w:t>novēršanas jomā</w:t>
            </w:r>
            <w:r w:rsidR="00372976" w:rsidRPr="00F62FE2">
              <w:t xml:space="preserve"> </w:t>
            </w:r>
            <w:r w:rsidR="00372976" w:rsidRPr="00F62FE2">
              <w:rPr>
                <w:rFonts w:cs="Times New Roman"/>
                <w:sz w:val="20"/>
                <w:szCs w:val="20"/>
              </w:rPr>
              <w:t>atbilstoši risku izvērtējumam</w:t>
            </w:r>
            <w:r w:rsidR="00CF28FB" w:rsidRPr="00F62FE2">
              <w:rPr>
                <w:rFonts w:cs="Times New Roman"/>
                <w:sz w:val="20"/>
                <w:szCs w:val="20"/>
              </w:rPr>
              <w:t>.</w:t>
            </w:r>
          </w:p>
        </w:tc>
        <w:tc>
          <w:tcPr>
            <w:tcW w:w="1134" w:type="dxa"/>
            <w:shd w:val="clear" w:color="auto" w:fill="auto"/>
          </w:tcPr>
          <w:p w14:paraId="2073308D" w14:textId="67D7D10A" w:rsidR="00CF28FB" w:rsidRPr="007E7E37" w:rsidRDefault="00CF28FB" w:rsidP="00B577E5">
            <w:pPr>
              <w:jc w:val="center"/>
            </w:pPr>
            <w:r w:rsidRPr="007E7E37">
              <w:rPr>
                <w:sz w:val="20"/>
                <w:szCs w:val="20"/>
              </w:rPr>
              <w:t>FKTK, PTAC, VID, LB, IAUI, LZAP, LZNP, LZRA, NKMP</w:t>
            </w:r>
            <w:r w:rsidR="008F7060" w:rsidRPr="007E7E37">
              <w:rPr>
                <w:sz w:val="20"/>
                <w:szCs w:val="20"/>
              </w:rPr>
              <w:t>, LSMPAA</w:t>
            </w:r>
            <w:r w:rsidR="009E6D33" w:rsidRPr="007E7E37">
              <w:rPr>
                <w:sz w:val="20"/>
                <w:szCs w:val="20"/>
              </w:rPr>
              <w:t xml:space="preserve">, </w:t>
            </w:r>
            <w:r w:rsidR="009E6D33" w:rsidRPr="007E7E37">
              <w:rPr>
                <w:rFonts w:cs="Times New Roman"/>
                <w:sz w:val="20"/>
                <w:szCs w:val="20"/>
              </w:rPr>
              <w:t>MKD</w:t>
            </w:r>
          </w:p>
        </w:tc>
        <w:tc>
          <w:tcPr>
            <w:tcW w:w="1275" w:type="dxa"/>
            <w:shd w:val="clear" w:color="auto" w:fill="auto"/>
          </w:tcPr>
          <w:p w14:paraId="7E1A61D8" w14:textId="64B2284F" w:rsidR="00CF28FB" w:rsidRPr="007E7E37" w:rsidRDefault="00CF28FB" w:rsidP="002B2537">
            <w:pPr>
              <w:jc w:val="center"/>
            </w:pPr>
          </w:p>
        </w:tc>
        <w:tc>
          <w:tcPr>
            <w:tcW w:w="1418" w:type="dxa"/>
            <w:shd w:val="clear" w:color="auto" w:fill="auto"/>
          </w:tcPr>
          <w:p w14:paraId="55288664" w14:textId="4F4FDD01" w:rsidR="00CF28FB" w:rsidRPr="007E7E37" w:rsidRDefault="00CF28FB" w:rsidP="002B2537">
            <w:pPr>
              <w:jc w:val="center"/>
            </w:pPr>
            <w:r w:rsidRPr="007E7E37">
              <w:rPr>
                <w:rFonts w:cs="Times New Roman"/>
                <w:bCs/>
                <w:sz w:val="20"/>
                <w:szCs w:val="20"/>
              </w:rPr>
              <w:t>31.12.2022.</w:t>
            </w:r>
          </w:p>
        </w:tc>
      </w:tr>
      <w:tr w:rsidR="00471508" w:rsidRPr="00F62FE2" w14:paraId="3CB21C9C" w14:textId="77777777" w:rsidTr="00471508">
        <w:trPr>
          <w:trHeight w:val="1055"/>
        </w:trPr>
        <w:tc>
          <w:tcPr>
            <w:tcW w:w="709" w:type="dxa"/>
            <w:vMerge w:val="restart"/>
          </w:tcPr>
          <w:p w14:paraId="2F2D5A0F" w14:textId="77777777" w:rsidR="00030090" w:rsidRPr="00F62FE2" w:rsidRDefault="00030090" w:rsidP="00F6007F">
            <w:pPr>
              <w:jc w:val="center"/>
            </w:pPr>
            <w:r w:rsidRPr="00F62FE2">
              <w:rPr>
                <w:rFonts w:cs="Times New Roman"/>
                <w:bCs/>
                <w:sz w:val="20"/>
                <w:szCs w:val="20"/>
              </w:rPr>
              <w:t>11.2.</w:t>
            </w:r>
          </w:p>
        </w:tc>
        <w:tc>
          <w:tcPr>
            <w:tcW w:w="3685" w:type="dxa"/>
            <w:vMerge w:val="restart"/>
            <w:shd w:val="clear" w:color="auto" w:fill="auto"/>
          </w:tcPr>
          <w:p w14:paraId="79E4C152" w14:textId="733C8D64" w:rsidR="00030090" w:rsidRPr="00F62FE2" w:rsidRDefault="00030090" w:rsidP="004B0D5E">
            <w:pPr>
              <w:jc w:val="both"/>
            </w:pPr>
            <w:r w:rsidRPr="00F62FE2">
              <w:rPr>
                <w:sz w:val="20"/>
                <w:szCs w:val="20"/>
              </w:rPr>
              <w:t>Stiprināt prevenciju PF novēršanas jomā.</w:t>
            </w:r>
          </w:p>
        </w:tc>
        <w:tc>
          <w:tcPr>
            <w:tcW w:w="1559" w:type="dxa"/>
            <w:vMerge w:val="restart"/>
          </w:tcPr>
          <w:p w14:paraId="1C3CCB8A" w14:textId="77777777" w:rsidR="00030090" w:rsidRPr="00F62FE2" w:rsidRDefault="00030090" w:rsidP="00C512B8">
            <w:pPr>
              <w:jc w:val="both"/>
              <w:rPr>
                <w:rFonts w:cs="Times New Roman"/>
                <w:sz w:val="20"/>
                <w:szCs w:val="20"/>
              </w:rPr>
            </w:pPr>
            <w:r w:rsidRPr="00F62FE2">
              <w:rPr>
                <w:rFonts w:cs="Times New Roman"/>
                <w:sz w:val="20"/>
                <w:szCs w:val="20"/>
              </w:rPr>
              <w:t>FATF standartu izpilde.</w:t>
            </w:r>
          </w:p>
          <w:p w14:paraId="57D958C1" w14:textId="0C862296" w:rsidR="00030090" w:rsidRPr="00F62FE2" w:rsidRDefault="00030090" w:rsidP="00C512B8">
            <w:pPr>
              <w:jc w:val="both"/>
            </w:pPr>
            <w:r w:rsidRPr="00F62FE2">
              <w:rPr>
                <w:rFonts w:cs="Times New Roman"/>
                <w:iCs/>
                <w:sz w:val="20"/>
                <w:szCs w:val="20"/>
              </w:rPr>
              <w:t xml:space="preserve">NRA 2017.-2019. 1.6. apakšnodaļa “TF un PF riski” </w:t>
            </w:r>
            <w:r w:rsidRPr="00F62FE2">
              <w:rPr>
                <w:rFonts w:cs="Times New Roman"/>
                <w:iCs/>
                <w:sz w:val="20"/>
                <w:szCs w:val="20"/>
              </w:rPr>
              <w:lastRenderedPageBreak/>
              <w:t>un 5.2.40. punkts.</w:t>
            </w:r>
          </w:p>
        </w:tc>
        <w:tc>
          <w:tcPr>
            <w:tcW w:w="2552" w:type="dxa"/>
            <w:vMerge w:val="restart"/>
            <w:shd w:val="clear" w:color="auto" w:fill="auto"/>
          </w:tcPr>
          <w:p w14:paraId="482EC898" w14:textId="3304CF05" w:rsidR="00030090" w:rsidRPr="00F62FE2" w:rsidRDefault="00030090" w:rsidP="00C0727F">
            <w:pPr>
              <w:jc w:val="both"/>
            </w:pPr>
            <w:r w:rsidRPr="00F62FE2">
              <w:rPr>
                <w:rFonts w:cs="Times New Roman"/>
                <w:sz w:val="20"/>
                <w:szCs w:val="20"/>
              </w:rPr>
              <w:lastRenderedPageBreak/>
              <w:t>Paaugstināta preventīvo pasākumu izpratne un efektivitāte.</w:t>
            </w:r>
          </w:p>
        </w:tc>
        <w:tc>
          <w:tcPr>
            <w:tcW w:w="2694" w:type="dxa"/>
          </w:tcPr>
          <w:p w14:paraId="45D238F3" w14:textId="475C6186" w:rsidR="00030090" w:rsidRPr="00F62FE2" w:rsidRDefault="00030090" w:rsidP="004B0D5E">
            <w:pPr>
              <w:jc w:val="both"/>
            </w:pPr>
            <w:r w:rsidRPr="00F62FE2">
              <w:rPr>
                <w:rFonts w:cs="Times New Roman"/>
                <w:sz w:val="20"/>
                <w:szCs w:val="20"/>
              </w:rPr>
              <w:t>1. Pilnveidoti informatīvie materiāli, vadlīnijas un saistošie noteikumi par sankciju un PF riskiem atbilstoši aktuālākajai informācijai.</w:t>
            </w:r>
          </w:p>
        </w:tc>
        <w:tc>
          <w:tcPr>
            <w:tcW w:w="1134" w:type="dxa"/>
            <w:vMerge w:val="restart"/>
            <w:shd w:val="clear" w:color="auto" w:fill="auto"/>
          </w:tcPr>
          <w:p w14:paraId="0823F4D9" w14:textId="77777777" w:rsidR="00030090" w:rsidRPr="007E7E37" w:rsidRDefault="00030090" w:rsidP="002B2537">
            <w:pPr>
              <w:jc w:val="center"/>
            </w:pPr>
            <w:r w:rsidRPr="007E7E37">
              <w:rPr>
                <w:sz w:val="20"/>
                <w:szCs w:val="20"/>
              </w:rPr>
              <w:t xml:space="preserve">FKTK, PTAC, VID, LB, IAUI, LZAP, LZNP, </w:t>
            </w:r>
            <w:r w:rsidRPr="007E7E37">
              <w:rPr>
                <w:sz w:val="20"/>
                <w:szCs w:val="20"/>
              </w:rPr>
              <w:lastRenderedPageBreak/>
              <w:t xml:space="preserve">LZRA, NKMP, LSMPAA, </w:t>
            </w:r>
            <w:r w:rsidRPr="007E7E37">
              <w:rPr>
                <w:rFonts w:cs="Times New Roman"/>
                <w:sz w:val="20"/>
                <w:szCs w:val="20"/>
              </w:rPr>
              <w:t>MKD</w:t>
            </w:r>
          </w:p>
          <w:p w14:paraId="2CDF91ED" w14:textId="1D356B39" w:rsidR="00030090" w:rsidRPr="007E7E37" w:rsidRDefault="00030090" w:rsidP="002B2537">
            <w:pPr>
              <w:jc w:val="center"/>
            </w:pPr>
          </w:p>
        </w:tc>
        <w:tc>
          <w:tcPr>
            <w:tcW w:w="1275" w:type="dxa"/>
            <w:shd w:val="clear" w:color="auto" w:fill="auto"/>
          </w:tcPr>
          <w:p w14:paraId="17EE0E29" w14:textId="77777777" w:rsidR="00030090" w:rsidRPr="007E7E37" w:rsidRDefault="00030090" w:rsidP="002B2537">
            <w:pPr>
              <w:jc w:val="center"/>
            </w:pPr>
          </w:p>
        </w:tc>
        <w:tc>
          <w:tcPr>
            <w:tcW w:w="1418" w:type="dxa"/>
            <w:shd w:val="clear" w:color="auto" w:fill="auto"/>
          </w:tcPr>
          <w:p w14:paraId="22A2054D" w14:textId="28B41981" w:rsidR="00030090" w:rsidRPr="007E7E37" w:rsidRDefault="00030090" w:rsidP="002B2537">
            <w:pPr>
              <w:jc w:val="center"/>
            </w:pPr>
            <w:r w:rsidRPr="007E7E37">
              <w:rPr>
                <w:rFonts w:cs="Times New Roman"/>
                <w:bCs/>
                <w:sz w:val="20"/>
                <w:szCs w:val="20"/>
              </w:rPr>
              <w:t>Reizi pusgadā</w:t>
            </w:r>
          </w:p>
        </w:tc>
      </w:tr>
      <w:tr w:rsidR="00030090" w:rsidRPr="00F62FE2" w14:paraId="131AA0AF" w14:textId="77777777" w:rsidTr="00E20CD2">
        <w:trPr>
          <w:trHeight w:val="543"/>
        </w:trPr>
        <w:tc>
          <w:tcPr>
            <w:tcW w:w="709" w:type="dxa"/>
            <w:vMerge/>
          </w:tcPr>
          <w:p w14:paraId="18006B02" w14:textId="77777777" w:rsidR="00030090" w:rsidRPr="00F62FE2" w:rsidRDefault="00030090" w:rsidP="00F6007F">
            <w:pPr>
              <w:jc w:val="center"/>
            </w:pPr>
          </w:p>
        </w:tc>
        <w:tc>
          <w:tcPr>
            <w:tcW w:w="3685" w:type="dxa"/>
            <w:vMerge/>
            <w:shd w:val="clear" w:color="auto" w:fill="auto"/>
          </w:tcPr>
          <w:p w14:paraId="6315F980" w14:textId="77777777" w:rsidR="00030090" w:rsidRPr="00F62FE2" w:rsidRDefault="00030090" w:rsidP="00C512B8">
            <w:pPr>
              <w:jc w:val="both"/>
            </w:pPr>
          </w:p>
        </w:tc>
        <w:tc>
          <w:tcPr>
            <w:tcW w:w="1559" w:type="dxa"/>
            <w:vMerge/>
          </w:tcPr>
          <w:p w14:paraId="5D11922B" w14:textId="77777777" w:rsidR="00030090" w:rsidRPr="00F62FE2" w:rsidRDefault="00030090" w:rsidP="00C512B8">
            <w:pPr>
              <w:jc w:val="both"/>
            </w:pPr>
          </w:p>
        </w:tc>
        <w:tc>
          <w:tcPr>
            <w:tcW w:w="2552" w:type="dxa"/>
            <w:vMerge/>
            <w:shd w:val="clear" w:color="auto" w:fill="auto"/>
          </w:tcPr>
          <w:p w14:paraId="06216054" w14:textId="77777777" w:rsidR="00030090" w:rsidRPr="00F62FE2" w:rsidRDefault="00030090" w:rsidP="00C512B8">
            <w:pPr>
              <w:jc w:val="both"/>
            </w:pPr>
          </w:p>
        </w:tc>
        <w:tc>
          <w:tcPr>
            <w:tcW w:w="2694" w:type="dxa"/>
          </w:tcPr>
          <w:p w14:paraId="49792EC9" w14:textId="651EBC35" w:rsidR="00030090" w:rsidRPr="00F62FE2" w:rsidRDefault="00030090" w:rsidP="004B0D5E">
            <w:pPr>
              <w:jc w:val="both"/>
            </w:pPr>
            <w:r w:rsidRPr="00F62FE2">
              <w:rPr>
                <w:rFonts w:cs="Times New Roman"/>
                <w:sz w:val="20"/>
                <w:szCs w:val="20"/>
              </w:rPr>
              <w:t>2. Izveidotas specializētas apmācību programmas par sankciju un PF jautājumiem.</w:t>
            </w:r>
          </w:p>
        </w:tc>
        <w:tc>
          <w:tcPr>
            <w:tcW w:w="1134" w:type="dxa"/>
            <w:vMerge/>
            <w:shd w:val="clear" w:color="auto" w:fill="auto"/>
          </w:tcPr>
          <w:p w14:paraId="4904BEAB" w14:textId="5A1C3B83" w:rsidR="00030090" w:rsidRPr="007E7E37" w:rsidRDefault="00030090" w:rsidP="002B2537">
            <w:pPr>
              <w:jc w:val="center"/>
            </w:pPr>
          </w:p>
        </w:tc>
        <w:tc>
          <w:tcPr>
            <w:tcW w:w="1275" w:type="dxa"/>
            <w:shd w:val="clear" w:color="auto" w:fill="auto"/>
          </w:tcPr>
          <w:p w14:paraId="5613844E" w14:textId="77777777" w:rsidR="00030090" w:rsidRPr="007E7E37" w:rsidRDefault="00030090" w:rsidP="002B2537">
            <w:pPr>
              <w:jc w:val="center"/>
            </w:pPr>
            <w:r w:rsidRPr="007E7E37">
              <w:rPr>
                <w:sz w:val="20"/>
                <w:szCs w:val="20"/>
              </w:rPr>
              <w:t>ĀM, FID, VDD</w:t>
            </w:r>
          </w:p>
        </w:tc>
        <w:tc>
          <w:tcPr>
            <w:tcW w:w="1418" w:type="dxa"/>
            <w:shd w:val="clear" w:color="auto" w:fill="auto"/>
          </w:tcPr>
          <w:p w14:paraId="45C78A8A" w14:textId="20433E62" w:rsidR="00030090" w:rsidRPr="007E7E37" w:rsidRDefault="00030090" w:rsidP="002B2537">
            <w:pPr>
              <w:jc w:val="center"/>
            </w:pPr>
            <w:r w:rsidRPr="007E7E37">
              <w:rPr>
                <w:rFonts w:cs="Times New Roman"/>
                <w:bCs/>
                <w:sz w:val="20"/>
                <w:szCs w:val="20"/>
              </w:rPr>
              <w:t>Pastāvīgi</w:t>
            </w:r>
          </w:p>
        </w:tc>
      </w:tr>
      <w:tr w:rsidR="003975D7" w:rsidRPr="00F62FE2" w14:paraId="2D1FE076" w14:textId="77777777" w:rsidTr="00E20CD2">
        <w:trPr>
          <w:trHeight w:val="543"/>
        </w:trPr>
        <w:tc>
          <w:tcPr>
            <w:tcW w:w="709" w:type="dxa"/>
            <w:vMerge w:val="restart"/>
          </w:tcPr>
          <w:p w14:paraId="7F931729" w14:textId="77777777" w:rsidR="003975D7" w:rsidRPr="00F62FE2" w:rsidRDefault="003975D7" w:rsidP="00F6007F">
            <w:pPr>
              <w:jc w:val="center"/>
            </w:pPr>
            <w:r w:rsidRPr="00F62FE2">
              <w:rPr>
                <w:rFonts w:cs="Times New Roman"/>
                <w:bCs/>
                <w:sz w:val="20"/>
                <w:szCs w:val="20"/>
              </w:rPr>
              <w:t>11.</w:t>
            </w:r>
            <w:r w:rsidR="00BA2B73" w:rsidRPr="00F62FE2">
              <w:rPr>
                <w:rFonts w:cs="Times New Roman"/>
                <w:bCs/>
                <w:sz w:val="20"/>
                <w:szCs w:val="20"/>
              </w:rPr>
              <w:t>3</w:t>
            </w:r>
            <w:r w:rsidRPr="00F62FE2">
              <w:rPr>
                <w:rFonts w:cs="Times New Roman"/>
                <w:bCs/>
                <w:sz w:val="20"/>
                <w:szCs w:val="20"/>
              </w:rPr>
              <w:t>.</w:t>
            </w:r>
          </w:p>
        </w:tc>
        <w:tc>
          <w:tcPr>
            <w:tcW w:w="3685" w:type="dxa"/>
            <w:vMerge w:val="restart"/>
            <w:shd w:val="clear" w:color="auto" w:fill="auto"/>
          </w:tcPr>
          <w:p w14:paraId="48EC8BEF" w14:textId="542E00A4" w:rsidR="003975D7" w:rsidRPr="00F62FE2" w:rsidRDefault="00EC1E50" w:rsidP="00C0727F">
            <w:pPr>
              <w:jc w:val="both"/>
            </w:pPr>
            <w:r w:rsidRPr="00F62FE2">
              <w:rPr>
                <w:sz w:val="20"/>
                <w:szCs w:val="20"/>
              </w:rPr>
              <w:t xml:space="preserve">Stiprināt </w:t>
            </w:r>
            <w:r w:rsidR="003975D7" w:rsidRPr="00F62FE2">
              <w:rPr>
                <w:sz w:val="20"/>
                <w:szCs w:val="20"/>
              </w:rPr>
              <w:t>Latvijas kā valsts, kas veiksmīgi stiprinājusi finanšu sektoru krīzes situācijā</w:t>
            </w:r>
            <w:r w:rsidRPr="00F62FE2">
              <w:rPr>
                <w:sz w:val="20"/>
                <w:szCs w:val="20"/>
              </w:rPr>
              <w:t>, starptautisko reputāciju</w:t>
            </w:r>
            <w:r w:rsidR="003975D7" w:rsidRPr="00F62FE2">
              <w:rPr>
                <w:sz w:val="20"/>
                <w:szCs w:val="20"/>
              </w:rPr>
              <w:t>.</w:t>
            </w:r>
          </w:p>
        </w:tc>
        <w:tc>
          <w:tcPr>
            <w:tcW w:w="1559" w:type="dxa"/>
            <w:vMerge w:val="restart"/>
          </w:tcPr>
          <w:p w14:paraId="35C13C65" w14:textId="3FCA8DC2" w:rsidR="003975D7" w:rsidRPr="00F62FE2" w:rsidRDefault="00195224" w:rsidP="00B849D1">
            <w:r w:rsidRPr="00F62FE2">
              <w:rPr>
                <w:rFonts w:cs="Times New Roman"/>
                <w:iCs/>
                <w:sz w:val="20"/>
                <w:szCs w:val="20"/>
              </w:rPr>
              <w:t>NRA 2017.-2019.</w:t>
            </w:r>
            <w:r w:rsidR="002F0A9B" w:rsidRPr="00F62FE2">
              <w:rPr>
                <w:rFonts w:cs="Times New Roman"/>
                <w:iCs/>
                <w:sz w:val="20"/>
                <w:szCs w:val="20"/>
              </w:rPr>
              <w:t xml:space="preserve"> 2.3. apakšnodaļa “Latvijas NILLTPFN sistēmas starptautiskais novērtējums”.</w:t>
            </w:r>
            <w:r w:rsidR="002F0A9B" w:rsidRPr="00F62FE2">
              <w:t xml:space="preserve"> </w:t>
            </w:r>
            <w:r w:rsidR="005175D0" w:rsidRPr="00F62FE2">
              <w:t xml:space="preserve"> </w:t>
            </w:r>
          </w:p>
        </w:tc>
        <w:tc>
          <w:tcPr>
            <w:tcW w:w="2552" w:type="dxa"/>
            <w:vMerge w:val="restart"/>
            <w:shd w:val="clear" w:color="auto" w:fill="auto"/>
          </w:tcPr>
          <w:p w14:paraId="5136D019" w14:textId="03DB7A29" w:rsidR="003975D7" w:rsidRPr="00F62FE2" w:rsidRDefault="00EC1E50" w:rsidP="00C0727F">
            <w:pPr>
              <w:jc w:val="both"/>
            </w:pPr>
            <w:r w:rsidRPr="00F62FE2">
              <w:rPr>
                <w:rFonts w:cs="Times New Roman"/>
                <w:sz w:val="20"/>
                <w:szCs w:val="20"/>
              </w:rPr>
              <w:t xml:space="preserve">Stiprināta </w:t>
            </w:r>
            <w:r w:rsidR="003975D7" w:rsidRPr="00F62FE2">
              <w:rPr>
                <w:rFonts w:cs="Times New Roman"/>
                <w:sz w:val="20"/>
                <w:szCs w:val="20"/>
              </w:rPr>
              <w:t>Latvijas finanšu sektora reputācija</w:t>
            </w:r>
            <w:r w:rsidR="004A71E4" w:rsidRPr="00F62FE2">
              <w:rPr>
                <w:rFonts w:cs="Times New Roman"/>
                <w:sz w:val="20"/>
                <w:szCs w:val="20"/>
              </w:rPr>
              <w:t>.</w:t>
            </w:r>
          </w:p>
        </w:tc>
        <w:tc>
          <w:tcPr>
            <w:tcW w:w="2694" w:type="dxa"/>
          </w:tcPr>
          <w:p w14:paraId="3EDA2E04" w14:textId="15EA1D8F" w:rsidR="003975D7" w:rsidRPr="00F62FE2" w:rsidRDefault="003975D7" w:rsidP="00C0727F">
            <w:pPr>
              <w:jc w:val="both"/>
            </w:pPr>
            <w:r w:rsidRPr="00F62FE2">
              <w:rPr>
                <w:rFonts w:cs="Times New Roman"/>
                <w:sz w:val="20"/>
                <w:szCs w:val="20"/>
              </w:rPr>
              <w:t xml:space="preserve">1. </w:t>
            </w:r>
            <w:r w:rsidR="00EC1E50" w:rsidRPr="00F62FE2">
              <w:rPr>
                <w:rFonts w:cs="Times New Roman"/>
                <w:sz w:val="20"/>
                <w:szCs w:val="20"/>
              </w:rPr>
              <w:t>Nodrošināta d</w:t>
            </w:r>
            <w:r w:rsidRPr="00F62FE2">
              <w:rPr>
                <w:rFonts w:cs="Times New Roman"/>
                <w:sz w:val="20"/>
                <w:szCs w:val="20"/>
              </w:rPr>
              <w:t xml:space="preserve">alība starptautiskās sanāksmēs Latvijas interešu aizstāvībai </w:t>
            </w:r>
            <w:r w:rsidR="00B61B13" w:rsidRPr="00F62FE2">
              <w:rPr>
                <w:rFonts w:cs="Times New Roman"/>
                <w:sz w:val="20"/>
                <w:szCs w:val="20"/>
              </w:rPr>
              <w:t xml:space="preserve">MONEYVAL </w:t>
            </w:r>
            <w:r w:rsidRPr="00F62FE2">
              <w:rPr>
                <w:rFonts w:cs="Times New Roman"/>
                <w:sz w:val="20"/>
                <w:szCs w:val="20"/>
              </w:rPr>
              <w:t>un FATF jautājumos</w:t>
            </w:r>
            <w:r w:rsidR="004A71E4" w:rsidRPr="00F62FE2">
              <w:rPr>
                <w:rFonts w:cs="Times New Roman"/>
                <w:sz w:val="20"/>
                <w:szCs w:val="20"/>
              </w:rPr>
              <w:t>.</w:t>
            </w:r>
          </w:p>
        </w:tc>
        <w:tc>
          <w:tcPr>
            <w:tcW w:w="1134" w:type="dxa"/>
            <w:shd w:val="clear" w:color="auto" w:fill="auto"/>
          </w:tcPr>
          <w:p w14:paraId="53242E9C" w14:textId="57619756" w:rsidR="007E7E37" w:rsidRPr="007E7E37" w:rsidRDefault="003975D7" w:rsidP="002B2537">
            <w:pPr>
              <w:jc w:val="center"/>
            </w:pPr>
            <w:r w:rsidRPr="007E7E37">
              <w:rPr>
                <w:sz w:val="20"/>
                <w:szCs w:val="20"/>
              </w:rPr>
              <w:t>ĀM</w:t>
            </w:r>
          </w:p>
          <w:p w14:paraId="55F79DDA" w14:textId="77777777" w:rsidR="003975D7" w:rsidRPr="007E7E37" w:rsidRDefault="003975D7" w:rsidP="007E7E37"/>
        </w:tc>
        <w:tc>
          <w:tcPr>
            <w:tcW w:w="1275" w:type="dxa"/>
            <w:shd w:val="clear" w:color="auto" w:fill="auto"/>
          </w:tcPr>
          <w:p w14:paraId="2E1D0ABD" w14:textId="27A43D0D" w:rsidR="003975D7" w:rsidRPr="007E7E37" w:rsidRDefault="003975D7" w:rsidP="00372976">
            <w:pPr>
              <w:jc w:val="center"/>
            </w:pPr>
            <w:r w:rsidRPr="007E7E37">
              <w:rPr>
                <w:sz w:val="20"/>
                <w:szCs w:val="20"/>
              </w:rPr>
              <w:t>IeM, FM, FID</w:t>
            </w:r>
          </w:p>
        </w:tc>
        <w:tc>
          <w:tcPr>
            <w:tcW w:w="1418" w:type="dxa"/>
            <w:shd w:val="clear" w:color="auto" w:fill="auto"/>
          </w:tcPr>
          <w:p w14:paraId="2B31B600" w14:textId="0D4F9A54" w:rsidR="003975D7" w:rsidRPr="007E7E37" w:rsidRDefault="00B61B13" w:rsidP="002B2537">
            <w:pPr>
              <w:jc w:val="center"/>
            </w:pPr>
            <w:r w:rsidRPr="007E7E37">
              <w:rPr>
                <w:rFonts w:cs="Times New Roman"/>
                <w:bCs/>
                <w:sz w:val="20"/>
                <w:szCs w:val="20"/>
              </w:rPr>
              <w:t>Pastāvīgi</w:t>
            </w:r>
          </w:p>
        </w:tc>
      </w:tr>
      <w:tr w:rsidR="003975D7" w:rsidRPr="00F62FE2" w14:paraId="52C43638" w14:textId="77777777" w:rsidTr="00E20CD2">
        <w:trPr>
          <w:trHeight w:val="543"/>
        </w:trPr>
        <w:tc>
          <w:tcPr>
            <w:tcW w:w="709" w:type="dxa"/>
            <w:vMerge/>
          </w:tcPr>
          <w:p w14:paraId="3AF2ED21" w14:textId="77777777" w:rsidR="003975D7" w:rsidRPr="00F62FE2" w:rsidRDefault="003975D7" w:rsidP="00C512B8">
            <w:pPr>
              <w:jc w:val="both"/>
            </w:pPr>
          </w:p>
        </w:tc>
        <w:tc>
          <w:tcPr>
            <w:tcW w:w="3685" w:type="dxa"/>
            <w:vMerge/>
            <w:shd w:val="clear" w:color="auto" w:fill="auto"/>
          </w:tcPr>
          <w:p w14:paraId="147FD1CC" w14:textId="77777777" w:rsidR="003975D7" w:rsidRPr="00F62FE2" w:rsidRDefault="003975D7" w:rsidP="00C512B8">
            <w:pPr>
              <w:jc w:val="both"/>
            </w:pPr>
          </w:p>
        </w:tc>
        <w:tc>
          <w:tcPr>
            <w:tcW w:w="1559" w:type="dxa"/>
            <w:vMerge/>
          </w:tcPr>
          <w:p w14:paraId="06A04B8A" w14:textId="77777777" w:rsidR="003975D7" w:rsidRPr="00F62FE2" w:rsidRDefault="003975D7" w:rsidP="00C512B8">
            <w:pPr>
              <w:jc w:val="both"/>
            </w:pPr>
          </w:p>
        </w:tc>
        <w:tc>
          <w:tcPr>
            <w:tcW w:w="2552" w:type="dxa"/>
            <w:vMerge/>
            <w:shd w:val="clear" w:color="auto" w:fill="auto"/>
          </w:tcPr>
          <w:p w14:paraId="4E7EAB19" w14:textId="77777777" w:rsidR="003975D7" w:rsidRPr="00F62FE2" w:rsidRDefault="003975D7" w:rsidP="00C512B8">
            <w:pPr>
              <w:jc w:val="both"/>
            </w:pPr>
          </w:p>
        </w:tc>
        <w:tc>
          <w:tcPr>
            <w:tcW w:w="2694" w:type="dxa"/>
          </w:tcPr>
          <w:p w14:paraId="6C76C03C" w14:textId="21340638" w:rsidR="003975D7" w:rsidRPr="00F62FE2" w:rsidRDefault="003975D7" w:rsidP="004A2F1B">
            <w:pPr>
              <w:jc w:val="both"/>
            </w:pPr>
            <w:r w:rsidRPr="00F62FE2">
              <w:rPr>
                <w:sz w:val="20"/>
                <w:szCs w:val="20"/>
              </w:rPr>
              <w:t xml:space="preserve">2. </w:t>
            </w:r>
            <w:r w:rsidR="0077522B" w:rsidRPr="00F62FE2">
              <w:rPr>
                <w:sz w:val="20"/>
                <w:szCs w:val="20"/>
              </w:rPr>
              <w:t>O</w:t>
            </w:r>
            <w:r w:rsidR="00EC1E50" w:rsidRPr="00F62FE2">
              <w:rPr>
                <w:sz w:val="20"/>
                <w:szCs w:val="20"/>
              </w:rPr>
              <w:t>rganizēta s</w:t>
            </w:r>
            <w:r w:rsidRPr="00F62FE2">
              <w:rPr>
                <w:sz w:val="20"/>
                <w:szCs w:val="20"/>
              </w:rPr>
              <w:t xml:space="preserve">tarptautiska līmeņa konference Rīgā par </w:t>
            </w:r>
            <w:r w:rsidR="004A2F1B" w:rsidRPr="00F62FE2">
              <w:rPr>
                <w:sz w:val="20"/>
                <w:szCs w:val="20"/>
              </w:rPr>
              <w:t>PF</w:t>
            </w:r>
            <w:r w:rsidRPr="00F62FE2">
              <w:rPr>
                <w:sz w:val="20"/>
                <w:szCs w:val="20"/>
              </w:rPr>
              <w:t xml:space="preserve"> </w:t>
            </w:r>
            <w:r w:rsidR="000D2E93" w:rsidRPr="00F62FE2">
              <w:rPr>
                <w:sz w:val="20"/>
                <w:szCs w:val="20"/>
              </w:rPr>
              <w:t xml:space="preserve"> un</w:t>
            </w:r>
            <w:r w:rsidR="00531918" w:rsidRPr="00F62FE2">
              <w:rPr>
                <w:sz w:val="20"/>
                <w:szCs w:val="20"/>
              </w:rPr>
              <w:t xml:space="preserve"> sankciju apiešanas</w:t>
            </w:r>
            <w:r w:rsidRPr="00F62FE2">
              <w:rPr>
                <w:sz w:val="20"/>
                <w:szCs w:val="20"/>
              </w:rPr>
              <w:t xml:space="preserve"> apkarošan</w:t>
            </w:r>
            <w:r w:rsidR="000D2E93" w:rsidRPr="00F62FE2">
              <w:rPr>
                <w:sz w:val="20"/>
                <w:szCs w:val="20"/>
              </w:rPr>
              <w:t>as jautājumiem</w:t>
            </w:r>
            <w:r w:rsidR="004A71E4" w:rsidRPr="00F62FE2">
              <w:rPr>
                <w:sz w:val="20"/>
                <w:szCs w:val="20"/>
              </w:rPr>
              <w:t>.</w:t>
            </w:r>
          </w:p>
        </w:tc>
        <w:tc>
          <w:tcPr>
            <w:tcW w:w="1134" w:type="dxa"/>
            <w:shd w:val="clear" w:color="auto" w:fill="auto"/>
          </w:tcPr>
          <w:p w14:paraId="22B9BC0E" w14:textId="77777777" w:rsidR="003975D7" w:rsidRPr="007E7E37" w:rsidRDefault="003975D7" w:rsidP="002B2537">
            <w:pPr>
              <w:jc w:val="center"/>
            </w:pPr>
            <w:r w:rsidRPr="007E7E37">
              <w:rPr>
                <w:sz w:val="20"/>
                <w:szCs w:val="20"/>
              </w:rPr>
              <w:t>FID</w:t>
            </w:r>
          </w:p>
        </w:tc>
        <w:tc>
          <w:tcPr>
            <w:tcW w:w="1275" w:type="dxa"/>
            <w:shd w:val="clear" w:color="auto" w:fill="auto"/>
          </w:tcPr>
          <w:p w14:paraId="4A701B1C" w14:textId="62C6D677" w:rsidR="003975D7" w:rsidRPr="007E7E37" w:rsidRDefault="003975D7" w:rsidP="00372976">
            <w:pPr>
              <w:jc w:val="center"/>
            </w:pPr>
            <w:r w:rsidRPr="007E7E37">
              <w:rPr>
                <w:sz w:val="20"/>
                <w:szCs w:val="20"/>
              </w:rPr>
              <w:t>ĀM, IeM, FM, FKTK, VDD</w:t>
            </w:r>
          </w:p>
        </w:tc>
        <w:tc>
          <w:tcPr>
            <w:tcW w:w="1418" w:type="dxa"/>
            <w:shd w:val="clear" w:color="auto" w:fill="auto"/>
          </w:tcPr>
          <w:p w14:paraId="49CCD996" w14:textId="4EBD0B3E" w:rsidR="003975D7" w:rsidRPr="007E7E37" w:rsidRDefault="004977ED" w:rsidP="002B2537">
            <w:pPr>
              <w:jc w:val="center"/>
            </w:pPr>
            <w:r w:rsidRPr="007E7E37">
              <w:rPr>
                <w:rFonts w:cs="Times New Roman"/>
                <w:bCs/>
                <w:sz w:val="20"/>
                <w:szCs w:val="20"/>
              </w:rPr>
              <w:t>R</w:t>
            </w:r>
            <w:r w:rsidR="003975D7" w:rsidRPr="007E7E37">
              <w:rPr>
                <w:rFonts w:cs="Times New Roman"/>
                <w:bCs/>
                <w:sz w:val="20"/>
                <w:szCs w:val="20"/>
              </w:rPr>
              <w:t>eizi gadā</w:t>
            </w:r>
          </w:p>
        </w:tc>
      </w:tr>
    </w:tbl>
    <w:p w14:paraId="56F7DB28" w14:textId="091C6673" w:rsidR="003F4DE8" w:rsidRPr="00F62FE2" w:rsidRDefault="003F4DE8" w:rsidP="003F4DE8">
      <w:pPr>
        <w:jc w:val="both"/>
        <w:rPr>
          <w:sz w:val="28"/>
          <w:szCs w:val="28"/>
        </w:rPr>
      </w:pPr>
    </w:p>
    <w:p w14:paraId="2B6FD245" w14:textId="77777777" w:rsidR="00BD57B0" w:rsidRPr="00F62FE2" w:rsidRDefault="00BD57B0" w:rsidP="003F4DE8">
      <w:pPr>
        <w:jc w:val="both"/>
        <w:rPr>
          <w:rFonts w:eastAsia="Times New Roman" w:cs="Times New Roman"/>
          <w:b/>
          <w:bCs/>
          <w:kern w:val="36"/>
          <w:sz w:val="36"/>
          <w:szCs w:val="36"/>
          <w:lang w:eastAsia="en-GB"/>
        </w:rPr>
      </w:pPr>
    </w:p>
    <w:p w14:paraId="5E960EA5" w14:textId="35C0404E" w:rsidR="008B395B" w:rsidRPr="00F62FE2" w:rsidRDefault="00843D4E" w:rsidP="003F4DE8">
      <w:pPr>
        <w:jc w:val="both"/>
        <w:rPr>
          <w:rFonts w:eastAsia="Times New Roman" w:cs="Times New Roman"/>
          <w:b/>
          <w:bCs/>
          <w:kern w:val="36"/>
          <w:sz w:val="36"/>
          <w:szCs w:val="36"/>
          <w:lang w:eastAsia="en-GB"/>
        </w:rPr>
      </w:pPr>
      <w:r w:rsidRPr="00F62FE2">
        <w:rPr>
          <w:rFonts w:eastAsia="Times New Roman" w:cs="Times New Roman"/>
          <w:b/>
          <w:bCs/>
          <w:kern w:val="36"/>
          <w:sz w:val="36"/>
          <w:szCs w:val="36"/>
          <w:lang w:eastAsia="en-GB"/>
        </w:rPr>
        <w:t>IV Ietekmes novērtējums uz valsts un pašvaldību budžetu</w:t>
      </w:r>
    </w:p>
    <w:tbl>
      <w:tblPr>
        <w:tblW w:w="15026" w:type="dxa"/>
        <w:tblInd w:w="-567" w:type="dxa"/>
        <w:tblLayout w:type="fixed"/>
        <w:tblLook w:val="04A0" w:firstRow="1" w:lastRow="0" w:firstColumn="1" w:lastColumn="0" w:noHBand="0" w:noVBand="1"/>
      </w:tblPr>
      <w:tblGrid>
        <w:gridCol w:w="2323"/>
        <w:gridCol w:w="1079"/>
        <w:gridCol w:w="2617"/>
        <w:gridCol w:w="936"/>
        <w:gridCol w:w="936"/>
        <w:gridCol w:w="936"/>
        <w:gridCol w:w="936"/>
        <w:gridCol w:w="936"/>
        <w:gridCol w:w="936"/>
        <w:gridCol w:w="1057"/>
        <w:gridCol w:w="66"/>
        <w:gridCol w:w="992"/>
        <w:gridCol w:w="1276"/>
      </w:tblGrid>
      <w:tr w:rsidR="0035149B" w:rsidRPr="00F62FE2" w14:paraId="5DCFC2C7" w14:textId="77777777" w:rsidTr="000A1753">
        <w:trPr>
          <w:trHeight w:val="480"/>
        </w:trPr>
        <w:tc>
          <w:tcPr>
            <w:tcW w:w="8827" w:type="dxa"/>
            <w:gridSpan w:val="6"/>
            <w:tcBorders>
              <w:top w:val="nil"/>
              <w:left w:val="nil"/>
              <w:bottom w:val="nil"/>
              <w:right w:val="nil"/>
            </w:tcBorders>
            <w:shd w:val="clear" w:color="auto" w:fill="auto"/>
            <w:vAlign w:val="center"/>
            <w:hideMark/>
          </w:tcPr>
          <w:p w14:paraId="255A31BB" w14:textId="445F9436" w:rsidR="0035149B" w:rsidRPr="00F62FE2" w:rsidRDefault="0035149B" w:rsidP="00843D4E">
            <w:pPr>
              <w:rPr>
                <w:rFonts w:eastAsia="Times New Roman" w:cs="Times New Roman"/>
                <w:b/>
                <w:bCs/>
                <w:sz w:val="22"/>
                <w:lang w:eastAsia="lv-LV"/>
              </w:rPr>
            </w:pPr>
          </w:p>
        </w:tc>
        <w:tc>
          <w:tcPr>
            <w:tcW w:w="936" w:type="dxa"/>
            <w:tcBorders>
              <w:top w:val="nil"/>
              <w:left w:val="nil"/>
              <w:bottom w:val="nil"/>
              <w:right w:val="nil"/>
            </w:tcBorders>
            <w:shd w:val="clear" w:color="auto" w:fill="auto"/>
            <w:vAlign w:val="center"/>
            <w:hideMark/>
          </w:tcPr>
          <w:p w14:paraId="1032AC2D" w14:textId="77777777" w:rsidR="0035149B" w:rsidRPr="00F62FE2" w:rsidRDefault="0035149B" w:rsidP="0035149B">
            <w:pPr>
              <w:jc w:val="center"/>
              <w:rPr>
                <w:rFonts w:eastAsia="Times New Roman" w:cs="Times New Roman"/>
                <w:b/>
                <w:bCs/>
                <w:sz w:val="22"/>
                <w:lang w:eastAsia="lv-LV"/>
              </w:rPr>
            </w:pPr>
          </w:p>
        </w:tc>
        <w:tc>
          <w:tcPr>
            <w:tcW w:w="936" w:type="dxa"/>
            <w:tcBorders>
              <w:top w:val="nil"/>
              <w:left w:val="nil"/>
              <w:bottom w:val="nil"/>
              <w:right w:val="nil"/>
            </w:tcBorders>
            <w:shd w:val="clear" w:color="auto" w:fill="auto"/>
            <w:vAlign w:val="center"/>
            <w:hideMark/>
          </w:tcPr>
          <w:p w14:paraId="0303FAA4" w14:textId="77777777" w:rsidR="0035149B" w:rsidRPr="00F62FE2" w:rsidRDefault="0035149B" w:rsidP="0035149B">
            <w:pPr>
              <w:rPr>
                <w:rFonts w:eastAsia="Times New Roman" w:cs="Times New Roman"/>
                <w:sz w:val="20"/>
                <w:szCs w:val="20"/>
                <w:lang w:eastAsia="lv-LV"/>
              </w:rPr>
            </w:pPr>
          </w:p>
        </w:tc>
        <w:tc>
          <w:tcPr>
            <w:tcW w:w="936" w:type="dxa"/>
            <w:tcBorders>
              <w:top w:val="nil"/>
              <w:left w:val="nil"/>
              <w:bottom w:val="nil"/>
              <w:right w:val="nil"/>
            </w:tcBorders>
            <w:shd w:val="clear" w:color="auto" w:fill="auto"/>
            <w:vAlign w:val="center"/>
            <w:hideMark/>
          </w:tcPr>
          <w:p w14:paraId="4AB31336" w14:textId="77777777" w:rsidR="0035149B" w:rsidRPr="00F62FE2" w:rsidRDefault="0035149B" w:rsidP="0035149B">
            <w:pPr>
              <w:rPr>
                <w:rFonts w:eastAsia="Times New Roman" w:cs="Times New Roman"/>
                <w:sz w:val="20"/>
                <w:szCs w:val="20"/>
                <w:lang w:eastAsia="lv-LV"/>
              </w:rPr>
            </w:pPr>
          </w:p>
        </w:tc>
        <w:tc>
          <w:tcPr>
            <w:tcW w:w="1123" w:type="dxa"/>
            <w:gridSpan w:val="2"/>
            <w:tcBorders>
              <w:top w:val="nil"/>
              <w:left w:val="nil"/>
              <w:bottom w:val="nil"/>
              <w:right w:val="nil"/>
            </w:tcBorders>
            <w:shd w:val="clear" w:color="auto" w:fill="auto"/>
            <w:vAlign w:val="center"/>
            <w:hideMark/>
          </w:tcPr>
          <w:p w14:paraId="52F4C9D9" w14:textId="77777777" w:rsidR="0035149B" w:rsidRPr="00F62FE2" w:rsidRDefault="0035149B" w:rsidP="0035149B">
            <w:pPr>
              <w:rPr>
                <w:rFonts w:eastAsia="Times New Roman" w:cs="Times New Roman"/>
                <w:sz w:val="20"/>
                <w:szCs w:val="20"/>
                <w:lang w:eastAsia="lv-LV"/>
              </w:rPr>
            </w:pPr>
          </w:p>
        </w:tc>
        <w:tc>
          <w:tcPr>
            <w:tcW w:w="992" w:type="dxa"/>
            <w:tcBorders>
              <w:top w:val="nil"/>
              <w:left w:val="nil"/>
              <w:bottom w:val="nil"/>
              <w:right w:val="nil"/>
            </w:tcBorders>
            <w:shd w:val="clear" w:color="auto" w:fill="auto"/>
            <w:vAlign w:val="center"/>
            <w:hideMark/>
          </w:tcPr>
          <w:p w14:paraId="13F06266" w14:textId="77777777" w:rsidR="0035149B" w:rsidRPr="00F62FE2" w:rsidRDefault="0035149B" w:rsidP="0035149B">
            <w:pPr>
              <w:rPr>
                <w:rFonts w:eastAsia="Times New Roman" w:cs="Times New Roman"/>
                <w:sz w:val="20"/>
                <w:szCs w:val="20"/>
                <w:lang w:eastAsia="lv-LV"/>
              </w:rPr>
            </w:pPr>
          </w:p>
        </w:tc>
        <w:tc>
          <w:tcPr>
            <w:tcW w:w="1276" w:type="dxa"/>
            <w:tcBorders>
              <w:top w:val="nil"/>
              <w:left w:val="nil"/>
              <w:bottom w:val="nil"/>
              <w:right w:val="nil"/>
            </w:tcBorders>
            <w:shd w:val="clear" w:color="auto" w:fill="auto"/>
            <w:vAlign w:val="center"/>
            <w:hideMark/>
          </w:tcPr>
          <w:p w14:paraId="07FBB15C" w14:textId="77777777" w:rsidR="0035149B" w:rsidRPr="00F62FE2" w:rsidRDefault="0035149B" w:rsidP="0035149B">
            <w:pPr>
              <w:rPr>
                <w:rFonts w:eastAsia="Times New Roman" w:cs="Times New Roman"/>
                <w:sz w:val="20"/>
                <w:szCs w:val="20"/>
                <w:lang w:eastAsia="lv-LV"/>
              </w:rPr>
            </w:pPr>
          </w:p>
        </w:tc>
      </w:tr>
      <w:tr w:rsidR="006C38B6" w:rsidRPr="00F62FE2" w14:paraId="6D07C0A8" w14:textId="77777777" w:rsidTr="006C38B6">
        <w:trPr>
          <w:trHeight w:val="105"/>
        </w:trPr>
        <w:tc>
          <w:tcPr>
            <w:tcW w:w="2323" w:type="dxa"/>
            <w:tcBorders>
              <w:top w:val="nil"/>
              <w:left w:val="nil"/>
              <w:bottom w:val="nil"/>
              <w:right w:val="nil"/>
            </w:tcBorders>
            <w:shd w:val="clear" w:color="auto" w:fill="auto"/>
            <w:vAlign w:val="center"/>
            <w:hideMark/>
          </w:tcPr>
          <w:p w14:paraId="06703A84" w14:textId="77777777" w:rsidR="0035149B" w:rsidRPr="00F62FE2" w:rsidRDefault="0035149B" w:rsidP="0035149B">
            <w:pPr>
              <w:rPr>
                <w:rFonts w:eastAsia="Times New Roman" w:cs="Times New Roman"/>
                <w:sz w:val="20"/>
                <w:szCs w:val="20"/>
                <w:lang w:eastAsia="lv-LV"/>
              </w:rPr>
            </w:pPr>
          </w:p>
        </w:tc>
        <w:tc>
          <w:tcPr>
            <w:tcW w:w="1079" w:type="dxa"/>
            <w:tcBorders>
              <w:top w:val="nil"/>
              <w:left w:val="nil"/>
              <w:bottom w:val="nil"/>
              <w:right w:val="nil"/>
            </w:tcBorders>
            <w:shd w:val="clear" w:color="auto" w:fill="auto"/>
            <w:vAlign w:val="center"/>
            <w:hideMark/>
          </w:tcPr>
          <w:p w14:paraId="1A8194D9" w14:textId="77777777" w:rsidR="0035149B" w:rsidRPr="00F62FE2" w:rsidRDefault="0035149B" w:rsidP="0035149B">
            <w:pPr>
              <w:rPr>
                <w:rFonts w:eastAsia="Times New Roman" w:cs="Times New Roman"/>
                <w:sz w:val="20"/>
                <w:szCs w:val="20"/>
                <w:lang w:eastAsia="lv-LV"/>
              </w:rPr>
            </w:pPr>
          </w:p>
        </w:tc>
        <w:tc>
          <w:tcPr>
            <w:tcW w:w="2617" w:type="dxa"/>
            <w:tcBorders>
              <w:top w:val="nil"/>
              <w:left w:val="nil"/>
              <w:bottom w:val="nil"/>
              <w:right w:val="nil"/>
            </w:tcBorders>
            <w:shd w:val="clear" w:color="auto" w:fill="auto"/>
            <w:vAlign w:val="center"/>
            <w:hideMark/>
          </w:tcPr>
          <w:p w14:paraId="783819D4" w14:textId="77777777" w:rsidR="0035149B" w:rsidRPr="00F62FE2" w:rsidRDefault="0035149B" w:rsidP="0035149B">
            <w:pPr>
              <w:rPr>
                <w:rFonts w:eastAsia="Times New Roman" w:cs="Times New Roman"/>
                <w:sz w:val="20"/>
                <w:szCs w:val="20"/>
                <w:lang w:eastAsia="lv-LV"/>
              </w:rPr>
            </w:pPr>
          </w:p>
        </w:tc>
        <w:tc>
          <w:tcPr>
            <w:tcW w:w="936" w:type="dxa"/>
            <w:tcBorders>
              <w:top w:val="nil"/>
              <w:left w:val="nil"/>
              <w:bottom w:val="nil"/>
              <w:right w:val="nil"/>
            </w:tcBorders>
            <w:shd w:val="clear" w:color="auto" w:fill="auto"/>
            <w:vAlign w:val="center"/>
            <w:hideMark/>
          </w:tcPr>
          <w:p w14:paraId="1B43C16B" w14:textId="77777777" w:rsidR="0035149B" w:rsidRPr="00F62FE2" w:rsidRDefault="0035149B" w:rsidP="0035149B">
            <w:pPr>
              <w:rPr>
                <w:rFonts w:eastAsia="Times New Roman" w:cs="Times New Roman"/>
                <w:sz w:val="20"/>
                <w:szCs w:val="20"/>
                <w:lang w:eastAsia="lv-LV"/>
              </w:rPr>
            </w:pPr>
          </w:p>
        </w:tc>
        <w:tc>
          <w:tcPr>
            <w:tcW w:w="936" w:type="dxa"/>
            <w:tcBorders>
              <w:top w:val="nil"/>
              <w:left w:val="nil"/>
              <w:bottom w:val="nil"/>
              <w:right w:val="nil"/>
            </w:tcBorders>
            <w:shd w:val="clear" w:color="auto" w:fill="auto"/>
            <w:vAlign w:val="center"/>
            <w:hideMark/>
          </w:tcPr>
          <w:p w14:paraId="115FF2D3" w14:textId="77777777" w:rsidR="0035149B" w:rsidRPr="00F62FE2" w:rsidRDefault="0035149B" w:rsidP="0035149B">
            <w:pPr>
              <w:rPr>
                <w:rFonts w:eastAsia="Times New Roman" w:cs="Times New Roman"/>
                <w:sz w:val="20"/>
                <w:szCs w:val="20"/>
                <w:lang w:eastAsia="lv-LV"/>
              </w:rPr>
            </w:pPr>
          </w:p>
        </w:tc>
        <w:tc>
          <w:tcPr>
            <w:tcW w:w="936" w:type="dxa"/>
            <w:tcBorders>
              <w:top w:val="nil"/>
              <w:left w:val="nil"/>
              <w:bottom w:val="nil"/>
              <w:right w:val="nil"/>
            </w:tcBorders>
            <w:shd w:val="clear" w:color="auto" w:fill="auto"/>
            <w:vAlign w:val="center"/>
            <w:hideMark/>
          </w:tcPr>
          <w:p w14:paraId="28F35109" w14:textId="77777777" w:rsidR="0035149B" w:rsidRPr="00F62FE2" w:rsidRDefault="0035149B" w:rsidP="0035149B">
            <w:pPr>
              <w:rPr>
                <w:rFonts w:eastAsia="Times New Roman" w:cs="Times New Roman"/>
                <w:sz w:val="20"/>
                <w:szCs w:val="20"/>
                <w:lang w:eastAsia="lv-LV"/>
              </w:rPr>
            </w:pPr>
          </w:p>
        </w:tc>
        <w:tc>
          <w:tcPr>
            <w:tcW w:w="936" w:type="dxa"/>
            <w:tcBorders>
              <w:top w:val="nil"/>
              <w:left w:val="nil"/>
              <w:bottom w:val="nil"/>
              <w:right w:val="nil"/>
            </w:tcBorders>
            <w:shd w:val="clear" w:color="auto" w:fill="auto"/>
            <w:vAlign w:val="center"/>
            <w:hideMark/>
          </w:tcPr>
          <w:p w14:paraId="19788B95" w14:textId="77777777" w:rsidR="0035149B" w:rsidRPr="00F62FE2" w:rsidRDefault="0035149B" w:rsidP="0035149B">
            <w:pPr>
              <w:rPr>
                <w:rFonts w:eastAsia="Times New Roman" w:cs="Times New Roman"/>
                <w:sz w:val="20"/>
                <w:szCs w:val="20"/>
                <w:lang w:eastAsia="lv-LV"/>
              </w:rPr>
            </w:pPr>
          </w:p>
        </w:tc>
        <w:tc>
          <w:tcPr>
            <w:tcW w:w="936" w:type="dxa"/>
            <w:tcBorders>
              <w:top w:val="nil"/>
              <w:left w:val="nil"/>
              <w:bottom w:val="nil"/>
              <w:right w:val="nil"/>
            </w:tcBorders>
            <w:shd w:val="clear" w:color="auto" w:fill="auto"/>
            <w:vAlign w:val="center"/>
            <w:hideMark/>
          </w:tcPr>
          <w:p w14:paraId="408F8747" w14:textId="77777777" w:rsidR="0035149B" w:rsidRPr="00F62FE2" w:rsidRDefault="0035149B" w:rsidP="0035149B">
            <w:pPr>
              <w:rPr>
                <w:rFonts w:eastAsia="Times New Roman" w:cs="Times New Roman"/>
                <w:sz w:val="20"/>
                <w:szCs w:val="20"/>
                <w:lang w:eastAsia="lv-LV"/>
              </w:rPr>
            </w:pPr>
          </w:p>
        </w:tc>
        <w:tc>
          <w:tcPr>
            <w:tcW w:w="936" w:type="dxa"/>
            <w:tcBorders>
              <w:top w:val="nil"/>
              <w:left w:val="nil"/>
              <w:bottom w:val="nil"/>
              <w:right w:val="nil"/>
            </w:tcBorders>
            <w:shd w:val="clear" w:color="auto" w:fill="auto"/>
            <w:vAlign w:val="center"/>
            <w:hideMark/>
          </w:tcPr>
          <w:p w14:paraId="5D4598D1" w14:textId="77777777" w:rsidR="0035149B" w:rsidRPr="00F62FE2" w:rsidRDefault="0035149B" w:rsidP="0035149B">
            <w:pPr>
              <w:rPr>
                <w:rFonts w:eastAsia="Times New Roman" w:cs="Times New Roman"/>
                <w:sz w:val="20"/>
                <w:szCs w:val="20"/>
                <w:lang w:eastAsia="lv-LV"/>
              </w:rPr>
            </w:pPr>
          </w:p>
        </w:tc>
        <w:tc>
          <w:tcPr>
            <w:tcW w:w="1123" w:type="dxa"/>
            <w:gridSpan w:val="2"/>
            <w:tcBorders>
              <w:top w:val="nil"/>
              <w:left w:val="nil"/>
              <w:bottom w:val="nil"/>
              <w:right w:val="nil"/>
            </w:tcBorders>
            <w:shd w:val="clear" w:color="auto" w:fill="auto"/>
            <w:vAlign w:val="center"/>
            <w:hideMark/>
          </w:tcPr>
          <w:p w14:paraId="52046497" w14:textId="77777777" w:rsidR="0035149B" w:rsidRPr="00F62FE2" w:rsidRDefault="0035149B" w:rsidP="0035149B">
            <w:pPr>
              <w:rPr>
                <w:rFonts w:eastAsia="Times New Roman" w:cs="Times New Roman"/>
                <w:sz w:val="20"/>
                <w:szCs w:val="20"/>
                <w:lang w:eastAsia="lv-LV"/>
              </w:rPr>
            </w:pPr>
          </w:p>
        </w:tc>
        <w:tc>
          <w:tcPr>
            <w:tcW w:w="992" w:type="dxa"/>
            <w:tcBorders>
              <w:top w:val="nil"/>
              <w:left w:val="nil"/>
              <w:bottom w:val="nil"/>
              <w:right w:val="nil"/>
            </w:tcBorders>
            <w:shd w:val="clear" w:color="auto" w:fill="auto"/>
            <w:vAlign w:val="center"/>
            <w:hideMark/>
          </w:tcPr>
          <w:p w14:paraId="0D93C675" w14:textId="77777777" w:rsidR="0035149B" w:rsidRPr="00F62FE2" w:rsidRDefault="0035149B" w:rsidP="0035149B">
            <w:pPr>
              <w:rPr>
                <w:rFonts w:eastAsia="Times New Roman" w:cs="Times New Roman"/>
                <w:sz w:val="20"/>
                <w:szCs w:val="20"/>
                <w:lang w:eastAsia="lv-LV"/>
              </w:rPr>
            </w:pPr>
          </w:p>
        </w:tc>
        <w:tc>
          <w:tcPr>
            <w:tcW w:w="1276" w:type="dxa"/>
            <w:tcBorders>
              <w:top w:val="nil"/>
              <w:left w:val="nil"/>
              <w:bottom w:val="nil"/>
              <w:right w:val="nil"/>
            </w:tcBorders>
            <w:shd w:val="clear" w:color="auto" w:fill="auto"/>
            <w:vAlign w:val="center"/>
            <w:hideMark/>
          </w:tcPr>
          <w:p w14:paraId="7931228F" w14:textId="77777777" w:rsidR="0035149B" w:rsidRPr="00F62FE2" w:rsidRDefault="0035149B" w:rsidP="0035149B">
            <w:pPr>
              <w:rPr>
                <w:rFonts w:eastAsia="Times New Roman" w:cs="Times New Roman"/>
                <w:sz w:val="20"/>
                <w:szCs w:val="20"/>
                <w:lang w:eastAsia="lv-LV"/>
              </w:rPr>
            </w:pPr>
          </w:p>
        </w:tc>
      </w:tr>
      <w:tr w:rsidR="00D315B3" w:rsidRPr="005D7679" w14:paraId="6479823F" w14:textId="77777777" w:rsidTr="000A1753">
        <w:trPr>
          <w:trHeight w:val="1410"/>
        </w:trPr>
        <w:tc>
          <w:tcPr>
            <w:tcW w:w="2323" w:type="dxa"/>
            <w:vMerge w:val="restart"/>
            <w:tcBorders>
              <w:top w:val="single" w:sz="4" w:space="0" w:color="BFBFBF"/>
              <w:left w:val="single" w:sz="4" w:space="0" w:color="BFBFBF"/>
              <w:bottom w:val="nil"/>
              <w:right w:val="single" w:sz="4" w:space="0" w:color="BFBFBF"/>
            </w:tcBorders>
            <w:shd w:val="clear" w:color="auto" w:fill="auto"/>
            <w:vAlign w:val="center"/>
            <w:hideMark/>
          </w:tcPr>
          <w:p w14:paraId="5D76DED9" w14:textId="76653CA2" w:rsidR="00D315B3" w:rsidRPr="00475504" w:rsidRDefault="00D315B3" w:rsidP="00D315B3">
            <w:pPr>
              <w:jc w:val="center"/>
              <w:rPr>
                <w:rFonts w:eastAsia="Times New Roman" w:cs="Times New Roman"/>
                <w:sz w:val="18"/>
                <w:szCs w:val="18"/>
                <w:lang w:eastAsia="lv-LV"/>
              </w:rPr>
            </w:pPr>
            <w:r w:rsidRPr="00475504">
              <w:rPr>
                <w:sz w:val="18"/>
                <w:szCs w:val="18"/>
              </w:rPr>
              <w:t>Uzdevums</w:t>
            </w:r>
          </w:p>
        </w:tc>
        <w:tc>
          <w:tcPr>
            <w:tcW w:w="1079" w:type="dxa"/>
            <w:vMerge w:val="restart"/>
            <w:tcBorders>
              <w:top w:val="single" w:sz="4" w:space="0" w:color="BFBFBF"/>
              <w:left w:val="single" w:sz="4" w:space="0" w:color="BFBFBF"/>
              <w:bottom w:val="nil"/>
              <w:right w:val="single" w:sz="4" w:space="0" w:color="BFBFBF"/>
            </w:tcBorders>
            <w:shd w:val="clear" w:color="auto" w:fill="auto"/>
            <w:vAlign w:val="center"/>
            <w:hideMark/>
          </w:tcPr>
          <w:p w14:paraId="34500160" w14:textId="24D411B5" w:rsidR="00D315B3" w:rsidRPr="005D7679" w:rsidRDefault="00D315B3" w:rsidP="00D315B3">
            <w:pPr>
              <w:jc w:val="center"/>
              <w:rPr>
                <w:rFonts w:eastAsia="Times New Roman" w:cs="Times New Roman"/>
                <w:sz w:val="18"/>
                <w:szCs w:val="18"/>
                <w:lang w:eastAsia="lv-LV"/>
              </w:rPr>
            </w:pPr>
            <w:r w:rsidRPr="005D7679">
              <w:rPr>
                <w:sz w:val="18"/>
                <w:szCs w:val="18"/>
              </w:rPr>
              <w:t>Pasākums*</w:t>
            </w:r>
          </w:p>
        </w:tc>
        <w:tc>
          <w:tcPr>
            <w:tcW w:w="2617" w:type="dxa"/>
            <w:vMerge w:val="restart"/>
            <w:tcBorders>
              <w:top w:val="single" w:sz="4" w:space="0" w:color="BFBFBF"/>
              <w:left w:val="single" w:sz="4" w:space="0" w:color="BFBFBF"/>
              <w:bottom w:val="nil"/>
              <w:right w:val="single" w:sz="4" w:space="0" w:color="BFBFBF"/>
            </w:tcBorders>
            <w:shd w:val="clear" w:color="auto" w:fill="auto"/>
            <w:vAlign w:val="center"/>
            <w:hideMark/>
          </w:tcPr>
          <w:p w14:paraId="7C5191D8" w14:textId="76B81428" w:rsidR="00D315B3" w:rsidRPr="005D7679" w:rsidRDefault="00D315B3" w:rsidP="00D315B3">
            <w:pPr>
              <w:jc w:val="center"/>
              <w:rPr>
                <w:rFonts w:eastAsia="Times New Roman" w:cs="Times New Roman"/>
                <w:sz w:val="18"/>
                <w:szCs w:val="18"/>
                <w:lang w:eastAsia="lv-LV"/>
              </w:rPr>
            </w:pPr>
            <w:r w:rsidRPr="005D7679">
              <w:rPr>
                <w:sz w:val="18"/>
                <w:szCs w:val="18"/>
              </w:rPr>
              <w:t>Budžeta programmas (apakš-programmas) kods un nosaukums</w:t>
            </w:r>
          </w:p>
        </w:tc>
        <w:tc>
          <w:tcPr>
            <w:tcW w:w="2808" w:type="dxa"/>
            <w:gridSpan w:val="3"/>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05500BB" w14:textId="49DFAAB0" w:rsidR="00D315B3" w:rsidRPr="005D7679" w:rsidRDefault="00D315B3" w:rsidP="00D315B3">
            <w:pPr>
              <w:jc w:val="center"/>
              <w:rPr>
                <w:rFonts w:eastAsia="Times New Roman" w:cs="Times New Roman"/>
                <w:sz w:val="18"/>
                <w:szCs w:val="18"/>
                <w:lang w:eastAsia="lv-LV"/>
              </w:rPr>
            </w:pPr>
            <w:r w:rsidRPr="005D7679">
              <w:rPr>
                <w:sz w:val="18"/>
                <w:szCs w:val="18"/>
              </w:rPr>
              <w:t>Vidēja termiņa budžeta ietvara likumā plānotais finansējums</w:t>
            </w:r>
          </w:p>
        </w:tc>
        <w:tc>
          <w:tcPr>
            <w:tcW w:w="4923" w:type="dxa"/>
            <w:gridSpan w:val="6"/>
            <w:tcBorders>
              <w:top w:val="single" w:sz="4" w:space="0" w:color="BFBFBF"/>
              <w:left w:val="nil"/>
              <w:bottom w:val="single" w:sz="4" w:space="0" w:color="BFBFBF"/>
              <w:right w:val="single" w:sz="4" w:space="0" w:color="BFBFBF"/>
            </w:tcBorders>
            <w:shd w:val="clear" w:color="auto" w:fill="auto"/>
            <w:vAlign w:val="center"/>
            <w:hideMark/>
          </w:tcPr>
          <w:p w14:paraId="3809EA1D" w14:textId="1C3AA240" w:rsidR="00D315B3" w:rsidRPr="005D7679" w:rsidRDefault="00D315B3" w:rsidP="00D315B3">
            <w:pPr>
              <w:jc w:val="center"/>
              <w:rPr>
                <w:rFonts w:eastAsia="Times New Roman" w:cs="Times New Roman"/>
                <w:sz w:val="18"/>
                <w:szCs w:val="18"/>
                <w:lang w:eastAsia="lv-LV"/>
              </w:rPr>
            </w:pPr>
            <w:r w:rsidRPr="005D7679">
              <w:rPr>
                <w:rFonts w:eastAsia="Times New Roman" w:cs="Times New Roman"/>
                <w:sz w:val="18"/>
                <w:szCs w:val="18"/>
                <w:lang w:eastAsia="lv-LV"/>
              </w:rPr>
              <w:t>Nepieciešamais finansējums atbilstoši plānam</w:t>
            </w:r>
          </w:p>
        </w:tc>
        <w:tc>
          <w:tcPr>
            <w:tcW w:w="1276" w:type="dxa"/>
            <w:vMerge w:val="restart"/>
            <w:tcBorders>
              <w:top w:val="single" w:sz="4" w:space="0" w:color="BFBFBF"/>
              <w:left w:val="single" w:sz="4" w:space="0" w:color="BFBFBF"/>
              <w:bottom w:val="nil"/>
              <w:right w:val="single" w:sz="4" w:space="0" w:color="BFBFBF"/>
            </w:tcBorders>
            <w:shd w:val="clear" w:color="auto" w:fill="auto"/>
            <w:vAlign w:val="center"/>
            <w:hideMark/>
          </w:tcPr>
          <w:p w14:paraId="6F672EC1" w14:textId="24A40405" w:rsidR="00D315B3" w:rsidRPr="005D7679" w:rsidRDefault="00D315B3" w:rsidP="00D315B3">
            <w:pPr>
              <w:jc w:val="center"/>
              <w:rPr>
                <w:rFonts w:eastAsia="Times New Roman" w:cs="Times New Roman"/>
                <w:sz w:val="18"/>
                <w:szCs w:val="18"/>
                <w:lang w:eastAsia="lv-LV"/>
              </w:rPr>
            </w:pPr>
            <w:r w:rsidRPr="005D7679">
              <w:rPr>
                <w:sz w:val="18"/>
                <w:szCs w:val="18"/>
              </w:rPr>
              <w:t>Pasākuma īstenošanas gads (ja pasākuma īstenošana ir terminēta)</w:t>
            </w:r>
          </w:p>
        </w:tc>
      </w:tr>
      <w:tr w:rsidR="006C38B6" w:rsidRPr="005D7679" w14:paraId="5A00B88C" w14:textId="77777777" w:rsidTr="000A1753">
        <w:trPr>
          <w:trHeight w:val="771"/>
        </w:trPr>
        <w:tc>
          <w:tcPr>
            <w:tcW w:w="2323" w:type="dxa"/>
            <w:vMerge/>
            <w:tcBorders>
              <w:top w:val="single" w:sz="4" w:space="0" w:color="BFBFBF"/>
              <w:left w:val="single" w:sz="4" w:space="0" w:color="BFBFBF"/>
              <w:bottom w:val="nil"/>
              <w:right w:val="single" w:sz="4" w:space="0" w:color="BFBFBF"/>
            </w:tcBorders>
            <w:vAlign w:val="center"/>
            <w:hideMark/>
          </w:tcPr>
          <w:p w14:paraId="24868687" w14:textId="77777777" w:rsidR="00D315B3" w:rsidRPr="005D7679" w:rsidRDefault="00D315B3" w:rsidP="00D315B3">
            <w:pPr>
              <w:rPr>
                <w:rFonts w:eastAsia="Times New Roman" w:cs="Times New Roman"/>
                <w:sz w:val="18"/>
                <w:szCs w:val="18"/>
                <w:lang w:eastAsia="lv-LV"/>
              </w:rPr>
            </w:pPr>
          </w:p>
        </w:tc>
        <w:tc>
          <w:tcPr>
            <w:tcW w:w="1079" w:type="dxa"/>
            <w:vMerge/>
            <w:tcBorders>
              <w:top w:val="single" w:sz="4" w:space="0" w:color="BFBFBF"/>
              <w:left w:val="single" w:sz="4" w:space="0" w:color="BFBFBF"/>
              <w:bottom w:val="nil"/>
              <w:right w:val="single" w:sz="4" w:space="0" w:color="BFBFBF"/>
            </w:tcBorders>
            <w:vAlign w:val="center"/>
            <w:hideMark/>
          </w:tcPr>
          <w:p w14:paraId="57E3A223" w14:textId="77777777" w:rsidR="00D315B3" w:rsidRPr="005D7679" w:rsidRDefault="00D315B3" w:rsidP="00D315B3">
            <w:pPr>
              <w:rPr>
                <w:rFonts w:eastAsia="Times New Roman" w:cs="Times New Roman"/>
                <w:sz w:val="18"/>
                <w:szCs w:val="18"/>
                <w:lang w:eastAsia="lv-LV"/>
              </w:rPr>
            </w:pPr>
          </w:p>
        </w:tc>
        <w:tc>
          <w:tcPr>
            <w:tcW w:w="2617" w:type="dxa"/>
            <w:vMerge/>
            <w:tcBorders>
              <w:top w:val="single" w:sz="4" w:space="0" w:color="BFBFBF"/>
              <w:left w:val="single" w:sz="4" w:space="0" w:color="BFBFBF"/>
              <w:bottom w:val="nil"/>
              <w:right w:val="single" w:sz="4" w:space="0" w:color="BFBFBF"/>
            </w:tcBorders>
            <w:vAlign w:val="center"/>
            <w:hideMark/>
          </w:tcPr>
          <w:p w14:paraId="52D0024A" w14:textId="77777777" w:rsidR="00D315B3" w:rsidRPr="005D7679" w:rsidRDefault="00D315B3" w:rsidP="00D315B3">
            <w:pPr>
              <w:rPr>
                <w:rFonts w:eastAsia="Times New Roman" w:cs="Times New Roman"/>
                <w:sz w:val="18"/>
                <w:szCs w:val="18"/>
                <w:lang w:eastAsia="lv-LV"/>
              </w:rPr>
            </w:pPr>
          </w:p>
        </w:tc>
        <w:tc>
          <w:tcPr>
            <w:tcW w:w="2808"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F4A81A" w14:textId="4A31A718" w:rsidR="00D315B3" w:rsidRPr="005D7679" w:rsidRDefault="00D315B3" w:rsidP="00D315B3">
            <w:pPr>
              <w:jc w:val="center"/>
              <w:rPr>
                <w:rFonts w:eastAsia="Times New Roman" w:cs="Times New Roman"/>
                <w:sz w:val="18"/>
                <w:szCs w:val="18"/>
                <w:lang w:eastAsia="lv-LV"/>
              </w:rPr>
            </w:pPr>
            <w:r w:rsidRPr="005D7679">
              <w:rPr>
                <w:sz w:val="18"/>
                <w:szCs w:val="18"/>
              </w:rPr>
              <w:t xml:space="preserve">Saskaņā ar MK 17.12.2019. nolemto (prot. Nr.59 77. paragr.) un </w:t>
            </w:r>
            <w:r w:rsidRPr="005D7679">
              <w:rPr>
                <w:sz w:val="18"/>
                <w:szCs w:val="18"/>
              </w:rPr>
              <w:br/>
              <w:t>MK 29.09.2020. nolemto (prot. Nr.56 51.paragr.)</w:t>
            </w:r>
          </w:p>
        </w:tc>
        <w:tc>
          <w:tcPr>
            <w:tcW w:w="2808"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E1B169" w14:textId="6798F529" w:rsidR="00D315B3" w:rsidRPr="005D7679" w:rsidRDefault="00D315B3" w:rsidP="00D315B3">
            <w:pPr>
              <w:jc w:val="center"/>
              <w:rPr>
                <w:rFonts w:eastAsia="Times New Roman" w:cs="Times New Roman"/>
                <w:sz w:val="18"/>
                <w:szCs w:val="18"/>
                <w:lang w:eastAsia="lv-LV"/>
              </w:rPr>
            </w:pPr>
            <w:r w:rsidRPr="005D7679">
              <w:rPr>
                <w:sz w:val="18"/>
                <w:szCs w:val="18"/>
              </w:rPr>
              <w:t xml:space="preserve">(2020. - 2022. gadā plānotais finansējums budžeta resora 74. "Gadskārtējā valsts budžeta izpildes procesā pārdalāmais finansējums" programmā 10.00.00 "Noziedzīgi iegūtu līdzekļu legalizācijas un terorisma finansēšanas novēršana" </w:t>
            </w:r>
            <w:r w:rsidRPr="005D7679">
              <w:rPr>
                <w:sz w:val="18"/>
                <w:szCs w:val="18"/>
              </w:rPr>
              <w:br/>
              <w:t>10 000 000 euro apmērā ik gadu)</w:t>
            </w:r>
            <w:r w:rsidRPr="005D7679">
              <w:rPr>
                <w:sz w:val="18"/>
                <w:szCs w:val="18"/>
              </w:rPr>
              <w:br/>
              <w:t xml:space="preserve">Finansējums atbilstoši MK </w:t>
            </w:r>
            <w:r w:rsidRPr="005D7679">
              <w:rPr>
                <w:sz w:val="18"/>
                <w:szCs w:val="18"/>
              </w:rPr>
              <w:lastRenderedPageBreak/>
              <w:t>lēmumiem tiek pārdalīts attiecīgajām institūcijām.</w:t>
            </w:r>
          </w:p>
        </w:tc>
        <w:tc>
          <w:tcPr>
            <w:tcW w:w="1057" w:type="dxa"/>
            <w:vMerge w:val="restart"/>
            <w:tcBorders>
              <w:top w:val="single" w:sz="4" w:space="0" w:color="BFBFBF"/>
              <w:left w:val="single" w:sz="4" w:space="0" w:color="BFBFBF"/>
              <w:bottom w:val="nil"/>
              <w:right w:val="single" w:sz="4" w:space="0" w:color="BFBFBF"/>
            </w:tcBorders>
            <w:vAlign w:val="center"/>
            <w:hideMark/>
          </w:tcPr>
          <w:p w14:paraId="315FB2F5" w14:textId="7202128A" w:rsidR="00D315B3" w:rsidRPr="005D7679" w:rsidRDefault="00D315B3" w:rsidP="00D315B3">
            <w:pPr>
              <w:jc w:val="center"/>
              <w:rPr>
                <w:rFonts w:eastAsia="Times New Roman" w:cs="Times New Roman"/>
                <w:sz w:val="18"/>
                <w:szCs w:val="18"/>
                <w:lang w:eastAsia="lv-LV"/>
              </w:rPr>
            </w:pPr>
            <w:r w:rsidRPr="005D7679">
              <w:rPr>
                <w:sz w:val="18"/>
                <w:szCs w:val="18"/>
              </w:rPr>
              <w:lastRenderedPageBreak/>
              <w:t>turpmākajā laikposmā līdz pasākuma pabeigšanai (ja pasākuma īstenošana ir terminēta)</w:t>
            </w:r>
          </w:p>
        </w:tc>
        <w:tc>
          <w:tcPr>
            <w:tcW w:w="1058" w:type="dxa"/>
            <w:gridSpan w:val="2"/>
            <w:vMerge w:val="restart"/>
            <w:tcBorders>
              <w:top w:val="single" w:sz="4" w:space="0" w:color="BFBFBF"/>
              <w:left w:val="single" w:sz="4" w:space="0" w:color="BFBFBF"/>
              <w:bottom w:val="nil"/>
              <w:right w:val="single" w:sz="4" w:space="0" w:color="BFBFBF"/>
            </w:tcBorders>
            <w:shd w:val="clear" w:color="000000" w:fill="FFFFFF"/>
            <w:vAlign w:val="center"/>
            <w:hideMark/>
          </w:tcPr>
          <w:p w14:paraId="3F61221E" w14:textId="6B81F61D" w:rsidR="00D315B3" w:rsidRPr="005D7679" w:rsidRDefault="00D315B3" w:rsidP="00D315B3">
            <w:pPr>
              <w:jc w:val="center"/>
              <w:rPr>
                <w:rFonts w:eastAsia="Times New Roman" w:cs="Times New Roman"/>
                <w:sz w:val="18"/>
                <w:szCs w:val="18"/>
                <w:lang w:eastAsia="lv-LV"/>
              </w:rPr>
            </w:pPr>
            <w:r w:rsidRPr="005D7679">
              <w:rPr>
                <w:sz w:val="18"/>
                <w:szCs w:val="18"/>
              </w:rPr>
              <w:t xml:space="preserve">turpmāk ik gadu  (ja pasākuma izpilde nav terminēta) </w:t>
            </w:r>
          </w:p>
        </w:tc>
        <w:tc>
          <w:tcPr>
            <w:tcW w:w="1276" w:type="dxa"/>
            <w:vMerge/>
            <w:tcBorders>
              <w:top w:val="single" w:sz="4" w:space="0" w:color="BFBFBF"/>
              <w:left w:val="single" w:sz="4" w:space="0" w:color="BFBFBF"/>
              <w:bottom w:val="nil"/>
              <w:right w:val="single" w:sz="4" w:space="0" w:color="BFBFBF"/>
            </w:tcBorders>
            <w:vAlign w:val="center"/>
            <w:hideMark/>
          </w:tcPr>
          <w:p w14:paraId="0C66ACD2" w14:textId="77777777" w:rsidR="00D315B3" w:rsidRPr="005D7679" w:rsidRDefault="00D315B3" w:rsidP="00D315B3">
            <w:pPr>
              <w:rPr>
                <w:rFonts w:eastAsia="Times New Roman" w:cs="Times New Roman"/>
                <w:sz w:val="18"/>
                <w:szCs w:val="18"/>
                <w:lang w:eastAsia="lv-LV"/>
              </w:rPr>
            </w:pPr>
          </w:p>
        </w:tc>
      </w:tr>
      <w:tr w:rsidR="006C38B6" w:rsidRPr="00F62FE2" w14:paraId="6E8E8CD9" w14:textId="77777777" w:rsidTr="000A1753">
        <w:trPr>
          <w:trHeight w:val="60"/>
        </w:trPr>
        <w:tc>
          <w:tcPr>
            <w:tcW w:w="2323" w:type="dxa"/>
            <w:vMerge/>
            <w:tcBorders>
              <w:top w:val="single" w:sz="4" w:space="0" w:color="BFBFBF"/>
              <w:left w:val="single" w:sz="4" w:space="0" w:color="BFBFBF"/>
              <w:bottom w:val="nil"/>
              <w:right w:val="single" w:sz="4" w:space="0" w:color="BFBFBF"/>
            </w:tcBorders>
            <w:vAlign w:val="center"/>
            <w:hideMark/>
          </w:tcPr>
          <w:p w14:paraId="68B4BEE7" w14:textId="77777777" w:rsidR="00D315B3" w:rsidRPr="005D7679" w:rsidRDefault="00D315B3" w:rsidP="00D315B3">
            <w:pPr>
              <w:rPr>
                <w:rFonts w:eastAsia="Times New Roman" w:cs="Times New Roman"/>
                <w:sz w:val="18"/>
                <w:szCs w:val="18"/>
                <w:lang w:eastAsia="lv-LV"/>
              </w:rPr>
            </w:pPr>
          </w:p>
        </w:tc>
        <w:tc>
          <w:tcPr>
            <w:tcW w:w="1079" w:type="dxa"/>
            <w:vMerge/>
            <w:tcBorders>
              <w:top w:val="single" w:sz="4" w:space="0" w:color="BFBFBF"/>
              <w:left w:val="single" w:sz="4" w:space="0" w:color="BFBFBF"/>
              <w:bottom w:val="nil"/>
              <w:right w:val="single" w:sz="4" w:space="0" w:color="BFBFBF"/>
            </w:tcBorders>
            <w:vAlign w:val="center"/>
            <w:hideMark/>
          </w:tcPr>
          <w:p w14:paraId="790CA145" w14:textId="77777777" w:rsidR="00D315B3" w:rsidRPr="005D7679" w:rsidRDefault="00D315B3" w:rsidP="00D315B3">
            <w:pPr>
              <w:rPr>
                <w:rFonts w:eastAsia="Times New Roman" w:cs="Times New Roman"/>
                <w:sz w:val="18"/>
                <w:szCs w:val="18"/>
                <w:lang w:eastAsia="lv-LV"/>
              </w:rPr>
            </w:pPr>
          </w:p>
        </w:tc>
        <w:tc>
          <w:tcPr>
            <w:tcW w:w="2617" w:type="dxa"/>
            <w:vMerge/>
            <w:tcBorders>
              <w:top w:val="single" w:sz="4" w:space="0" w:color="BFBFBF"/>
              <w:left w:val="single" w:sz="4" w:space="0" w:color="BFBFBF"/>
              <w:bottom w:val="nil"/>
              <w:right w:val="single" w:sz="4" w:space="0" w:color="BFBFBF"/>
            </w:tcBorders>
            <w:vAlign w:val="center"/>
            <w:hideMark/>
          </w:tcPr>
          <w:p w14:paraId="7493CFD8" w14:textId="77777777" w:rsidR="00D315B3" w:rsidRPr="005D7679" w:rsidRDefault="00D315B3" w:rsidP="00D315B3">
            <w:pPr>
              <w:rPr>
                <w:rFonts w:eastAsia="Times New Roman" w:cs="Times New Roman"/>
                <w:sz w:val="18"/>
                <w:szCs w:val="18"/>
                <w:lang w:eastAsia="lv-LV"/>
              </w:rPr>
            </w:pPr>
          </w:p>
        </w:tc>
        <w:tc>
          <w:tcPr>
            <w:tcW w:w="936" w:type="dxa"/>
            <w:tcBorders>
              <w:top w:val="single" w:sz="4" w:space="0" w:color="BFBFBF"/>
              <w:left w:val="single" w:sz="4" w:space="0" w:color="BFBFBF"/>
              <w:bottom w:val="nil"/>
              <w:right w:val="single" w:sz="4" w:space="0" w:color="BFBFBF"/>
            </w:tcBorders>
            <w:shd w:val="clear" w:color="auto" w:fill="auto"/>
            <w:vAlign w:val="center"/>
            <w:hideMark/>
          </w:tcPr>
          <w:p w14:paraId="6599945E" w14:textId="73CB9D09" w:rsidR="00D315B3" w:rsidRPr="005D7679" w:rsidRDefault="00D315B3" w:rsidP="00D315B3">
            <w:pPr>
              <w:jc w:val="center"/>
              <w:rPr>
                <w:rFonts w:eastAsia="Times New Roman" w:cs="Times New Roman"/>
                <w:sz w:val="18"/>
                <w:szCs w:val="18"/>
                <w:lang w:eastAsia="lv-LV"/>
              </w:rPr>
            </w:pPr>
            <w:r w:rsidRPr="005D7679">
              <w:rPr>
                <w:sz w:val="18"/>
                <w:szCs w:val="18"/>
              </w:rPr>
              <w:t>2021</w:t>
            </w:r>
          </w:p>
        </w:tc>
        <w:tc>
          <w:tcPr>
            <w:tcW w:w="936" w:type="dxa"/>
            <w:tcBorders>
              <w:top w:val="single" w:sz="4" w:space="0" w:color="BFBFBF"/>
              <w:left w:val="nil"/>
              <w:bottom w:val="nil"/>
              <w:right w:val="single" w:sz="4" w:space="0" w:color="BFBFBF"/>
            </w:tcBorders>
            <w:shd w:val="clear" w:color="auto" w:fill="auto"/>
            <w:vAlign w:val="center"/>
            <w:hideMark/>
          </w:tcPr>
          <w:p w14:paraId="4FDDC093" w14:textId="65544EB0" w:rsidR="00D315B3" w:rsidRPr="005D7679" w:rsidRDefault="00D315B3" w:rsidP="00D315B3">
            <w:pPr>
              <w:jc w:val="center"/>
              <w:rPr>
                <w:rFonts w:eastAsia="Times New Roman" w:cs="Times New Roman"/>
                <w:sz w:val="18"/>
                <w:szCs w:val="18"/>
                <w:lang w:eastAsia="lv-LV"/>
              </w:rPr>
            </w:pPr>
            <w:r w:rsidRPr="005D7679">
              <w:rPr>
                <w:sz w:val="18"/>
                <w:szCs w:val="18"/>
              </w:rPr>
              <w:t>2022</w:t>
            </w:r>
          </w:p>
        </w:tc>
        <w:tc>
          <w:tcPr>
            <w:tcW w:w="936" w:type="dxa"/>
            <w:tcBorders>
              <w:top w:val="single" w:sz="4" w:space="0" w:color="BFBFBF"/>
              <w:left w:val="single" w:sz="4" w:space="0" w:color="BFBFBF"/>
              <w:bottom w:val="nil"/>
              <w:right w:val="single" w:sz="4" w:space="0" w:color="BFBFBF"/>
            </w:tcBorders>
            <w:vAlign w:val="center"/>
            <w:hideMark/>
          </w:tcPr>
          <w:p w14:paraId="0931ACDC" w14:textId="6E5BAFD8" w:rsidR="00D315B3" w:rsidRPr="005D7679" w:rsidRDefault="00D315B3" w:rsidP="00D315B3">
            <w:pPr>
              <w:jc w:val="center"/>
              <w:rPr>
                <w:rFonts w:eastAsia="Times New Roman" w:cs="Times New Roman"/>
                <w:sz w:val="18"/>
                <w:szCs w:val="18"/>
                <w:lang w:eastAsia="lv-LV"/>
              </w:rPr>
            </w:pPr>
            <w:r w:rsidRPr="005D7679">
              <w:rPr>
                <w:sz w:val="18"/>
                <w:szCs w:val="18"/>
              </w:rPr>
              <w:t>2023</w:t>
            </w:r>
          </w:p>
        </w:tc>
        <w:tc>
          <w:tcPr>
            <w:tcW w:w="936" w:type="dxa"/>
            <w:tcBorders>
              <w:top w:val="single" w:sz="4" w:space="0" w:color="BFBFBF"/>
              <w:left w:val="single" w:sz="4" w:space="0" w:color="BFBFBF"/>
              <w:bottom w:val="nil"/>
              <w:right w:val="single" w:sz="4" w:space="0" w:color="BFBFBF"/>
            </w:tcBorders>
            <w:shd w:val="clear" w:color="auto" w:fill="auto"/>
            <w:vAlign w:val="center"/>
            <w:hideMark/>
          </w:tcPr>
          <w:p w14:paraId="51C12526" w14:textId="4E75DF9D" w:rsidR="00D315B3" w:rsidRPr="005D7679" w:rsidRDefault="00D315B3" w:rsidP="00D315B3">
            <w:pPr>
              <w:jc w:val="center"/>
              <w:rPr>
                <w:rFonts w:eastAsia="Times New Roman" w:cs="Times New Roman"/>
                <w:bCs/>
                <w:sz w:val="18"/>
                <w:szCs w:val="18"/>
                <w:lang w:eastAsia="lv-LV"/>
              </w:rPr>
            </w:pPr>
            <w:r w:rsidRPr="005D7679">
              <w:rPr>
                <w:b/>
                <w:bCs/>
                <w:sz w:val="18"/>
                <w:szCs w:val="18"/>
              </w:rPr>
              <w:t>2021</w:t>
            </w:r>
          </w:p>
        </w:tc>
        <w:tc>
          <w:tcPr>
            <w:tcW w:w="936" w:type="dxa"/>
            <w:tcBorders>
              <w:top w:val="single" w:sz="4" w:space="0" w:color="BFBFBF"/>
              <w:left w:val="nil"/>
              <w:bottom w:val="nil"/>
              <w:right w:val="single" w:sz="4" w:space="0" w:color="BFBFBF"/>
            </w:tcBorders>
            <w:shd w:val="clear" w:color="auto" w:fill="auto"/>
            <w:vAlign w:val="center"/>
            <w:hideMark/>
          </w:tcPr>
          <w:p w14:paraId="79BB099A" w14:textId="1B10647A" w:rsidR="00D315B3" w:rsidRPr="005D7679" w:rsidRDefault="00D315B3" w:rsidP="00D315B3">
            <w:pPr>
              <w:jc w:val="center"/>
              <w:rPr>
                <w:rFonts w:eastAsia="Times New Roman" w:cs="Times New Roman"/>
                <w:bCs/>
                <w:sz w:val="18"/>
                <w:szCs w:val="18"/>
                <w:lang w:eastAsia="lv-LV"/>
              </w:rPr>
            </w:pPr>
            <w:r w:rsidRPr="005D7679">
              <w:rPr>
                <w:b/>
                <w:bCs/>
                <w:sz w:val="18"/>
                <w:szCs w:val="18"/>
              </w:rPr>
              <w:t>2022</w:t>
            </w:r>
          </w:p>
        </w:tc>
        <w:tc>
          <w:tcPr>
            <w:tcW w:w="936" w:type="dxa"/>
            <w:tcBorders>
              <w:top w:val="single" w:sz="4" w:space="0" w:color="BFBFBF"/>
              <w:left w:val="nil"/>
              <w:bottom w:val="nil"/>
              <w:right w:val="single" w:sz="4" w:space="0" w:color="BFBFBF"/>
            </w:tcBorders>
            <w:shd w:val="clear" w:color="auto" w:fill="auto"/>
            <w:vAlign w:val="center"/>
            <w:hideMark/>
          </w:tcPr>
          <w:p w14:paraId="176C613E" w14:textId="5EEB5903" w:rsidR="00D315B3" w:rsidRPr="005D7679" w:rsidRDefault="00D315B3" w:rsidP="00D315B3">
            <w:pPr>
              <w:jc w:val="center"/>
              <w:rPr>
                <w:rFonts w:eastAsia="Times New Roman" w:cs="Times New Roman"/>
                <w:bCs/>
                <w:sz w:val="18"/>
                <w:szCs w:val="18"/>
                <w:lang w:eastAsia="lv-LV"/>
              </w:rPr>
            </w:pPr>
            <w:r w:rsidRPr="005D7679">
              <w:rPr>
                <w:b/>
                <w:bCs/>
                <w:sz w:val="18"/>
                <w:szCs w:val="18"/>
              </w:rPr>
              <w:t>2023</w:t>
            </w:r>
          </w:p>
        </w:tc>
        <w:tc>
          <w:tcPr>
            <w:tcW w:w="1057" w:type="dxa"/>
            <w:vMerge/>
            <w:tcBorders>
              <w:top w:val="nil"/>
              <w:left w:val="single" w:sz="4" w:space="0" w:color="BFBFBF"/>
              <w:bottom w:val="nil"/>
              <w:right w:val="single" w:sz="4" w:space="0" w:color="BFBFBF"/>
            </w:tcBorders>
            <w:vAlign w:val="center"/>
            <w:hideMark/>
          </w:tcPr>
          <w:p w14:paraId="33DB4A96" w14:textId="77777777" w:rsidR="00D315B3" w:rsidRPr="00F62FE2" w:rsidRDefault="00D315B3" w:rsidP="00D315B3">
            <w:pPr>
              <w:rPr>
                <w:rFonts w:eastAsia="Times New Roman" w:cs="Times New Roman"/>
                <w:sz w:val="18"/>
                <w:szCs w:val="18"/>
                <w:lang w:eastAsia="lv-LV"/>
              </w:rPr>
            </w:pPr>
          </w:p>
        </w:tc>
        <w:tc>
          <w:tcPr>
            <w:tcW w:w="1058" w:type="dxa"/>
            <w:gridSpan w:val="2"/>
            <w:vMerge/>
            <w:tcBorders>
              <w:top w:val="nil"/>
              <w:left w:val="single" w:sz="4" w:space="0" w:color="BFBFBF"/>
              <w:bottom w:val="nil"/>
              <w:right w:val="single" w:sz="4" w:space="0" w:color="BFBFBF"/>
            </w:tcBorders>
            <w:vAlign w:val="center"/>
            <w:hideMark/>
          </w:tcPr>
          <w:p w14:paraId="7EC925C5" w14:textId="77777777" w:rsidR="00D315B3" w:rsidRPr="00F62FE2" w:rsidRDefault="00D315B3" w:rsidP="00D315B3">
            <w:pPr>
              <w:rPr>
                <w:rFonts w:eastAsia="Times New Roman" w:cs="Times New Roman"/>
                <w:sz w:val="18"/>
                <w:szCs w:val="18"/>
                <w:lang w:eastAsia="lv-LV"/>
              </w:rPr>
            </w:pPr>
          </w:p>
        </w:tc>
        <w:tc>
          <w:tcPr>
            <w:tcW w:w="1276" w:type="dxa"/>
            <w:vMerge/>
            <w:tcBorders>
              <w:top w:val="single" w:sz="4" w:space="0" w:color="BFBFBF"/>
              <w:left w:val="single" w:sz="4" w:space="0" w:color="BFBFBF"/>
              <w:bottom w:val="nil"/>
              <w:right w:val="single" w:sz="4" w:space="0" w:color="BFBFBF"/>
            </w:tcBorders>
            <w:vAlign w:val="center"/>
            <w:hideMark/>
          </w:tcPr>
          <w:p w14:paraId="05BAE923" w14:textId="77777777" w:rsidR="00D315B3" w:rsidRPr="00F62FE2" w:rsidRDefault="00D315B3" w:rsidP="00D315B3">
            <w:pPr>
              <w:rPr>
                <w:rFonts w:eastAsia="Times New Roman" w:cs="Times New Roman"/>
                <w:sz w:val="18"/>
                <w:szCs w:val="18"/>
                <w:lang w:eastAsia="lv-LV"/>
              </w:rPr>
            </w:pPr>
          </w:p>
        </w:tc>
      </w:tr>
      <w:tr w:rsidR="00904F86" w:rsidRPr="00F62FE2" w14:paraId="52485BE8" w14:textId="77777777" w:rsidTr="00EC625A">
        <w:trPr>
          <w:trHeight w:val="648"/>
        </w:trPr>
        <w:tc>
          <w:tcPr>
            <w:tcW w:w="2323" w:type="dxa"/>
            <w:tcBorders>
              <w:top w:val="single" w:sz="8" w:space="0" w:color="auto"/>
              <w:left w:val="single" w:sz="8" w:space="0" w:color="auto"/>
              <w:bottom w:val="single" w:sz="8" w:space="0" w:color="auto"/>
              <w:right w:val="single" w:sz="4" w:space="0" w:color="BFBFBF"/>
            </w:tcBorders>
            <w:shd w:val="clear" w:color="000000" w:fill="EEECE1"/>
            <w:vAlign w:val="center"/>
            <w:hideMark/>
          </w:tcPr>
          <w:p w14:paraId="6DBE5651" w14:textId="05C2A6E1" w:rsidR="00904F86" w:rsidRPr="00F62FE2" w:rsidRDefault="00904F86" w:rsidP="00904F86">
            <w:pPr>
              <w:rPr>
                <w:rFonts w:eastAsia="Times New Roman" w:cs="Times New Roman"/>
                <w:b/>
                <w:bCs/>
                <w:sz w:val="18"/>
                <w:szCs w:val="18"/>
                <w:lang w:eastAsia="lv-LV"/>
              </w:rPr>
            </w:pPr>
            <w:r>
              <w:rPr>
                <w:b/>
                <w:bCs/>
                <w:sz w:val="18"/>
                <w:szCs w:val="18"/>
              </w:rPr>
              <w:t>Finansējums plāna realizācijai kopā</w:t>
            </w:r>
          </w:p>
        </w:tc>
        <w:tc>
          <w:tcPr>
            <w:tcW w:w="1079" w:type="dxa"/>
            <w:tcBorders>
              <w:top w:val="single" w:sz="8" w:space="0" w:color="auto"/>
              <w:left w:val="nil"/>
              <w:bottom w:val="single" w:sz="8" w:space="0" w:color="auto"/>
              <w:right w:val="single" w:sz="4" w:space="0" w:color="BFBFBF"/>
            </w:tcBorders>
            <w:shd w:val="clear" w:color="000000" w:fill="EEECE1"/>
            <w:vAlign w:val="center"/>
            <w:hideMark/>
          </w:tcPr>
          <w:p w14:paraId="3A025A70" w14:textId="1788B09A" w:rsidR="00904F86" w:rsidRPr="00F62FE2" w:rsidRDefault="00904F86" w:rsidP="00904F86">
            <w:pPr>
              <w:jc w:val="center"/>
              <w:rPr>
                <w:rFonts w:eastAsia="Times New Roman" w:cs="Times New Roman"/>
                <w:sz w:val="18"/>
                <w:szCs w:val="18"/>
                <w:lang w:eastAsia="lv-LV"/>
              </w:rPr>
            </w:pPr>
            <w:r>
              <w:rPr>
                <w:sz w:val="18"/>
                <w:szCs w:val="18"/>
              </w:rPr>
              <w:t> </w:t>
            </w:r>
          </w:p>
        </w:tc>
        <w:tc>
          <w:tcPr>
            <w:tcW w:w="2617" w:type="dxa"/>
            <w:tcBorders>
              <w:top w:val="single" w:sz="8" w:space="0" w:color="auto"/>
              <w:left w:val="nil"/>
              <w:bottom w:val="single" w:sz="8" w:space="0" w:color="auto"/>
              <w:right w:val="single" w:sz="4" w:space="0" w:color="BFBFBF"/>
            </w:tcBorders>
            <w:shd w:val="clear" w:color="000000" w:fill="EEECE1"/>
            <w:vAlign w:val="center"/>
            <w:hideMark/>
          </w:tcPr>
          <w:p w14:paraId="07543BA7" w14:textId="71EBB386" w:rsidR="00904F86" w:rsidRPr="00F62FE2" w:rsidRDefault="00904F86" w:rsidP="00904F86">
            <w:pPr>
              <w:jc w:val="center"/>
              <w:rPr>
                <w:rFonts w:eastAsia="Times New Roman" w:cs="Times New Roman"/>
                <w:sz w:val="18"/>
                <w:szCs w:val="18"/>
                <w:lang w:eastAsia="lv-LV"/>
              </w:rPr>
            </w:pPr>
            <w:r>
              <w:rPr>
                <w:sz w:val="18"/>
                <w:szCs w:val="18"/>
              </w:rPr>
              <w:t> </w:t>
            </w:r>
          </w:p>
        </w:tc>
        <w:tc>
          <w:tcPr>
            <w:tcW w:w="936" w:type="dxa"/>
            <w:tcBorders>
              <w:top w:val="single" w:sz="8" w:space="0" w:color="auto"/>
              <w:left w:val="single" w:sz="4" w:space="0" w:color="BFBFBF"/>
              <w:bottom w:val="single" w:sz="8" w:space="0" w:color="auto"/>
              <w:right w:val="single" w:sz="4" w:space="0" w:color="BFBFBF"/>
            </w:tcBorders>
            <w:shd w:val="clear" w:color="000000" w:fill="EEECE1"/>
            <w:vAlign w:val="center"/>
            <w:hideMark/>
          </w:tcPr>
          <w:p w14:paraId="45813BA7" w14:textId="28A98E2F" w:rsidR="00904F86" w:rsidRPr="00F62FE2" w:rsidRDefault="00904F86" w:rsidP="00904F86">
            <w:pPr>
              <w:jc w:val="center"/>
              <w:rPr>
                <w:rFonts w:eastAsia="Times New Roman" w:cs="Times New Roman"/>
                <w:b/>
                <w:bCs/>
                <w:sz w:val="18"/>
                <w:szCs w:val="18"/>
                <w:lang w:eastAsia="lv-LV"/>
              </w:rPr>
            </w:pPr>
            <w:r>
              <w:rPr>
                <w:b/>
                <w:bCs/>
                <w:sz w:val="18"/>
                <w:szCs w:val="18"/>
              </w:rPr>
              <w:t>7 857 192</w:t>
            </w:r>
          </w:p>
        </w:tc>
        <w:tc>
          <w:tcPr>
            <w:tcW w:w="936" w:type="dxa"/>
            <w:tcBorders>
              <w:top w:val="single" w:sz="8" w:space="0" w:color="auto"/>
              <w:left w:val="nil"/>
              <w:bottom w:val="single" w:sz="8" w:space="0" w:color="auto"/>
              <w:right w:val="single" w:sz="4" w:space="0" w:color="BFBFBF"/>
            </w:tcBorders>
            <w:shd w:val="clear" w:color="000000" w:fill="EEECE1"/>
            <w:vAlign w:val="center"/>
            <w:hideMark/>
          </w:tcPr>
          <w:p w14:paraId="09DA422C" w14:textId="6DCE8781" w:rsidR="00904F86" w:rsidRPr="00F62FE2" w:rsidRDefault="00904F86" w:rsidP="00904F86">
            <w:pPr>
              <w:jc w:val="center"/>
              <w:rPr>
                <w:rFonts w:eastAsia="Times New Roman" w:cs="Times New Roman"/>
                <w:b/>
                <w:bCs/>
                <w:sz w:val="18"/>
                <w:szCs w:val="18"/>
                <w:lang w:eastAsia="lv-LV"/>
              </w:rPr>
            </w:pPr>
            <w:r>
              <w:rPr>
                <w:b/>
                <w:bCs/>
                <w:sz w:val="18"/>
                <w:szCs w:val="18"/>
              </w:rPr>
              <w:t>8 227 953</w:t>
            </w:r>
          </w:p>
        </w:tc>
        <w:tc>
          <w:tcPr>
            <w:tcW w:w="936" w:type="dxa"/>
            <w:tcBorders>
              <w:top w:val="single" w:sz="8" w:space="0" w:color="auto"/>
              <w:left w:val="nil"/>
              <w:bottom w:val="single" w:sz="8" w:space="0" w:color="auto"/>
              <w:right w:val="single" w:sz="4" w:space="0" w:color="BFBFBF"/>
            </w:tcBorders>
            <w:shd w:val="clear" w:color="000000" w:fill="EEECE1"/>
            <w:vAlign w:val="center"/>
            <w:hideMark/>
          </w:tcPr>
          <w:p w14:paraId="152956EC" w14:textId="27AD527C" w:rsidR="00904F86" w:rsidRPr="00F62FE2" w:rsidRDefault="00904F86" w:rsidP="00904F86">
            <w:pPr>
              <w:jc w:val="center"/>
              <w:rPr>
                <w:rFonts w:eastAsia="Times New Roman" w:cs="Times New Roman"/>
                <w:b/>
                <w:bCs/>
                <w:sz w:val="18"/>
                <w:szCs w:val="18"/>
                <w:lang w:eastAsia="lv-LV"/>
              </w:rPr>
            </w:pPr>
            <w:r>
              <w:rPr>
                <w:b/>
                <w:bCs/>
                <w:sz w:val="18"/>
                <w:szCs w:val="18"/>
              </w:rPr>
              <w:t>6 107 951</w:t>
            </w:r>
          </w:p>
        </w:tc>
        <w:tc>
          <w:tcPr>
            <w:tcW w:w="936" w:type="dxa"/>
            <w:tcBorders>
              <w:top w:val="single" w:sz="8" w:space="0" w:color="auto"/>
              <w:left w:val="nil"/>
              <w:bottom w:val="single" w:sz="8" w:space="0" w:color="auto"/>
              <w:right w:val="single" w:sz="4" w:space="0" w:color="BFBFBF"/>
            </w:tcBorders>
            <w:shd w:val="clear" w:color="000000" w:fill="EEECE1"/>
            <w:vAlign w:val="center"/>
            <w:hideMark/>
          </w:tcPr>
          <w:p w14:paraId="6DF85367" w14:textId="68E0E167" w:rsidR="00904F86" w:rsidRPr="00F62FE2" w:rsidRDefault="00904F86" w:rsidP="00904F86">
            <w:pPr>
              <w:jc w:val="center"/>
              <w:rPr>
                <w:rFonts w:eastAsia="Times New Roman" w:cs="Times New Roman"/>
                <w:b/>
                <w:bCs/>
                <w:sz w:val="18"/>
                <w:szCs w:val="18"/>
                <w:lang w:eastAsia="lv-LV"/>
              </w:rPr>
            </w:pPr>
            <w:r>
              <w:rPr>
                <w:b/>
                <w:bCs/>
                <w:sz w:val="18"/>
                <w:szCs w:val="18"/>
              </w:rPr>
              <w:t>-937 803</w:t>
            </w:r>
          </w:p>
        </w:tc>
        <w:tc>
          <w:tcPr>
            <w:tcW w:w="936" w:type="dxa"/>
            <w:tcBorders>
              <w:top w:val="single" w:sz="8" w:space="0" w:color="auto"/>
              <w:left w:val="nil"/>
              <w:bottom w:val="single" w:sz="8" w:space="0" w:color="auto"/>
              <w:right w:val="single" w:sz="4" w:space="0" w:color="BFBFBF"/>
            </w:tcBorders>
            <w:shd w:val="clear" w:color="000000" w:fill="EEECE1"/>
            <w:vAlign w:val="center"/>
            <w:hideMark/>
          </w:tcPr>
          <w:p w14:paraId="6AA4950B" w14:textId="6A9801D2" w:rsidR="00904F86" w:rsidRPr="00F62FE2" w:rsidRDefault="00904F86" w:rsidP="00904F86">
            <w:pPr>
              <w:jc w:val="center"/>
              <w:rPr>
                <w:rFonts w:eastAsia="Times New Roman" w:cs="Times New Roman"/>
                <w:b/>
                <w:bCs/>
                <w:sz w:val="18"/>
                <w:szCs w:val="18"/>
                <w:lang w:eastAsia="lv-LV"/>
              </w:rPr>
            </w:pPr>
            <w:r>
              <w:rPr>
                <w:b/>
                <w:bCs/>
                <w:sz w:val="18"/>
                <w:szCs w:val="18"/>
              </w:rPr>
              <w:t>256 614</w:t>
            </w:r>
          </w:p>
        </w:tc>
        <w:tc>
          <w:tcPr>
            <w:tcW w:w="936" w:type="dxa"/>
            <w:tcBorders>
              <w:top w:val="single" w:sz="8" w:space="0" w:color="auto"/>
              <w:left w:val="nil"/>
              <w:bottom w:val="single" w:sz="8" w:space="0" w:color="auto"/>
              <w:right w:val="single" w:sz="4" w:space="0" w:color="BFBFBF"/>
            </w:tcBorders>
            <w:shd w:val="clear" w:color="000000" w:fill="EEECE1"/>
            <w:vAlign w:val="center"/>
            <w:hideMark/>
          </w:tcPr>
          <w:p w14:paraId="46F6C64D" w14:textId="39366219" w:rsidR="00904F86" w:rsidRPr="00F62FE2" w:rsidRDefault="00904F86" w:rsidP="00904F86">
            <w:pPr>
              <w:jc w:val="center"/>
              <w:rPr>
                <w:rFonts w:eastAsia="Times New Roman" w:cs="Times New Roman"/>
                <w:b/>
                <w:bCs/>
                <w:sz w:val="18"/>
                <w:szCs w:val="18"/>
                <w:lang w:eastAsia="lv-LV"/>
              </w:rPr>
            </w:pPr>
            <w:r>
              <w:rPr>
                <w:b/>
                <w:bCs/>
                <w:sz w:val="18"/>
                <w:szCs w:val="18"/>
              </w:rPr>
              <w:t>915 461</w:t>
            </w:r>
          </w:p>
        </w:tc>
        <w:tc>
          <w:tcPr>
            <w:tcW w:w="1057" w:type="dxa"/>
            <w:tcBorders>
              <w:top w:val="single" w:sz="8" w:space="0" w:color="auto"/>
              <w:left w:val="nil"/>
              <w:bottom w:val="single" w:sz="8" w:space="0" w:color="auto"/>
              <w:right w:val="single" w:sz="4" w:space="0" w:color="BFBFBF"/>
            </w:tcBorders>
            <w:shd w:val="clear" w:color="000000" w:fill="EEECE1"/>
            <w:vAlign w:val="center"/>
            <w:hideMark/>
          </w:tcPr>
          <w:p w14:paraId="042242C1" w14:textId="164D3F7D" w:rsidR="00904F86" w:rsidRPr="00F62FE2" w:rsidRDefault="00904F86" w:rsidP="00904F86">
            <w:pPr>
              <w:jc w:val="center"/>
              <w:rPr>
                <w:rFonts w:eastAsia="Times New Roman" w:cs="Times New Roman"/>
                <w:b/>
                <w:bCs/>
                <w:sz w:val="18"/>
                <w:szCs w:val="18"/>
                <w:lang w:eastAsia="lv-LV"/>
              </w:rPr>
            </w:pPr>
            <w:r>
              <w:rPr>
                <w:b/>
                <w:bCs/>
                <w:sz w:val="18"/>
                <w:szCs w:val="18"/>
              </w:rPr>
              <w:t>0</w:t>
            </w:r>
          </w:p>
        </w:tc>
        <w:tc>
          <w:tcPr>
            <w:tcW w:w="1058" w:type="dxa"/>
            <w:gridSpan w:val="2"/>
            <w:tcBorders>
              <w:top w:val="single" w:sz="8" w:space="0" w:color="auto"/>
              <w:left w:val="nil"/>
              <w:bottom w:val="single" w:sz="8" w:space="0" w:color="auto"/>
              <w:right w:val="single" w:sz="4" w:space="0" w:color="BFBFBF"/>
            </w:tcBorders>
            <w:shd w:val="clear" w:color="000000" w:fill="EEECE1"/>
            <w:vAlign w:val="center"/>
            <w:hideMark/>
          </w:tcPr>
          <w:p w14:paraId="3167A43B" w14:textId="2B50C08D" w:rsidR="00904F86" w:rsidRPr="00F62FE2" w:rsidRDefault="00904F86" w:rsidP="00904F86">
            <w:pPr>
              <w:jc w:val="center"/>
              <w:rPr>
                <w:rFonts w:eastAsia="Times New Roman" w:cs="Times New Roman"/>
                <w:b/>
                <w:bCs/>
                <w:sz w:val="18"/>
                <w:szCs w:val="18"/>
                <w:lang w:eastAsia="lv-LV"/>
              </w:rPr>
            </w:pPr>
            <w:r>
              <w:rPr>
                <w:b/>
                <w:bCs/>
                <w:sz w:val="18"/>
                <w:szCs w:val="18"/>
              </w:rPr>
              <w:t>68 619</w:t>
            </w:r>
          </w:p>
        </w:tc>
        <w:tc>
          <w:tcPr>
            <w:tcW w:w="1276" w:type="dxa"/>
            <w:tcBorders>
              <w:top w:val="single" w:sz="8" w:space="0" w:color="auto"/>
              <w:left w:val="nil"/>
              <w:bottom w:val="single" w:sz="8" w:space="0" w:color="auto"/>
              <w:right w:val="single" w:sz="8" w:space="0" w:color="auto"/>
            </w:tcBorders>
            <w:shd w:val="clear" w:color="000000" w:fill="EEECE1"/>
            <w:vAlign w:val="center"/>
            <w:hideMark/>
          </w:tcPr>
          <w:p w14:paraId="70143529" w14:textId="60E47116" w:rsidR="00904F86" w:rsidRPr="00F62FE2" w:rsidRDefault="00904F86" w:rsidP="00904F86">
            <w:pPr>
              <w:jc w:val="center"/>
              <w:rPr>
                <w:rFonts w:eastAsia="Times New Roman" w:cs="Times New Roman"/>
                <w:b/>
                <w:bCs/>
                <w:sz w:val="18"/>
                <w:szCs w:val="18"/>
                <w:lang w:eastAsia="lv-LV"/>
              </w:rPr>
            </w:pPr>
            <w:r>
              <w:rPr>
                <w:b/>
                <w:bCs/>
                <w:sz w:val="18"/>
                <w:szCs w:val="18"/>
              </w:rPr>
              <w:t>x</w:t>
            </w:r>
          </w:p>
        </w:tc>
      </w:tr>
      <w:tr w:rsidR="00904F86" w:rsidRPr="005D7679" w14:paraId="3561123B" w14:textId="77777777" w:rsidTr="000A1753">
        <w:trPr>
          <w:trHeight w:val="648"/>
        </w:trPr>
        <w:tc>
          <w:tcPr>
            <w:tcW w:w="2323" w:type="dxa"/>
            <w:tcBorders>
              <w:top w:val="nil"/>
              <w:left w:val="single" w:sz="4" w:space="0" w:color="BFBFBF"/>
              <w:bottom w:val="single" w:sz="4" w:space="0" w:color="BFBFBF"/>
              <w:right w:val="single" w:sz="4" w:space="0" w:color="BFBFBF"/>
            </w:tcBorders>
            <w:shd w:val="clear" w:color="000000" w:fill="FFFFFF"/>
            <w:vAlign w:val="center"/>
            <w:hideMark/>
          </w:tcPr>
          <w:p w14:paraId="28D60A05" w14:textId="401A9B81" w:rsidR="00904F86" w:rsidRPr="005D7679" w:rsidRDefault="00904F86" w:rsidP="00904F86">
            <w:pPr>
              <w:rPr>
                <w:rFonts w:eastAsia="Times New Roman" w:cs="Times New Roman"/>
                <w:b/>
                <w:bCs/>
                <w:sz w:val="18"/>
                <w:szCs w:val="18"/>
                <w:lang w:eastAsia="lv-LV"/>
              </w:rPr>
            </w:pPr>
            <w:r>
              <w:rPr>
                <w:b/>
                <w:bCs/>
                <w:sz w:val="18"/>
                <w:szCs w:val="18"/>
              </w:rPr>
              <w:t>Iekšlietu ministrija</w:t>
            </w:r>
          </w:p>
        </w:tc>
        <w:tc>
          <w:tcPr>
            <w:tcW w:w="1079" w:type="dxa"/>
            <w:tcBorders>
              <w:top w:val="nil"/>
              <w:left w:val="nil"/>
              <w:bottom w:val="single" w:sz="4" w:space="0" w:color="BFBFBF"/>
              <w:right w:val="single" w:sz="4" w:space="0" w:color="BFBFBF"/>
            </w:tcBorders>
            <w:shd w:val="clear" w:color="000000" w:fill="FFFFFF"/>
            <w:vAlign w:val="center"/>
            <w:hideMark/>
          </w:tcPr>
          <w:p w14:paraId="364B32AA" w14:textId="57DA5846" w:rsidR="00904F86" w:rsidRPr="005D7679" w:rsidRDefault="00904F86" w:rsidP="00904F86">
            <w:pPr>
              <w:rPr>
                <w:rFonts w:eastAsia="Times New Roman" w:cs="Times New Roman"/>
                <w:b/>
                <w:bCs/>
                <w:sz w:val="18"/>
                <w:szCs w:val="18"/>
                <w:lang w:eastAsia="lv-LV"/>
              </w:rPr>
            </w:pPr>
            <w:r>
              <w:rPr>
                <w:sz w:val="18"/>
                <w:szCs w:val="18"/>
              </w:rPr>
              <w:t> </w:t>
            </w:r>
          </w:p>
        </w:tc>
        <w:tc>
          <w:tcPr>
            <w:tcW w:w="2617" w:type="dxa"/>
            <w:tcBorders>
              <w:top w:val="nil"/>
              <w:left w:val="nil"/>
              <w:bottom w:val="single" w:sz="4" w:space="0" w:color="BFBFBF"/>
              <w:right w:val="single" w:sz="4" w:space="0" w:color="BFBFBF"/>
            </w:tcBorders>
            <w:shd w:val="clear" w:color="000000" w:fill="FFFFFF"/>
            <w:vAlign w:val="center"/>
            <w:hideMark/>
          </w:tcPr>
          <w:p w14:paraId="7DE37D38" w14:textId="3F449757" w:rsidR="00904F86" w:rsidRPr="005D7679" w:rsidRDefault="00904F86" w:rsidP="00904F86">
            <w:pPr>
              <w:rPr>
                <w:rFonts w:eastAsia="Times New Roman" w:cs="Times New Roman"/>
                <w:sz w:val="18"/>
                <w:szCs w:val="18"/>
                <w:lang w:eastAsia="lv-LV"/>
              </w:rPr>
            </w:pPr>
            <w:r>
              <w:rPr>
                <w:sz w:val="18"/>
                <w:szCs w:val="18"/>
              </w:rPr>
              <w:t>02.03.00 “Vienotās sakaru un informācijas sistēmas uzturēšana un vadība”</w:t>
            </w:r>
          </w:p>
        </w:tc>
        <w:tc>
          <w:tcPr>
            <w:tcW w:w="936" w:type="dxa"/>
            <w:tcBorders>
              <w:top w:val="nil"/>
              <w:left w:val="nil"/>
              <w:bottom w:val="single" w:sz="4" w:space="0" w:color="BFBFBF"/>
              <w:right w:val="single" w:sz="4" w:space="0" w:color="BFBFBF"/>
            </w:tcBorders>
            <w:shd w:val="clear" w:color="000000" w:fill="FFFFFF"/>
            <w:vAlign w:val="center"/>
            <w:hideMark/>
          </w:tcPr>
          <w:p w14:paraId="1B47C8E7" w14:textId="467B56D7" w:rsidR="00904F86" w:rsidRPr="005D7679" w:rsidRDefault="00904F86" w:rsidP="00904F86">
            <w:pPr>
              <w:jc w:val="center"/>
              <w:rPr>
                <w:rFonts w:eastAsia="Times New Roman" w:cs="Times New Roman"/>
                <w:sz w:val="18"/>
                <w:szCs w:val="18"/>
                <w:lang w:eastAsia="lv-LV"/>
              </w:rPr>
            </w:pPr>
            <w:r>
              <w:rPr>
                <w:sz w:val="18"/>
                <w:szCs w:val="18"/>
              </w:rPr>
              <w:t>28 520</w:t>
            </w:r>
          </w:p>
        </w:tc>
        <w:tc>
          <w:tcPr>
            <w:tcW w:w="936" w:type="dxa"/>
            <w:tcBorders>
              <w:top w:val="nil"/>
              <w:left w:val="nil"/>
              <w:bottom w:val="single" w:sz="4" w:space="0" w:color="BFBFBF"/>
              <w:right w:val="single" w:sz="4" w:space="0" w:color="BFBFBF"/>
            </w:tcBorders>
            <w:shd w:val="clear" w:color="000000" w:fill="FFFFFF"/>
            <w:vAlign w:val="center"/>
            <w:hideMark/>
          </w:tcPr>
          <w:p w14:paraId="2BF30DA0" w14:textId="3D5BE6B4" w:rsidR="00904F86" w:rsidRPr="005D7679" w:rsidRDefault="00904F86" w:rsidP="00904F86">
            <w:pPr>
              <w:jc w:val="center"/>
              <w:rPr>
                <w:rFonts w:eastAsia="Times New Roman" w:cs="Times New Roman"/>
                <w:sz w:val="18"/>
                <w:szCs w:val="18"/>
                <w:lang w:eastAsia="lv-LV"/>
              </w:rPr>
            </w:pPr>
            <w:r>
              <w:rPr>
                <w:sz w:val="18"/>
                <w:szCs w:val="18"/>
              </w:rPr>
              <w:t> </w:t>
            </w:r>
          </w:p>
        </w:tc>
        <w:tc>
          <w:tcPr>
            <w:tcW w:w="936" w:type="dxa"/>
            <w:tcBorders>
              <w:top w:val="nil"/>
              <w:left w:val="nil"/>
              <w:bottom w:val="single" w:sz="4" w:space="0" w:color="BFBFBF"/>
              <w:right w:val="single" w:sz="4" w:space="0" w:color="BFBFBF"/>
            </w:tcBorders>
            <w:shd w:val="clear" w:color="000000" w:fill="FFFFFF"/>
            <w:vAlign w:val="center"/>
            <w:hideMark/>
          </w:tcPr>
          <w:p w14:paraId="265E8672" w14:textId="00EEF075" w:rsidR="00904F86" w:rsidRPr="005D7679" w:rsidRDefault="00904F86" w:rsidP="00904F86">
            <w:pPr>
              <w:jc w:val="center"/>
              <w:rPr>
                <w:rFonts w:eastAsia="Times New Roman" w:cs="Times New Roman"/>
                <w:sz w:val="18"/>
                <w:szCs w:val="18"/>
                <w:lang w:eastAsia="lv-LV"/>
              </w:rPr>
            </w:pPr>
            <w:r>
              <w:rPr>
                <w:sz w:val="18"/>
                <w:szCs w:val="18"/>
              </w:rPr>
              <w:t> </w:t>
            </w:r>
          </w:p>
        </w:tc>
        <w:tc>
          <w:tcPr>
            <w:tcW w:w="936" w:type="dxa"/>
            <w:tcBorders>
              <w:top w:val="nil"/>
              <w:left w:val="nil"/>
              <w:bottom w:val="single" w:sz="4" w:space="0" w:color="BFBFBF"/>
              <w:right w:val="single" w:sz="4" w:space="0" w:color="BFBFBF"/>
            </w:tcBorders>
            <w:shd w:val="clear" w:color="000000" w:fill="FFFFFF"/>
            <w:vAlign w:val="center"/>
            <w:hideMark/>
          </w:tcPr>
          <w:p w14:paraId="13589CA8" w14:textId="5271555C"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hideMark/>
          </w:tcPr>
          <w:p w14:paraId="497E9952" w14:textId="60E49891"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hideMark/>
          </w:tcPr>
          <w:p w14:paraId="18CCB2C9" w14:textId="3CBDCCF7"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1123" w:type="dxa"/>
            <w:gridSpan w:val="2"/>
            <w:tcBorders>
              <w:top w:val="nil"/>
              <w:left w:val="nil"/>
              <w:bottom w:val="single" w:sz="4" w:space="0" w:color="BFBFBF"/>
              <w:right w:val="single" w:sz="4" w:space="0" w:color="BFBFBF"/>
            </w:tcBorders>
            <w:shd w:val="clear" w:color="000000" w:fill="FFFFFF"/>
            <w:vAlign w:val="center"/>
            <w:hideMark/>
          </w:tcPr>
          <w:p w14:paraId="7FF3943E" w14:textId="586CF4D9"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92" w:type="dxa"/>
            <w:tcBorders>
              <w:top w:val="nil"/>
              <w:left w:val="nil"/>
              <w:bottom w:val="single" w:sz="4" w:space="0" w:color="BFBFBF"/>
              <w:right w:val="single" w:sz="4" w:space="0" w:color="BFBFBF"/>
            </w:tcBorders>
            <w:shd w:val="clear" w:color="000000" w:fill="FFFFFF"/>
            <w:vAlign w:val="center"/>
            <w:hideMark/>
          </w:tcPr>
          <w:p w14:paraId="3E8B1CD0" w14:textId="66FA0FDB"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1276" w:type="dxa"/>
            <w:tcBorders>
              <w:top w:val="nil"/>
              <w:left w:val="nil"/>
              <w:bottom w:val="single" w:sz="4" w:space="0" w:color="BFBFBF"/>
              <w:right w:val="single" w:sz="4" w:space="0" w:color="BFBFBF"/>
            </w:tcBorders>
            <w:shd w:val="clear" w:color="000000" w:fill="FFFFFF"/>
            <w:vAlign w:val="center"/>
            <w:hideMark/>
          </w:tcPr>
          <w:p w14:paraId="79DD2F00" w14:textId="223F3B66" w:rsidR="00904F86" w:rsidRPr="005D7679" w:rsidRDefault="00904F86" w:rsidP="00904F86">
            <w:pPr>
              <w:jc w:val="center"/>
              <w:rPr>
                <w:rFonts w:eastAsia="Times New Roman" w:cs="Times New Roman"/>
                <w:sz w:val="18"/>
                <w:szCs w:val="18"/>
                <w:lang w:eastAsia="lv-LV"/>
              </w:rPr>
            </w:pPr>
            <w:r w:rsidRPr="005D7679">
              <w:rPr>
                <w:sz w:val="18"/>
                <w:szCs w:val="18"/>
              </w:rPr>
              <w:t> </w:t>
            </w:r>
          </w:p>
        </w:tc>
      </w:tr>
      <w:tr w:rsidR="00904F86" w:rsidRPr="005D7679" w14:paraId="177B48FD" w14:textId="77777777" w:rsidTr="000A1753">
        <w:trPr>
          <w:trHeight w:val="648"/>
        </w:trPr>
        <w:tc>
          <w:tcPr>
            <w:tcW w:w="2323" w:type="dxa"/>
            <w:tcBorders>
              <w:top w:val="nil"/>
              <w:left w:val="single" w:sz="4" w:space="0" w:color="BFBFBF"/>
              <w:bottom w:val="single" w:sz="4" w:space="0" w:color="BFBFBF"/>
              <w:right w:val="single" w:sz="4" w:space="0" w:color="BFBFBF"/>
            </w:tcBorders>
            <w:shd w:val="clear" w:color="000000" w:fill="FFFFFF"/>
            <w:vAlign w:val="center"/>
            <w:hideMark/>
          </w:tcPr>
          <w:p w14:paraId="68052564" w14:textId="22532989" w:rsidR="00904F86" w:rsidRPr="005D7679" w:rsidRDefault="00904F86" w:rsidP="00904F86">
            <w:pPr>
              <w:rPr>
                <w:rFonts w:eastAsia="Times New Roman" w:cs="Times New Roman"/>
                <w:b/>
                <w:bCs/>
                <w:sz w:val="18"/>
                <w:szCs w:val="18"/>
                <w:lang w:eastAsia="lv-LV"/>
              </w:rPr>
            </w:pPr>
            <w:r>
              <w:rPr>
                <w:b/>
                <w:bCs/>
                <w:sz w:val="18"/>
                <w:szCs w:val="18"/>
              </w:rPr>
              <w:t>Iekšlietu ministrija</w:t>
            </w:r>
          </w:p>
        </w:tc>
        <w:tc>
          <w:tcPr>
            <w:tcW w:w="1079" w:type="dxa"/>
            <w:tcBorders>
              <w:top w:val="nil"/>
              <w:left w:val="nil"/>
              <w:bottom w:val="single" w:sz="4" w:space="0" w:color="BFBFBF"/>
              <w:right w:val="single" w:sz="4" w:space="0" w:color="BFBFBF"/>
            </w:tcBorders>
            <w:shd w:val="clear" w:color="000000" w:fill="FFFFFF"/>
            <w:vAlign w:val="center"/>
            <w:hideMark/>
          </w:tcPr>
          <w:p w14:paraId="287863DE" w14:textId="56103053" w:rsidR="00904F86" w:rsidRPr="005D7679" w:rsidRDefault="00904F86" w:rsidP="00904F86">
            <w:pPr>
              <w:rPr>
                <w:rFonts w:eastAsia="Times New Roman" w:cs="Times New Roman"/>
                <w:b/>
                <w:bCs/>
                <w:sz w:val="18"/>
                <w:szCs w:val="18"/>
                <w:lang w:eastAsia="lv-LV"/>
              </w:rPr>
            </w:pPr>
            <w:r>
              <w:rPr>
                <w:sz w:val="18"/>
                <w:szCs w:val="18"/>
              </w:rPr>
              <w:t> </w:t>
            </w:r>
          </w:p>
        </w:tc>
        <w:tc>
          <w:tcPr>
            <w:tcW w:w="2617" w:type="dxa"/>
            <w:tcBorders>
              <w:top w:val="nil"/>
              <w:left w:val="nil"/>
              <w:bottom w:val="single" w:sz="4" w:space="0" w:color="BFBFBF"/>
              <w:right w:val="single" w:sz="4" w:space="0" w:color="BFBFBF"/>
            </w:tcBorders>
            <w:shd w:val="clear" w:color="000000" w:fill="FFFFFF"/>
            <w:vAlign w:val="center"/>
            <w:hideMark/>
          </w:tcPr>
          <w:p w14:paraId="2D9BFCC3" w14:textId="0978214C" w:rsidR="00904F86" w:rsidRPr="005D7679" w:rsidRDefault="00904F86" w:rsidP="00904F86">
            <w:pPr>
              <w:rPr>
                <w:rFonts w:eastAsia="Times New Roman" w:cs="Times New Roman"/>
                <w:sz w:val="18"/>
                <w:szCs w:val="18"/>
                <w:lang w:eastAsia="lv-LV"/>
              </w:rPr>
            </w:pPr>
            <w:r>
              <w:rPr>
                <w:sz w:val="18"/>
                <w:szCs w:val="18"/>
              </w:rPr>
              <w:t>06.01.01 “Valsts policija”</w:t>
            </w:r>
          </w:p>
        </w:tc>
        <w:tc>
          <w:tcPr>
            <w:tcW w:w="936" w:type="dxa"/>
            <w:tcBorders>
              <w:top w:val="nil"/>
              <w:left w:val="nil"/>
              <w:bottom w:val="single" w:sz="4" w:space="0" w:color="BFBFBF"/>
              <w:right w:val="single" w:sz="4" w:space="0" w:color="BFBFBF"/>
            </w:tcBorders>
            <w:shd w:val="clear" w:color="000000" w:fill="FFFFFF"/>
            <w:vAlign w:val="center"/>
          </w:tcPr>
          <w:p w14:paraId="543C98C2" w14:textId="42823D57" w:rsidR="00904F86" w:rsidRPr="005D7679" w:rsidRDefault="00904F86" w:rsidP="00904F86">
            <w:pPr>
              <w:jc w:val="center"/>
              <w:rPr>
                <w:rFonts w:eastAsia="Times New Roman" w:cs="Times New Roman"/>
                <w:sz w:val="18"/>
                <w:szCs w:val="18"/>
                <w:lang w:eastAsia="lv-LV"/>
              </w:rPr>
            </w:pPr>
            <w:r>
              <w:rPr>
                <w:sz w:val="18"/>
                <w:szCs w:val="18"/>
              </w:rPr>
              <w:t>961 192</w:t>
            </w:r>
          </w:p>
        </w:tc>
        <w:tc>
          <w:tcPr>
            <w:tcW w:w="936" w:type="dxa"/>
            <w:tcBorders>
              <w:top w:val="nil"/>
              <w:left w:val="nil"/>
              <w:bottom w:val="single" w:sz="4" w:space="0" w:color="BFBFBF"/>
              <w:right w:val="single" w:sz="4" w:space="0" w:color="BFBFBF"/>
            </w:tcBorders>
            <w:shd w:val="clear" w:color="000000" w:fill="FFFFFF"/>
            <w:vAlign w:val="center"/>
          </w:tcPr>
          <w:p w14:paraId="33BD351A" w14:textId="2D5FC4A4" w:rsidR="00904F86" w:rsidRPr="005D7679" w:rsidRDefault="00904F86" w:rsidP="00904F86">
            <w:pPr>
              <w:jc w:val="center"/>
              <w:rPr>
                <w:rFonts w:eastAsia="Times New Roman" w:cs="Times New Roman"/>
                <w:sz w:val="18"/>
                <w:szCs w:val="18"/>
                <w:lang w:eastAsia="lv-LV"/>
              </w:rPr>
            </w:pPr>
            <w:r>
              <w:rPr>
                <w:sz w:val="18"/>
                <w:szCs w:val="18"/>
              </w:rPr>
              <w:t>934 696</w:t>
            </w:r>
          </w:p>
        </w:tc>
        <w:tc>
          <w:tcPr>
            <w:tcW w:w="936" w:type="dxa"/>
            <w:tcBorders>
              <w:top w:val="nil"/>
              <w:left w:val="nil"/>
              <w:bottom w:val="single" w:sz="4" w:space="0" w:color="BFBFBF"/>
              <w:right w:val="single" w:sz="4" w:space="0" w:color="BFBFBF"/>
            </w:tcBorders>
            <w:shd w:val="clear" w:color="000000" w:fill="FFFFFF"/>
            <w:vAlign w:val="center"/>
          </w:tcPr>
          <w:p w14:paraId="7CAAEC20" w14:textId="11A0C766" w:rsidR="00904F86" w:rsidRPr="005D7679" w:rsidRDefault="00904F86" w:rsidP="00904F86">
            <w:pPr>
              <w:jc w:val="center"/>
              <w:rPr>
                <w:rFonts w:eastAsia="Times New Roman" w:cs="Times New Roman"/>
                <w:sz w:val="18"/>
                <w:szCs w:val="18"/>
                <w:lang w:eastAsia="lv-LV"/>
              </w:rPr>
            </w:pPr>
            <w:r>
              <w:rPr>
                <w:sz w:val="18"/>
                <w:szCs w:val="18"/>
              </w:rPr>
              <w:t>934 696</w:t>
            </w:r>
          </w:p>
        </w:tc>
        <w:tc>
          <w:tcPr>
            <w:tcW w:w="936" w:type="dxa"/>
            <w:tcBorders>
              <w:top w:val="nil"/>
              <w:left w:val="nil"/>
              <w:bottom w:val="single" w:sz="4" w:space="0" w:color="BFBFBF"/>
              <w:right w:val="single" w:sz="4" w:space="0" w:color="BFBFBF"/>
            </w:tcBorders>
            <w:shd w:val="clear" w:color="000000" w:fill="FFFFFF"/>
            <w:vAlign w:val="center"/>
            <w:hideMark/>
          </w:tcPr>
          <w:p w14:paraId="443184FB" w14:textId="25318F04"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hideMark/>
          </w:tcPr>
          <w:p w14:paraId="3AC766AD" w14:textId="79485667"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hideMark/>
          </w:tcPr>
          <w:p w14:paraId="0EBADE5B" w14:textId="6727B855"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1123" w:type="dxa"/>
            <w:gridSpan w:val="2"/>
            <w:tcBorders>
              <w:top w:val="nil"/>
              <w:left w:val="nil"/>
              <w:bottom w:val="single" w:sz="4" w:space="0" w:color="BFBFBF"/>
              <w:right w:val="single" w:sz="4" w:space="0" w:color="BFBFBF"/>
            </w:tcBorders>
            <w:shd w:val="clear" w:color="000000" w:fill="FFFFFF"/>
            <w:vAlign w:val="center"/>
            <w:hideMark/>
          </w:tcPr>
          <w:p w14:paraId="31F104ED" w14:textId="79D78C16"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92" w:type="dxa"/>
            <w:tcBorders>
              <w:top w:val="nil"/>
              <w:left w:val="nil"/>
              <w:bottom w:val="single" w:sz="4" w:space="0" w:color="BFBFBF"/>
              <w:right w:val="single" w:sz="4" w:space="0" w:color="BFBFBF"/>
            </w:tcBorders>
            <w:shd w:val="clear" w:color="000000" w:fill="FFFFFF"/>
            <w:vAlign w:val="center"/>
            <w:hideMark/>
          </w:tcPr>
          <w:p w14:paraId="0656D6F6" w14:textId="5D2627D2"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1276" w:type="dxa"/>
            <w:tcBorders>
              <w:top w:val="nil"/>
              <w:left w:val="nil"/>
              <w:bottom w:val="single" w:sz="4" w:space="0" w:color="BFBFBF"/>
              <w:right w:val="single" w:sz="4" w:space="0" w:color="BFBFBF"/>
            </w:tcBorders>
            <w:shd w:val="clear" w:color="000000" w:fill="FFFFFF"/>
            <w:vAlign w:val="center"/>
            <w:hideMark/>
          </w:tcPr>
          <w:p w14:paraId="4C814D32" w14:textId="1BD278A3" w:rsidR="00904F86" w:rsidRPr="005D7679" w:rsidRDefault="00904F86" w:rsidP="00904F86">
            <w:pPr>
              <w:jc w:val="center"/>
              <w:rPr>
                <w:rFonts w:eastAsia="Times New Roman" w:cs="Times New Roman"/>
                <w:sz w:val="18"/>
                <w:szCs w:val="18"/>
                <w:lang w:eastAsia="lv-LV"/>
              </w:rPr>
            </w:pPr>
            <w:r w:rsidRPr="005D7679">
              <w:rPr>
                <w:sz w:val="18"/>
                <w:szCs w:val="18"/>
              </w:rPr>
              <w:t> </w:t>
            </w:r>
          </w:p>
        </w:tc>
      </w:tr>
      <w:tr w:rsidR="00904F86" w:rsidRPr="005D7679" w14:paraId="70A15458" w14:textId="77777777" w:rsidTr="000A1753">
        <w:trPr>
          <w:trHeight w:val="648"/>
        </w:trPr>
        <w:tc>
          <w:tcPr>
            <w:tcW w:w="2323" w:type="dxa"/>
            <w:tcBorders>
              <w:top w:val="nil"/>
              <w:left w:val="single" w:sz="4" w:space="0" w:color="BFBFBF"/>
              <w:bottom w:val="single" w:sz="4" w:space="0" w:color="BFBFBF"/>
              <w:right w:val="single" w:sz="4" w:space="0" w:color="BFBFBF"/>
            </w:tcBorders>
            <w:shd w:val="clear" w:color="000000" w:fill="FFFFFF"/>
            <w:vAlign w:val="center"/>
          </w:tcPr>
          <w:p w14:paraId="118B31E6" w14:textId="1D540FAB" w:rsidR="00904F86" w:rsidRPr="005D7679" w:rsidRDefault="00904F86" w:rsidP="00904F86">
            <w:pPr>
              <w:rPr>
                <w:b/>
                <w:bCs/>
                <w:sz w:val="18"/>
                <w:szCs w:val="18"/>
              </w:rPr>
            </w:pPr>
            <w:r>
              <w:rPr>
                <w:b/>
                <w:bCs/>
                <w:sz w:val="18"/>
                <w:szCs w:val="18"/>
              </w:rPr>
              <w:t>Iekšlietu ministrija</w:t>
            </w:r>
          </w:p>
        </w:tc>
        <w:tc>
          <w:tcPr>
            <w:tcW w:w="1079" w:type="dxa"/>
            <w:tcBorders>
              <w:top w:val="nil"/>
              <w:left w:val="nil"/>
              <w:bottom w:val="single" w:sz="4" w:space="0" w:color="BFBFBF"/>
              <w:right w:val="single" w:sz="4" w:space="0" w:color="BFBFBF"/>
            </w:tcBorders>
            <w:shd w:val="clear" w:color="000000" w:fill="FFFFFF"/>
            <w:vAlign w:val="center"/>
          </w:tcPr>
          <w:p w14:paraId="2405F290" w14:textId="72E445AD" w:rsidR="00904F86" w:rsidRPr="005D7679" w:rsidRDefault="00904F86" w:rsidP="00904F86">
            <w:pPr>
              <w:rPr>
                <w:b/>
                <w:bCs/>
                <w:sz w:val="18"/>
                <w:szCs w:val="18"/>
              </w:rPr>
            </w:pPr>
            <w:r>
              <w:rPr>
                <w:sz w:val="18"/>
                <w:szCs w:val="18"/>
              </w:rPr>
              <w:t> </w:t>
            </w:r>
          </w:p>
        </w:tc>
        <w:tc>
          <w:tcPr>
            <w:tcW w:w="2617" w:type="dxa"/>
            <w:tcBorders>
              <w:top w:val="nil"/>
              <w:left w:val="nil"/>
              <w:bottom w:val="single" w:sz="4" w:space="0" w:color="BFBFBF"/>
              <w:right w:val="single" w:sz="4" w:space="0" w:color="BFBFBF"/>
            </w:tcBorders>
            <w:shd w:val="clear" w:color="000000" w:fill="FFFFFF"/>
            <w:vAlign w:val="center"/>
          </w:tcPr>
          <w:p w14:paraId="13374606" w14:textId="773882B5" w:rsidR="00904F86" w:rsidRPr="005D7679" w:rsidRDefault="00904F86" w:rsidP="00904F86">
            <w:pPr>
              <w:rPr>
                <w:sz w:val="18"/>
                <w:szCs w:val="18"/>
              </w:rPr>
            </w:pPr>
            <w:r>
              <w:rPr>
                <w:sz w:val="18"/>
                <w:szCs w:val="18"/>
              </w:rPr>
              <w:t>09.00.00 "Valsts drošības dienesta darbība"</w:t>
            </w:r>
          </w:p>
        </w:tc>
        <w:tc>
          <w:tcPr>
            <w:tcW w:w="936" w:type="dxa"/>
            <w:tcBorders>
              <w:top w:val="nil"/>
              <w:left w:val="nil"/>
              <w:bottom w:val="single" w:sz="4" w:space="0" w:color="BFBFBF"/>
              <w:right w:val="single" w:sz="4" w:space="0" w:color="BFBFBF"/>
            </w:tcBorders>
            <w:shd w:val="clear" w:color="000000" w:fill="FFFFFF"/>
            <w:vAlign w:val="center"/>
          </w:tcPr>
          <w:p w14:paraId="4A860123" w14:textId="3D219010" w:rsidR="00904F86" w:rsidRPr="005D7679" w:rsidRDefault="00904F86" w:rsidP="00904F86">
            <w:pPr>
              <w:jc w:val="center"/>
              <w:rPr>
                <w:sz w:val="18"/>
                <w:szCs w:val="18"/>
              </w:rPr>
            </w:pPr>
            <w:r>
              <w:rPr>
                <w:sz w:val="18"/>
                <w:szCs w:val="18"/>
              </w:rPr>
              <w:t>110 836</w:t>
            </w:r>
          </w:p>
        </w:tc>
        <w:tc>
          <w:tcPr>
            <w:tcW w:w="936" w:type="dxa"/>
            <w:tcBorders>
              <w:top w:val="nil"/>
              <w:left w:val="nil"/>
              <w:bottom w:val="single" w:sz="4" w:space="0" w:color="BFBFBF"/>
              <w:right w:val="single" w:sz="4" w:space="0" w:color="BFBFBF"/>
            </w:tcBorders>
            <w:shd w:val="clear" w:color="000000" w:fill="FFFFFF"/>
            <w:vAlign w:val="center"/>
          </w:tcPr>
          <w:p w14:paraId="11E674F5" w14:textId="66D10C93" w:rsidR="00904F86" w:rsidRPr="005D7679" w:rsidRDefault="00904F86" w:rsidP="00904F86">
            <w:pPr>
              <w:jc w:val="center"/>
              <w:rPr>
                <w:sz w:val="18"/>
                <w:szCs w:val="18"/>
              </w:rPr>
            </w:pPr>
            <w:r>
              <w:rPr>
                <w:sz w:val="18"/>
                <w:szCs w:val="18"/>
              </w:rPr>
              <w:t>157 681</w:t>
            </w:r>
          </w:p>
        </w:tc>
        <w:tc>
          <w:tcPr>
            <w:tcW w:w="936" w:type="dxa"/>
            <w:tcBorders>
              <w:top w:val="nil"/>
              <w:left w:val="nil"/>
              <w:bottom w:val="single" w:sz="4" w:space="0" w:color="BFBFBF"/>
              <w:right w:val="single" w:sz="4" w:space="0" w:color="BFBFBF"/>
            </w:tcBorders>
            <w:shd w:val="clear" w:color="000000" w:fill="FFFFFF"/>
            <w:vAlign w:val="center"/>
          </w:tcPr>
          <w:p w14:paraId="51219B4B" w14:textId="2B92FDC1" w:rsidR="00904F86" w:rsidRPr="005D7679" w:rsidRDefault="00904F86" w:rsidP="00904F86">
            <w:pPr>
              <w:jc w:val="center"/>
              <w:rPr>
                <w:sz w:val="18"/>
                <w:szCs w:val="18"/>
              </w:rPr>
            </w:pPr>
            <w:r>
              <w:rPr>
                <w:sz w:val="18"/>
                <w:szCs w:val="18"/>
              </w:rPr>
              <w:t>157 681</w:t>
            </w:r>
          </w:p>
        </w:tc>
        <w:tc>
          <w:tcPr>
            <w:tcW w:w="936" w:type="dxa"/>
            <w:tcBorders>
              <w:top w:val="nil"/>
              <w:left w:val="nil"/>
              <w:bottom w:val="single" w:sz="4" w:space="0" w:color="BFBFBF"/>
              <w:right w:val="single" w:sz="4" w:space="0" w:color="BFBFBF"/>
            </w:tcBorders>
            <w:shd w:val="clear" w:color="000000" w:fill="FFFFFF"/>
            <w:vAlign w:val="center"/>
          </w:tcPr>
          <w:p w14:paraId="114F603E" w14:textId="5F45F018" w:rsidR="00904F86" w:rsidRPr="005D7679" w:rsidRDefault="00904F86" w:rsidP="00904F86">
            <w:pPr>
              <w:jc w:val="center"/>
              <w:rPr>
                <w:sz w:val="18"/>
                <w:szCs w:val="18"/>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2D2BF5C1" w14:textId="1918B538" w:rsidR="00904F86" w:rsidRPr="005D7679" w:rsidRDefault="00904F86" w:rsidP="00904F86">
            <w:pPr>
              <w:jc w:val="center"/>
              <w:rPr>
                <w:sz w:val="18"/>
                <w:szCs w:val="18"/>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0A7FAEAE" w14:textId="63ECD96B" w:rsidR="00904F86" w:rsidRPr="005D7679" w:rsidRDefault="00904F86" w:rsidP="00904F86">
            <w:pPr>
              <w:jc w:val="center"/>
              <w:rPr>
                <w:sz w:val="18"/>
                <w:szCs w:val="18"/>
              </w:rPr>
            </w:pPr>
            <w:r w:rsidRPr="005D7679">
              <w:rPr>
                <w:sz w:val="18"/>
                <w:szCs w:val="18"/>
              </w:rPr>
              <w:t> </w:t>
            </w:r>
          </w:p>
        </w:tc>
        <w:tc>
          <w:tcPr>
            <w:tcW w:w="1123" w:type="dxa"/>
            <w:gridSpan w:val="2"/>
            <w:tcBorders>
              <w:top w:val="nil"/>
              <w:left w:val="nil"/>
              <w:bottom w:val="single" w:sz="4" w:space="0" w:color="BFBFBF"/>
              <w:right w:val="single" w:sz="4" w:space="0" w:color="BFBFBF"/>
            </w:tcBorders>
            <w:shd w:val="clear" w:color="000000" w:fill="FFFFFF"/>
            <w:vAlign w:val="center"/>
          </w:tcPr>
          <w:p w14:paraId="5F5CFA36" w14:textId="105DC0EE" w:rsidR="00904F86" w:rsidRPr="005D7679" w:rsidRDefault="00904F86" w:rsidP="00904F86">
            <w:pPr>
              <w:jc w:val="center"/>
              <w:rPr>
                <w:sz w:val="18"/>
                <w:szCs w:val="18"/>
              </w:rPr>
            </w:pPr>
            <w:r w:rsidRPr="005D7679">
              <w:rPr>
                <w:sz w:val="18"/>
                <w:szCs w:val="18"/>
              </w:rPr>
              <w:t> </w:t>
            </w:r>
          </w:p>
        </w:tc>
        <w:tc>
          <w:tcPr>
            <w:tcW w:w="992" w:type="dxa"/>
            <w:tcBorders>
              <w:top w:val="nil"/>
              <w:left w:val="nil"/>
              <w:bottom w:val="single" w:sz="4" w:space="0" w:color="BFBFBF"/>
              <w:right w:val="single" w:sz="4" w:space="0" w:color="BFBFBF"/>
            </w:tcBorders>
            <w:shd w:val="clear" w:color="000000" w:fill="FFFFFF"/>
            <w:vAlign w:val="center"/>
          </w:tcPr>
          <w:p w14:paraId="0CF7E1E1" w14:textId="77BF22E1" w:rsidR="00904F86" w:rsidRPr="005D7679" w:rsidRDefault="00904F86" w:rsidP="00904F86">
            <w:pPr>
              <w:jc w:val="center"/>
              <w:rPr>
                <w:sz w:val="18"/>
                <w:szCs w:val="18"/>
              </w:rPr>
            </w:pPr>
            <w:r w:rsidRPr="005D7679">
              <w:rPr>
                <w:sz w:val="18"/>
                <w:szCs w:val="18"/>
              </w:rPr>
              <w:t> </w:t>
            </w:r>
          </w:p>
        </w:tc>
        <w:tc>
          <w:tcPr>
            <w:tcW w:w="1276" w:type="dxa"/>
            <w:tcBorders>
              <w:top w:val="nil"/>
              <w:left w:val="nil"/>
              <w:bottom w:val="single" w:sz="4" w:space="0" w:color="BFBFBF"/>
              <w:right w:val="single" w:sz="4" w:space="0" w:color="BFBFBF"/>
            </w:tcBorders>
            <w:shd w:val="clear" w:color="000000" w:fill="FFFFFF"/>
            <w:vAlign w:val="center"/>
          </w:tcPr>
          <w:p w14:paraId="1CA13CAC" w14:textId="7AAA0952" w:rsidR="00904F86" w:rsidRPr="005D7679" w:rsidRDefault="00904F86" w:rsidP="00904F86">
            <w:pPr>
              <w:jc w:val="center"/>
              <w:rPr>
                <w:sz w:val="18"/>
                <w:szCs w:val="18"/>
              </w:rPr>
            </w:pPr>
            <w:r w:rsidRPr="005D7679">
              <w:rPr>
                <w:sz w:val="18"/>
                <w:szCs w:val="18"/>
              </w:rPr>
              <w:t> </w:t>
            </w:r>
          </w:p>
        </w:tc>
      </w:tr>
      <w:tr w:rsidR="00904F86" w:rsidRPr="005D7679" w14:paraId="0576EE64" w14:textId="77777777" w:rsidTr="000A1753">
        <w:trPr>
          <w:trHeight w:val="648"/>
        </w:trPr>
        <w:tc>
          <w:tcPr>
            <w:tcW w:w="2323" w:type="dxa"/>
            <w:tcBorders>
              <w:top w:val="nil"/>
              <w:left w:val="single" w:sz="4" w:space="0" w:color="BFBFBF"/>
              <w:bottom w:val="single" w:sz="4" w:space="0" w:color="BFBFBF"/>
              <w:right w:val="single" w:sz="4" w:space="0" w:color="BFBFBF"/>
            </w:tcBorders>
            <w:shd w:val="clear" w:color="000000" w:fill="FFFFFF"/>
            <w:vAlign w:val="center"/>
            <w:hideMark/>
          </w:tcPr>
          <w:p w14:paraId="6FABD2DF" w14:textId="265B4B87" w:rsidR="00904F86" w:rsidRPr="005D7679" w:rsidRDefault="00904F86" w:rsidP="00904F86">
            <w:pPr>
              <w:rPr>
                <w:rFonts w:eastAsia="Times New Roman" w:cs="Times New Roman"/>
                <w:b/>
                <w:bCs/>
                <w:sz w:val="18"/>
                <w:szCs w:val="18"/>
                <w:lang w:eastAsia="lv-LV"/>
              </w:rPr>
            </w:pPr>
            <w:r>
              <w:rPr>
                <w:b/>
                <w:bCs/>
                <w:sz w:val="18"/>
                <w:szCs w:val="18"/>
              </w:rPr>
              <w:t>Iekšlietu ministrija</w:t>
            </w:r>
          </w:p>
        </w:tc>
        <w:tc>
          <w:tcPr>
            <w:tcW w:w="1079" w:type="dxa"/>
            <w:tcBorders>
              <w:top w:val="nil"/>
              <w:left w:val="nil"/>
              <w:bottom w:val="single" w:sz="4" w:space="0" w:color="BFBFBF"/>
              <w:right w:val="single" w:sz="4" w:space="0" w:color="BFBFBF"/>
            </w:tcBorders>
            <w:shd w:val="clear" w:color="auto" w:fill="auto"/>
            <w:vAlign w:val="center"/>
            <w:hideMark/>
          </w:tcPr>
          <w:p w14:paraId="2DC5A15C" w14:textId="55803612" w:rsidR="00904F86" w:rsidRPr="005D7679" w:rsidRDefault="00904F86" w:rsidP="00904F86">
            <w:pPr>
              <w:rPr>
                <w:rFonts w:eastAsia="Times New Roman" w:cs="Times New Roman"/>
                <w:b/>
                <w:bCs/>
                <w:sz w:val="18"/>
                <w:szCs w:val="18"/>
                <w:lang w:eastAsia="lv-LV"/>
              </w:rPr>
            </w:pPr>
            <w:r>
              <w:rPr>
                <w:b/>
                <w:bCs/>
                <w:sz w:val="18"/>
                <w:szCs w:val="18"/>
              </w:rPr>
              <w:t> </w:t>
            </w:r>
          </w:p>
        </w:tc>
        <w:tc>
          <w:tcPr>
            <w:tcW w:w="2617" w:type="dxa"/>
            <w:tcBorders>
              <w:top w:val="nil"/>
              <w:left w:val="nil"/>
              <w:bottom w:val="single" w:sz="4" w:space="0" w:color="BFBFBF"/>
              <w:right w:val="single" w:sz="4" w:space="0" w:color="BFBFBF"/>
            </w:tcBorders>
            <w:shd w:val="clear" w:color="auto" w:fill="auto"/>
            <w:vAlign w:val="center"/>
            <w:hideMark/>
          </w:tcPr>
          <w:p w14:paraId="11CC1314" w14:textId="51FA9DF2" w:rsidR="00904F86" w:rsidRPr="005D7679" w:rsidRDefault="00904F86" w:rsidP="00904F86">
            <w:pPr>
              <w:rPr>
                <w:rFonts w:eastAsia="Times New Roman" w:cs="Times New Roman"/>
                <w:sz w:val="18"/>
                <w:szCs w:val="18"/>
                <w:lang w:eastAsia="lv-LV"/>
              </w:rPr>
            </w:pPr>
            <w:r>
              <w:rPr>
                <w:sz w:val="18"/>
                <w:szCs w:val="18"/>
              </w:rPr>
              <w:t>43.00.00 "Finanšu izlūkošanas dienesta darbība"</w:t>
            </w:r>
          </w:p>
        </w:tc>
        <w:tc>
          <w:tcPr>
            <w:tcW w:w="936" w:type="dxa"/>
            <w:tcBorders>
              <w:top w:val="nil"/>
              <w:left w:val="nil"/>
              <w:bottom w:val="single" w:sz="4" w:space="0" w:color="BFBFBF"/>
              <w:right w:val="single" w:sz="4" w:space="0" w:color="BFBFBF"/>
            </w:tcBorders>
            <w:shd w:val="clear" w:color="auto" w:fill="auto"/>
            <w:vAlign w:val="center"/>
            <w:hideMark/>
          </w:tcPr>
          <w:p w14:paraId="5D0492C6" w14:textId="4C1D55DF" w:rsidR="00904F86" w:rsidRPr="005D7679" w:rsidRDefault="00904F86" w:rsidP="00904F86">
            <w:pPr>
              <w:jc w:val="center"/>
              <w:rPr>
                <w:rFonts w:eastAsia="Times New Roman" w:cs="Times New Roman"/>
                <w:b/>
                <w:bCs/>
                <w:sz w:val="18"/>
                <w:szCs w:val="18"/>
                <w:lang w:eastAsia="lv-LV"/>
              </w:rPr>
            </w:pPr>
            <w:r>
              <w:rPr>
                <w:sz w:val="18"/>
                <w:szCs w:val="18"/>
              </w:rPr>
              <w:t>2 169 219</w:t>
            </w:r>
          </w:p>
        </w:tc>
        <w:tc>
          <w:tcPr>
            <w:tcW w:w="936" w:type="dxa"/>
            <w:tcBorders>
              <w:top w:val="nil"/>
              <w:left w:val="nil"/>
              <w:bottom w:val="single" w:sz="4" w:space="0" w:color="BFBFBF"/>
              <w:right w:val="single" w:sz="4" w:space="0" w:color="BFBFBF"/>
            </w:tcBorders>
            <w:shd w:val="clear" w:color="auto" w:fill="auto"/>
            <w:vAlign w:val="center"/>
            <w:hideMark/>
          </w:tcPr>
          <w:p w14:paraId="137F8BBA" w14:textId="30F9558E" w:rsidR="00904F86" w:rsidRPr="005D7679" w:rsidRDefault="00904F86" w:rsidP="00904F86">
            <w:pPr>
              <w:jc w:val="center"/>
              <w:rPr>
                <w:rFonts w:eastAsia="Times New Roman" w:cs="Times New Roman"/>
                <w:b/>
                <w:bCs/>
                <w:sz w:val="18"/>
                <w:szCs w:val="18"/>
                <w:lang w:eastAsia="lv-LV"/>
              </w:rPr>
            </w:pPr>
            <w:r>
              <w:rPr>
                <w:sz w:val="18"/>
                <w:szCs w:val="18"/>
              </w:rPr>
              <w:t>3 166 101</w:t>
            </w:r>
          </w:p>
        </w:tc>
        <w:tc>
          <w:tcPr>
            <w:tcW w:w="936" w:type="dxa"/>
            <w:tcBorders>
              <w:top w:val="nil"/>
              <w:left w:val="nil"/>
              <w:bottom w:val="single" w:sz="4" w:space="0" w:color="BFBFBF"/>
              <w:right w:val="single" w:sz="4" w:space="0" w:color="BFBFBF"/>
            </w:tcBorders>
            <w:shd w:val="clear" w:color="auto" w:fill="auto"/>
            <w:vAlign w:val="center"/>
            <w:hideMark/>
          </w:tcPr>
          <w:p w14:paraId="1F201139" w14:textId="78BD2EFA" w:rsidR="00904F86" w:rsidRPr="005D7679" w:rsidRDefault="00904F86" w:rsidP="00904F86">
            <w:pPr>
              <w:jc w:val="center"/>
              <w:rPr>
                <w:rFonts w:eastAsia="Times New Roman" w:cs="Times New Roman"/>
                <w:b/>
                <w:bCs/>
                <w:sz w:val="18"/>
                <w:szCs w:val="18"/>
                <w:lang w:eastAsia="lv-LV"/>
              </w:rPr>
            </w:pPr>
            <w:r>
              <w:rPr>
                <w:sz w:val="18"/>
                <w:szCs w:val="18"/>
              </w:rPr>
              <w:t>1 691 287</w:t>
            </w:r>
          </w:p>
        </w:tc>
        <w:tc>
          <w:tcPr>
            <w:tcW w:w="936" w:type="dxa"/>
            <w:tcBorders>
              <w:top w:val="nil"/>
              <w:left w:val="nil"/>
              <w:bottom w:val="single" w:sz="4" w:space="0" w:color="BFBFBF"/>
              <w:right w:val="single" w:sz="4" w:space="0" w:color="BFBFBF"/>
            </w:tcBorders>
            <w:shd w:val="clear" w:color="000000" w:fill="FFFFFF"/>
            <w:vAlign w:val="center"/>
            <w:hideMark/>
          </w:tcPr>
          <w:p w14:paraId="2C418975" w14:textId="0745EA8C"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hideMark/>
          </w:tcPr>
          <w:p w14:paraId="6943077F" w14:textId="2043C159"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hideMark/>
          </w:tcPr>
          <w:p w14:paraId="4B83839B" w14:textId="625D278E"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1123" w:type="dxa"/>
            <w:gridSpan w:val="2"/>
            <w:tcBorders>
              <w:top w:val="nil"/>
              <w:left w:val="nil"/>
              <w:bottom w:val="single" w:sz="4" w:space="0" w:color="BFBFBF"/>
              <w:right w:val="single" w:sz="4" w:space="0" w:color="BFBFBF"/>
            </w:tcBorders>
            <w:shd w:val="clear" w:color="000000" w:fill="FFFFFF"/>
            <w:vAlign w:val="center"/>
            <w:hideMark/>
          </w:tcPr>
          <w:p w14:paraId="0F5C9D70" w14:textId="2AC36394"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92" w:type="dxa"/>
            <w:tcBorders>
              <w:top w:val="nil"/>
              <w:left w:val="nil"/>
              <w:bottom w:val="single" w:sz="4" w:space="0" w:color="BFBFBF"/>
              <w:right w:val="single" w:sz="4" w:space="0" w:color="BFBFBF"/>
            </w:tcBorders>
            <w:shd w:val="clear" w:color="000000" w:fill="FFFFFF"/>
            <w:vAlign w:val="center"/>
            <w:hideMark/>
          </w:tcPr>
          <w:p w14:paraId="6F109A24" w14:textId="24CFFB4F"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1276" w:type="dxa"/>
            <w:tcBorders>
              <w:top w:val="nil"/>
              <w:left w:val="nil"/>
              <w:bottom w:val="single" w:sz="4" w:space="0" w:color="BFBFBF"/>
              <w:right w:val="single" w:sz="4" w:space="0" w:color="BFBFBF"/>
            </w:tcBorders>
            <w:shd w:val="clear" w:color="000000" w:fill="FFFFFF"/>
            <w:vAlign w:val="center"/>
            <w:hideMark/>
          </w:tcPr>
          <w:p w14:paraId="6AF649B7" w14:textId="59E8D7AB" w:rsidR="00904F86" w:rsidRPr="005D7679" w:rsidRDefault="00904F86" w:rsidP="00904F86">
            <w:pPr>
              <w:jc w:val="center"/>
              <w:rPr>
                <w:rFonts w:eastAsia="Times New Roman" w:cs="Times New Roman"/>
                <w:b/>
                <w:bCs/>
                <w:sz w:val="18"/>
                <w:szCs w:val="18"/>
                <w:lang w:eastAsia="lv-LV"/>
              </w:rPr>
            </w:pPr>
            <w:r w:rsidRPr="005D7679">
              <w:rPr>
                <w:sz w:val="18"/>
                <w:szCs w:val="18"/>
              </w:rPr>
              <w:t> </w:t>
            </w:r>
          </w:p>
        </w:tc>
      </w:tr>
      <w:tr w:rsidR="00904F86" w:rsidRPr="005D7679" w14:paraId="410240FF" w14:textId="77777777" w:rsidTr="000A1753">
        <w:trPr>
          <w:trHeight w:val="648"/>
        </w:trPr>
        <w:tc>
          <w:tcPr>
            <w:tcW w:w="232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EBED02" w14:textId="5DAA0E8D" w:rsidR="00904F86" w:rsidRPr="005D7679" w:rsidRDefault="00904F86" w:rsidP="00904F86">
            <w:pPr>
              <w:rPr>
                <w:rFonts w:eastAsia="Times New Roman" w:cs="Times New Roman"/>
                <w:b/>
                <w:bCs/>
                <w:sz w:val="18"/>
                <w:szCs w:val="18"/>
                <w:lang w:eastAsia="lv-LV"/>
              </w:rPr>
            </w:pPr>
            <w:r>
              <w:rPr>
                <w:b/>
                <w:bCs/>
                <w:sz w:val="18"/>
                <w:szCs w:val="18"/>
              </w:rPr>
              <w:t>Kultūras ministrija</w:t>
            </w:r>
          </w:p>
        </w:tc>
        <w:tc>
          <w:tcPr>
            <w:tcW w:w="1079" w:type="dxa"/>
            <w:tcBorders>
              <w:top w:val="single" w:sz="4" w:space="0" w:color="BFBFBF"/>
              <w:left w:val="nil"/>
              <w:bottom w:val="single" w:sz="4" w:space="0" w:color="BFBFBF"/>
              <w:right w:val="single" w:sz="4" w:space="0" w:color="BFBFBF"/>
            </w:tcBorders>
            <w:shd w:val="clear" w:color="auto" w:fill="auto"/>
            <w:vAlign w:val="center"/>
          </w:tcPr>
          <w:p w14:paraId="4AF04AE1" w14:textId="09DACC1E" w:rsidR="00904F86" w:rsidRPr="005D7679" w:rsidRDefault="00904F86" w:rsidP="00904F86">
            <w:pPr>
              <w:rPr>
                <w:rFonts w:eastAsia="Times New Roman" w:cs="Times New Roman"/>
                <w:b/>
                <w:bCs/>
                <w:sz w:val="18"/>
                <w:szCs w:val="18"/>
                <w:lang w:eastAsia="lv-LV"/>
              </w:rPr>
            </w:pPr>
            <w:r>
              <w:rPr>
                <w:b/>
                <w:bCs/>
                <w:sz w:val="18"/>
                <w:szCs w:val="18"/>
              </w:rPr>
              <w:t> </w:t>
            </w:r>
          </w:p>
        </w:tc>
        <w:tc>
          <w:tcPr>
            <w:tcW w:w="2617" w:type="dxa"/>
            <w:tcBorders>
              <w:top w:val="single" w:sz="4" w:space="0" w:color="BFBFBF"/>
              <w:left w:val="nil"/>
              <w:bottom w:val="single" w:sz="4" w:space="0" w:color="BFBFBF"/>
              <w:right w:val="single" w:sz="4" w:space="0" w:color="BFBFBF"/>
            </w:tcBorders>
            <w:shd w:val="clear" w:color="auto" w:fill="auto"/>
            <w:vAlign w:val="center"/>
          </w:tcPr>
          <w:p w14:paraId="7F757BD1" w14:textId="790C94F2" w:rsidR="00904F86" w:rsidRPr="005D7679" w:rsidRDefault="00904F86" w:rsidP="00904F86">
            <w:pPr>
              <w:rPr>
                <w:rFonts w:eastAsia="Times New Roman" w:cs="Times New Roman"/>
                <w:sz w:val="18"/>
                <w:szCs w:val="18"/>
                <w:lang w:eastAsia="lv-LV"/>
              </w:rPr>
            </w:pPr>
            <w:r>
              <w:rPr>
                <w:sz w:val="18"/>
                <w:szCs w:val="18"/>
              </w:rPr>
              <w:t>21.00.00 "Mantojums"</w:t>
            </w:r>
          </w:p>
        </w:tc>
        <w:tc>
          <w:tcPr>
            <w:tcW w:w="936" w:type="dxa"/>
            <w:tcBorders>
              <w:top w:val="single" w:sz="4" w:space="0" w:color="BFBFBF"/>
              <w:left w:val="nil"/>
              <w:bottom w:val="single" w:sz="4" w:space="0" w:color="BFBFBF"/>
              <w:right w:val="single" w:sz="4" w:space="0" w:color="BFBFBF"/>
            </w:tcBorders>
            <w:shd w:val="clear" w:color="auto" w:fill="auto"/>
            <w:vAlign w:val="center"/>
          </w:tcPr>
          <w:p w14:paraId="591BF836" w14:textId="0C7B1557" w:rsidR="00904F86" w:rsidRPr="005D7679" w:rsidRDefault="00904F86" w:rsidP="00904F86">
            <w:pPr>
              <w:jc w:val="center"/>
              <w:rPr>
                <w:rFonts w:eastAsia="Times New Roman" w:cs="Times New Roman"/>
                <w:sz w:val="18"/>
                <w:szCs w:val="18"/>
                <w:lang w:eastAsia="lv-LV"/>
              </w:rPr>
            </w:pPr>
            <w:r>
              <w:rPr>
                <w:sz w:val="18"/>
                <w:szCs w:val="18"/>
              </w:rPr>
              <w:t>171 607</w:t>
            </w:r>
          </w:p>
        </w:tc>
        <w:tc>
          <w:tcPr>
            <w:tcW w:w="936" w:type="dxa"/>
            <w:tcBorders>
              <w:top w:val="single" w:sz="4" w:space="0" w:color="BFBFBF"/>
              <w:left w:val="nil"/>
              <w:bottom w:val="single" w:sz="4" w:space="0" w:color="BFBFBF"/>
              <w:right w:val="single" w:sz="4" w:space="0" w:color="BFBFBF"/>
            </w:tcBorders>
            <w:shd w:val="clear" w:color="auto" w:fill="auto"/>
            <w:vAlign w:val="center"/>
          </w:tcPr>
          <w:p w14:paraId="210E100D" w14:textId="1D5C8921" w:rsidR="00904F86" w:rsidRPr="005D7679" w:rsidRDefault="00904F86" w:rsidP="00904F86">
            <w:pPr>
              <w:jc w:val="center"/>
              <w:rPr>
                <w:rFonts w:eastAsia="Times New Roman" w:cs="Times New Roman"/>
                <w:sz w:val="18"/>
                <w:szCs w:val="18"/>
                <w:lang w:eastAsia="lv-LV"/>
              </w:rPr>
            </w:pPr>
            <w:r>
              <w:rPr>
                <w:sz w:val="18"/>
                <w:szCs w:val="18"/>
              </w:rPr>
              <w:t>62 407</w:t>
            </w:r>
          </w:p>
        </w:tc>
        <w:tc>
          <w:tcPr>
            <w:tcW w:w="936" w:type="dxa"/>
            <w:tcBorders>
              <w:top w:val="single" w:sz="4" w:space="0" w:color="BFBFBF"/>
              <w:left w:val="nil"/>
              <w:bottom w:val="single" w:sz="4" w:space="0" w:color="BFBFBF"/>
              <w:right w:val="single" w:sz="4" w:space="0" w:color="BFBFBF"/>
            </w:tcBorders>
            <w:shd w:val="clear" w:color="auto" w:fill="auto"/>
            <w:vAlign w:val="center"/>
          </w:tcPr>
          <w:p w14:paraId="338A93CC" w14:textId="262559A5" w:rsidR="00904F86" w:rsidRPr="005D7679" w:rsidRDefault="00904F86" w:rsidP="00904F86">
            <w:pPr>
              <w:jc w:val="center"/>
              <w:rPr>
                <w:rFonts w:eastAsia="Times New Roman" w:cs="Times New Roman"/>
                <w:sz w:val="18"/>
                <w:szCs w:val="18"/>
                <w:lang w:eastAsia="lv-LV"/>
              </w:rPr>
            </w:pPr>
            <w:r>
              <w:rPr>
                <w:sz w:val="18"/>
                <w:szCs w:val="18"/>
              </w:rPr>
              <w:t>62 407</w:t>
            </w:r>
          </w:p>
        </w:tc>
        <w:tc>
          <w:tcPr>
            <w:tcW w:w="936" w:type="dxa"/>
            <w:tcBorders>
              <w:top w:val="single" w:sz="4" w:space="0" w:color="BFBFBF"/>
              <w:left w:val="nil"/>
              <w:bottom w:val="single" w:sz="4" w:space="0" w:color="BFBFBF"/>
              <w:right w:val="single" w:sz="4" w:space="0" w:color="BFBFBF"/>
            </w:tcBorders>
            <w:shd w:val="clear" w:color="000000" w:fill="FFFFFF"/>
            <w:vAlign w:val="center"/>
          </w:tcPr>
          <w:p w14:paraId="6654C11D" w14:textId="2C982CCD"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36" w:type="dxa"/>
            <w:tcBorders>
              <w:top w:val="single" w:sz="4" w:space="0" w:color="BFBFBF"/>
              <w:left w:val="nil"/>
              <w:bottom w:val="single" w:sz="4" w:space="0" w:color="BFBFBF"/>
              <w:right w:val="single" w:sz="4" w:space="0" w:color="BFBFBF"/>
            </w:tcBorders>
            <w:shd w:val="clear" w:color="000000" w:fill="FFFFFF"/>
            <w:vAlign w:val="center"/>
          </w:tcPr>
          <w:p w14:paraId="5C8164BA" w14:textId="64FB8970"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36" w:type="dxa"/>
            <w:tcBorders>
              <w:top w:val="single" w:sz="4" w:space="0" w:color="BFBFBF"/>
              <w:left w:val="nil"/>
              <w:bottom w:val="single" w:sz="4" w:space="0" w:color="BFBFBF"/>
              <w:right w:val="single" w:sz="4" w:space="0" w:color="BFBFBF"/>
            </w:tcBorders>
            <w:shd w:val="clear" w:color="000000" w:fill="FFFFFF"/>
            <w:vAlign w:val="center"/>
          </w:tcPr>
          <w:p w14:paraId="6B0222B0" w14:textId="20D48D25"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1123" w:type="dxa"/>
            <w:gridSpan w:val="2"/>
            <w:tcBorders>
              <w:top w:val="single" w:sz="4" w:space="0" w:color="BFBFBF"/>
              <w:left w:val="nil"/>
              <w:bottom w:val="single" w:sz="4" w:space="0" w:color="BFBFBF"/>
              <w:right w:val="single" w:sz="4" w:space="0" w:color="BFBFBF"/>
            </w:tcBorders>
            <w:shd w:val="clear" w:color="000000" w:fill="FFFFFF"/>
            <w:vAlign w:val="center"/>
          </w:tcPr>
          <w:p w14:paraId="4BF9A216" w14:textId="153776CC"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92" w:type="dxa"/>
            <w:tcBorders>
              <w:top w:val="single" w:sz="4" w:space="0" w:color="BFBFBF"/>
              <w:left w:val="nil"/>
              <w:bottom w:val="single" w:sz="4" w:space="0" w:color="BFBFBF"/>
              <w:right w:val="single" w:sz="4" w:space="0" w:color="BFBFBF"/>
            </w:tcBorders>
            <w:shd w:val="clear" w:color="000000" w:fill="FFFFFF"/>
            <w:vAlign w:val="center"/>
          </w:tcPr>
          <w:p w14:paraId="42CC126A" w14:textId="0BD525FD"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1276" w:type="dxa"/>
            <w:tcBorders>
              <w:top w:val="single" w:sz="4" w:space="0" w:color="BFBFBF"/>
              <w:left w:val="nil"/>
              <w:bottom w:val="single" w:sz="4" w:space="0" w:color="BFBFBF"/>
              <w:right w:val="single" w:sz="4" w:space="0" w:color="BFBFBF"/>
            </w:tcBorders>
            <w:shd w:val="clear" w:color="000000" w:fill="FFFFFF"/>
            <w:vAlign w:val="center"/>
          </w:tcPr>
          <w:p w14:paraId="29EB3FFB" w14:textId="0B1EFF07" w:rsidR="00904F86" w:rsidRPr="005D7679" w:rsidRDefault="00904F86" w:rsidP="00904F86">
            <w:pPr>
              <w:jc w:val="center"/>
              <w:rPr>
                <w:rFonts w:eastAsia="Times New Roman" w:cs="Times New Roman"/>
                <w:sz w:val="18"/>
                <w:szCs w:val="18"/>
                <w:lang w:eastAsia="lv-LV"/>
              </w:rPr>
            </w:pPr>
            <w:r w:rsidRPr="005D7679">
              <w:rPr>
                <w:b/>
                <w:bCs/>
                <w:sz w:val="18"/>
                <w:szCs w:val="18"/>
              </w:rPr>
              <w:t> </w:t>
            </w:r>
          </w:p>
        </w:tc>
      </w:tr>
      <w:tr w:rsidR="00904F86" w:rsidRPr="005D7679" w14:paraId="7FCEFFCF" w14:textId="77777777" w:rsidTr="000A1753">
        <w:trPr>
          <w:trHeight w:val="648"/>
        </w:trPr>
        <w:tc>
          <w:tcPr>
            <w:tcW w:w="2323" w:type="dxa"/>
            <w:tcBorders>
              <w:top w:val="nil"/>
              <w:left w:val="single" w:sz="4" w:space="0" w:color="BFBFBF"/>
              <w:bottom w:val="single" w:sz="4" w:space="0" w:color="BFBFBF"/>
              <w:right w:val="single" w:sz="4" w:space="0" w:color="BFBFBF"/>
            </w:tcBorders>
            <w:shd w:val="clear" w:color="auto" w:fill="auto"/>
            <w:vAlign w:val="center"/>
          </w:tcPr>
          <w:p w14:paraId="1B02ECB8" w14:textId="74B756DA" w:rsidR="00904F86" w:rsidRPr="005D7679" w:rsidRDefault="00904F86" w:rsidP="00904F86">
            <w:pPr>
              <w:rPr>
                <w:rFonts w:eastAsia="Times New Roman" w:cs="Times New Roman"/>
                <w:b/>
                <w:bCs/>
                <w:sz w:val="18"/>
                <w:szCs w:val="18"/>
                <w:lang w:eastAsia="lv-LV"/>
              </w:rPr>
            </w:pPr>
            <w:r>
              <w:rPr>
                <w:b/>
                <w:bCs/>
                <w:sz w:val="18"/>
                <w:szCs w:val="18"/>
              </w:rPr>
              <w:t>Ārlietu ministrija</w:t>
            </w:r>
          </w:p>
        </w:tc>
        <w:tc>
          <w:tcPr>
            <w:tcW w:w="1079" w:type="dxa"/>
            <w:tcBorders>
              <w:top w:val="nil"/>
              <w:left w:val="nil"/>
              <w:bottom w:val="single" w:sz="4" w:space="0" w:color="BFBFBF"/>
              <w:right w:val="single" w:sz="4" w:space="0" w:color="BFBFBF"/>
            </w:tcBorders>
            <w:shd w:val="clear" w:color="auto" w:fill="auto"/>
            <w:vAlign w:val="center"/>
          </w:tcPr>
          <w:p w14:paraId="5A400517" w14:textId="6804D3A4" w:rsidR="00904F86" w:rsidRPr="005D7679" w:rsidRDefault="00904F86" w:rsidP="00904F86">
            <w:pPr>
              <w:rPr>
                <w:rFonts w:eastAsia="Times New Roman" w:cs="Times New Roman"/>
                <w:b/>
                <w:bCs/>
                <w:sz w:val="18"/>
                <w:szCs w:val="18"/>
                <w:lang w:eastAsia="lv-LV"/>
              </w:rPr>
            </w:pPr>
            <w:r>
              <w:rPr>
                <w:b/>
                <w:bCs/>
                <w:sz w:val="18"/>
                <w:szCs w:val="18"/>
              </w:rPr>
              <w:t> </w:t>
            </w:r>
          </w:p>
        </w:tc>
        <w:tc>
          <w:tcPr>
            <w:tcW w:w="2617" w:type="dxa"/>
            <w:tcBorders>
              <w:top w:val="nil"/>
              <w:left w:val="nil"/>
              <w:bottom w:val="single" w:sz="4" w:space="0" w:color="BFBFBF"/>
              <w:right w:val="single" w:sz="4" w:space="0" w:color="BFBFBF"/>
            </w:tcBorders>
            <w:shd w:val="clear" w:color="auto" w:fill="auto"/>
            <w:vAlign w:val="center"/>
          </w:tcPr>
          <w:p w14:paraId="651030AD" w14:textId="339003B3" w:rsidR="00904F86" w:rsidRPr="005D7679" w:rsidRDefault="00904F86" w:rsidP="00904F86">
            <w:pPr>
              <w:rPr>
                <w:rFonts w:eastAsia="Times New Roman" w:cs="Times New Roman"/>
                <w:sz w:val="18"/>
                <w:szCs w:val="18"/>
                <w:lang w:eastAsia="lv-LV"/>
              </w:rPr>
            </w:pPr>
            <w:r>
              <w:rPr>
                <w:sz w:val="18"/>
                <w:szCs w:val="18"/>
              </w:rPr>
              <w:t>97.00.00 "Nozaru vadība un politikas plānošana"</w:t>
            </w:r>
          </w:p>
        </w:tc>
        <w:tc>
          <w:tcPr>
            <w:tcW w:w="936" w:type="dxa"/>
            <w:tcBorders>
              <w:top w:val="nil"/>
              <w:left w:val="nil"/>
              <w:bottom w:val="single" w:sz="4" w:space="0" w:color="BFBFBF"/>
              <w:right w:val="single" w:sz="4" w:space="0" w:color="BFBFBF"/>
            </w:tcBorders>
            <w:shd w:val="clear" w:color="auto" w:fill="auto"/>
            <w:vAlign w:val="center"/>
          </w:tcPr>
          <w:p w14:paraId="39283736" w14:textId="680CC5F2" w:rsidR="00904F86" w:rsidRPr="005D7679" w:rsidRDefault="00904F86" w:rsidP="00904F86">
            <w:pPr>
              <w:jc w:val="center"/>
              <w:rPr>
                <w:rFonts w:eastAsia="Times New Roman" w:cs="Times New Roman"/>
                <w:sz w:val="18"/>
                <w:szCs w:val="18"/>
                <w:lang w:eastAsia="lv-LV"/>
              </w:rPr>
            </w:pPr>
            <w:r>
              <w:rPr>
                <w:sz w:val="18"/>
                <w:szCs w:val="18"/>
              </w:rPr>
              <w:t>138 936</w:t>
            </w:r>
          </w:p>
        </w:tc>
        <w:tc>
          <w:tcPr>
            <w:tcW w:w="936" w:type="dxa"/>
            <w:tcBorders>
              <w:top w:val="nil"/>
              <w:left w:val="nil"/>
              <w:bottom w:val="single" w:sz="4" w:space="0" w:color="BFBFBF"/>
              <w:right w:val="single" w:sz="4" w:space="0" w:color="BFBFBF"/>
            </w:tcBorders>
            <w:shd w:val="clear" w:color="auto" w:fill="auto"/>
            <w:vAlign w:val="center"/>
          </w:tcPr>
          <w:p w14:paraId="56DAEEB4" w14:textId="65C05A7E" w:rsidR="00904F86" w:rsidRPr="005D7679" w:rsidRDefault="00904F86" w:rsidP="00904F86">
            <w:pPr>
              <w:jc w:val="center"/>
              <w:rPr>
                <w:rFonts w:eastAsia="Times New Roman" w:cs="Times New Roman"/>
                <w:sz w:val="18"/>
                <w:szCs w:val="18"/>
                <w:lang w:eastAsia="lv-LV"/>
              </w:rPr>
            </w:pPr>
            <w:r>
              <w:rPr>
                <w:sz w:val="18"/>
                <w:szCs w:val="18"/>
              </w:rPr>
              <w:t>26 986</w:t>
            </w:r>
          </w:p>
        </w:tc>
        <w:tc>
          <w:tcPr>
            <w:tcW w:w="936" w:type="dxa"/>
            <w:tcBorders>
              <w:top w:val="nil"/>
              <w:left w:val="nil"/>
              <w:bottom w:val="single" w:sz="4" w:space="0" w:color="BFBFBF"/>
              <w:right w:val="single" w:sz="4" w:space="0" w:color="BFBFBF"/>
            </w:tcBorders>
            <w:shd w:val="clear" w:color="auto" w:fill="auto"/>
            <w:vAlign w:val="center"/>
          </w:tcPr>
          <w:p w14:paraId="2804524C" w14:textId="3A333732" w:rsidR="00904F86" w:rsidRPr="005D7679" w:rsidRDefault="00904F86" w:rsidP="00904F86">
            <w:pPr>
              <w:jc w:val="center"/>
              <w:rPr>
                <w:rFonts w:eastAsia="Times New Roman" w:cs="Times New Roman"/>
                <w:sz w:val="18"/>
                <w:szCs w:val="18"/>
                <w:lang w:eastAsia="lv-LV"/>
              </w:rPr>
            </w:pPr>
            <w:r>
              <w:rPr>
                <w:sz w:val="18"/>
                <w:szCs w:val="18"/>
              </w:rPr>
              <w:t>26 986</w:t>
            </w:r>
          </w:p>
        </w:tc>
        <w:tc>
          <w:tcPr>
            <w:tcW w:w="936" w:type="dxa"/>
            <w:tcBorders>
              <w:top w:val="nil"/>
              <w:left w:val="nil"/>
              <w:bottom w:val="single" w:sz="4" w:space="0" w:color="BFBFBF"/>
              <w:right w:val="single" w:sz="4" w:space="0" w:color="BFBFBF"/>
            </w:tcBorders>
            <w:shd w:val="clear" w:color="000000" w:fill="FFFFFF"/>
            <w:vAlign w:val="center"/>
          </w:tcPr>
          <w:p w14:paraId="48D5FE75" w14:textId="1BBD5422"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548FA7F8" w14:textId="4951658E"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262BAA4A" w14:textId="52B1E42F"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1123" w:type="dxa"/>
            <w:gridSpan w:val="2"/>
            <w:tcBorders>
              <w:top w:val="nil"/>
              <w:left w:val="nil"/>
              <w:bottom w:val="single" w:sz="4" w:space="0" w:color="BFBFBF"/>
              <w:right w:val="single" w:sz="4" w:space="0" w:color="BFBFBF"/>
            </w:tcBorders>
            <w:shd w:val="clear" w:color="000000" w:fill="FFFFFF"/>
            <w:vAlign w:val="center"/>
          </w:tcPr>
          <w:p w14:paraId="7430A083" w14:textId="0D8BB29F"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92" w:type="dxa"/>
            <w:tcBorders>
              <w:top w:val="nil"/>
              <w:left w:val="nil"/>
              <w:bottom w:val="single" w:sz="4" w:space="0" w:color="BFBFBF"/>
              <w:right w:val="single" w:sz="4" w:space="0" w:color="BFBFBF"/>
            </w:tcBorders>
            <w:shd w:val="clear" w:color="000000" w:fill="FFFFFF"/>
            <w:vAlign w:val="center"/>
          </w:tcPr>
          <w:p w14:paraId="088AB44F" w14:textId="4350458B"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1276" w:type="dxa"/>
            <w:tcBorders>
              <w:top w:val="nil"/>
              <w:left w:val="nil"/>
              <w:bottom w:val="single" w:sz="4" w:space="0" w:color="BFBFBF"/>
              <w:right w:val="single" w:sz="4" w:space="0" w:color="BFBFBF"/>
            </w:tcBorders>
            <w:shd w:val="clear" w:color="000000" w:fill="FFFFFF"/>
            <w:vAlign w:val="center"/>
          </w:tcPr>
          <w:p w14:paraId="4C33F1C5" w14:textId="7988BFC8" w:rsidR="00904F86" w:rsidRPr="005D7679" w:rsidRDefault="00904F86" w:rsidP="00904F86">
            <w:pPr>
              <w:jc w:val="center"/>
              <w:rPr>
                <w:rFonts w:eastAsia="Times New Roman" w:cs="Times New Roman"/>
                <w:sz w:val="18"/>
                <w:szCs w:val="18"/>
                <w:lang w:eastAsia="lv-LV"/>
              </w:rPr>
            </w:pPr>
            <w:r w:rsidRPr="005D7679">
              <w:rPr>
                <w:sz w:val="18"/>
                <w:szCs w:val="18"/>
              </w:rPr>
              <w:t> </w:t>
            </w:r>
          </w:p>
        </w:tc>
      </w:tr>
      <w:tr w:rsidR="00904F86" w:rsidRPr="005D7679" w14:paraId="0EDD7776" w14:textId="77777777" w:rsidTr="000A1753">
        <w:trPr>
          <w:trHeight w:val="648"/>
        </w:trPr>
        <w:tc>
          <w:tcPr>
            <w:tcW w:w="232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18FE6E" w14:textId="44E8D8FA" w:rsidR="00904F86" w:rsidRPr="005D7679" w:rsidRDefault="00904F86" w:rsidP="00904F86">
            <w:pPr>
              <w:rPr>
                <w:b/>
                <w:bCs/>
                <w:sz w:val="18"/>
                <w:szCs w:val="18"/>
              </w:rPr>
            </w:pPr>
            <w:r>
              <w:rPr>
                <w:b/>
                <w:bCs/>
                <w:sz w:val="18"/>
                <w:szCs w:val="18"/>
              </w:rPr>
              <w:t>Tieslietu ministrija</w:t>
            </w:r>
          </w:p>
        </w:tc>
        <w:tc>
          <w:tcPr>
            <w:tcW w:w="1079" w:type="dxa"/>
            <w:tcBorders>
              <w:top w:val="single" w:sz="4" w:space="0" w:color="BFBFBF"/>
              <w:left w:val="nil"/>
              <w:bottom w:val="single" w:sz="4" w:space="0" w:color="BFBFBF"/>
              <w:right w:val="single" w:sz="4" w:space="0" w:color="BFBFBF"/>
            </w:tcBorders>
            <w:shd w:val="clear" w:color="auto" w:fill="auto"/>
            <w:vAlign w:val="center"/>
          </w:tcPr>
          <w:p w14:paraId="59E57BCE" w14:textId="1FEFBD8D" w:rsidR="00904F86" w:rsidRPr="005D7679" w:rsidRDefault="00904F86" w:rsidP="00904F86">
            <w:pPr>
              <w:rPr>
                <w:b/>
                <w:bCs/>
                <w:sz w:val="18"/>
                <w:szCs w:val="18"/>
              </w:rPr>
            </w:pPr>
            <w:r>
              <w:rPr>
                <w:b/>
                <w:bCs/>
                <w:sz w:val="18"/>
                <w:szCs w:val="18"/>
              </w:rPr>
              <w:t> </w:t>
            </w:r>
          </w:p>
        </w:tc>
        <w:tc>
          <w:tcPr>
            <w:tcW w:w="2617" w:type="dxa"/>
            <w:tcBorders>
              <w:top w:val="single" w:sz="4" w:space="0" w:color="BFBFBF"/>
              <w:left w:val="nil"/>
              <w:bottom w:val="single" w:sz="4" w:space="0" w:color="BFBFBF"/>
              <w:right w:val="single" w:sz="4" w:space="0" w:color="BFBFBF"/>
            </w:tcBorders>
            <w:shd w:val="clear" w:color="auto" w:fill="auto"/>
            <w:vAlign w:val="center"/>
          </w:tcPr>
          <w:p w14:paraId="53CB705E" w14:textId="113DC73C" w:rsidR="00904F86" w:rsidRPr="005D7679" w:rsidRDefault="00904F86" w:rsidP="00904F86">
            <w:pPr>
              <w:rPr>
                <w:sz w:val="18"/>
                <w:szCs w:val="18"/>
              </w:rPr>
            </w:pPr>
            <w:r>
              <w:rPr>
                <w:sz w:val="18"/>
                <w:szCs w:val="18"/>
              </w:rPr>
              <w:t>03.02.00 “Apgabaltiesas un rajonu (pilsētu) tiesas”</w:t>
            </w:r>
          </w:p>
        </w:tc>
        <w:tc>
          <w:tcPr>
            <w:tcW w:w="936" w:type="dxa"/>
            <w:tcBorders>
              <w:top w:val="single" w:sz="4" w:space="0" w:color="BFBFBF"/>
              <w:left w:val="nil"/>
              <w:bottom w:val="single" w:sz="4" w:space="0" w:color="BFBFBF"/>
              <w:right w:val="single" w:sz="4" w:space="0" w:color="BFBFBF"/>
            </w:tcBorders>
            <w:shd w:val="clear" w:color="auto" w:fill="auto"/>
            <w:vAlign w:val="center"/>
          </w:tcPr>
          <w:p w14:paraId="3EA2A828" w14:textId="4C37323C" w:rsidR="00904F86" w:rsidRPr="005D7679" w:rsidRDefault="00904F86" w:rsidP="00904F86">
            <w:pPr>
              <w:jc w:val="center"/>
              <w:rPr>
                <w:sz w:val="18"/>
                <w:szCs w:val="18"/>
              </w:rPr>
            </w:pPr>
            <w:r>
              <w:rPr>
                <w:sz w:val="18"/>
                <w:szCs w:val="18"/>
              </w:rPr>
              <w:t>32 161</w:t>
            </w:r>
          </w:p>
        </w:tc>
        <w:tc>
          <w:tcPr>
            <w:tcW w:w="936" w:type="dxa"/>
            <w:tcBorders>
              <w:top w:val="single" w:sz="4" w:space="0" w:color="BFBFBF"/>
              <w:left w:val="nil"/>
              <w:bottom w:val="single" w:sz="4" w:space="0" w:color="BFBFBF"/>
              <w:right w:val="single" w:sz="4" w:space="0" w:color="BFBFBF"/>
            </w:tcBorders>
            <w:shd w:val="clear" w:color="auto" w:fill="auto"/>
            <w:vAlign w:val="center"/>
          </w:tcPr>
          <w:p w14:paraId="0119D07D" w14:textId="157DD90B" w:rsidR="00904F86" w:rsidRPr="005D7679" w:rsidRDefault="00904F86" w:rsidP="00904F86">
            <w:pPr>
              <w:jc w:val="center"/>
              <w:rPr>
                <w:sz w:val="18"/>
                <w:szCs w:val="18"/>
              </w:rPr>
            </w:pPr>
            <w:r>
              <w:rPr>
                <w:sz w:val="18"/>
                <w:szCs w:val="18"/>
              </w:rPr>
              <w:t>29 937</w:t>
            </w:r>
          </w:p>
        </w:tc>
        <w:tc>
          <w:tcPr>
            <w:tcW w:w="936" w:type="dxa"/>
            <w:tcBorders>
              <w:top w:val="single" w:sz="4" w:space="0" w:color="BFBFBF"/>
              <w:left w:val="nil"/>
              <w:bottom w:val="single" w:sz="4" w:space="0" w:color="BFBFBF"/>
              <w:right w:val="single" w:sz="4" w:space="0" w:color="BFBFBF"/>
            </w:tcBorders>
            <w:shd w:val="clear" w:color="auto" w:fill="auto"/>
            <w:vAlign w:val="center"/>
          </w:tcPr>
          <w:p w14:paraId="56600999" w14:textId="4427803F" w:rsidR="00904F86" w:rsidRPr="005D7679" w:rsidRDefault="00904F86" w:rsidP="00904F86">
            <w:pPr>
              <w:jc w:val="center"/>
              <w:rPr>
                <w:sz w:val="18"/>
                <w:szCs w:val="18"/>
              </w:rPr>
            </w:pPr>
            <w:r>
              <w:rPr>
                <w:sz w:val="18"/>
                <w:szCs w:val="18"/>
              </w:rPr>
              <w:t>29 937</w:t>
            </w:r>
          </w:p>
        </w:tc>
        <w:tc>
          <w:tcPr>
            <w:tcW w:w="936" w:type="dxa"/>
            <w:tcBorders>
              <w:top w:val="single" w:sz="4" w:space="0" w:color="BFBFBF"/>
              <w:left w:val="nil"/>
              <w:bottom w:val="single" w:sz="4" w:space="0" w:color="BFBFBF"/>
              <w:right w:val="single" w:sz="4" w:space="0" w:color="BFBFBF"/>
            </w:tcBorders>
            <w:shd w:val="clear" w:color="000000" w:fill="FFFFFF"/>
            <w:vAlign w:val="center"/>
          </w:tcPr>
          <w:p w14:paraId="3D5D29A5" w14:textId="64861528" w:rsidR="00904F86" w:rsidRPr="005D7679" w:rsidRDefault="00904F86" w:rsidP="00904F86">
            <w:pPr>
              <w:jc w:val="center"/>
              <w:rPr>
                <w:sz w:val="18"/>
                <w:szCs w:val="18"/>
              </w:rPr>
            </w:pPr>
            <w:r w:rsidRPr="005D7679">
              <w:rPr>
                <w:sz w:val="18"/>
                <w:szCs w:val="18"/>
              </w:rPr>
              <w:t> </w:t>
            </w:r>
          </w:p>
        </w:tc>
        <w:tc>
          <w:tcPr>
            <w:tcW w:w="936" w:type="dxa"/>
            <w:tcBorders>
              <w:top w:val="single" w:sz="4" w:space="0" w:color="BFBFBF"/>
              <w:left w:val="nil"/>
              <w:bottom w:val="single" w:sz="4" w:space="0" w:color="BFBFBF"/>
              <w:right w:val="single" w:sz="4" w:space="0" w:color="BFBFBF"/>
            </w:tcBorders>
            <w:shd w:val="clear" w:color="000000" w:fill="FFFFFF"/>
            <w:vAlign w:val="center"/>
          </w:tcPr>
          <w:p w14:paraId="3A1375EF" w14:textId="5B00097F" w:rsidR="00904F86" w:rsidRPr="005D7679" w:rsidRDefault="00904F86" w:rsidP="00904F86">
            <w:pPr>
              <w:jc w:val="center"/>
              <w:rPr>
                <w:sz w:val="18"/>
                <w:szCs w:val="18"/>
              </w:rPr>
            </w:pPr>
            <w:r w:rsidRPr="005D7679">
              <w:rPr>
                <w:sz w:val="18"/>
                <w:szCs w:val="18"/>
              </w:rPr>
              <w:t> </w:t>
            </w:r>
          </w:p>
        </w:tc>
        <w:tc>
          <w:tcPr>
            <w:tcW w:w="936" w:type="dxa"/>
            <w:tcBorders>
              <w:top w:val="single" w:sz="4" w:space="0" w:color="BFBFBF"/>
              <w:left w:val="nil"/>
              <w:bottom w:val="single" w:sz="4" w:space="0" w:color="BFBFBF"/>
              <w:right w:val="single" w:sz="4" w:space="0" w:color="BFBFBF"/>
            </w:tcBorders>
            <w:shd w:val="clear" w:color="000000" w:fill="FFFFFF"/>
            <w:vAlign w:val="center"/>
          </w:tcPr>
          <w:p w14:paraId="17A0273F" w14:textId="2B792A20" w:rsidR="00904F86" w:rsidRPr="005D7679" w:rsidRDefault="00904F86" w:rsidP="00904F86">
            <w:pPr>
              <w:jc w:val="center"/>
              <w:rPr>
                <w:sz w:val="18"/>
                <w:szCs w:val="18"/>
              </w:rPr>
            </w:pPr>
            <w:r w:rsidRPr="005D7679">
              <w:rPr>
                <w:sz w:val="18"/>
                <w:szCs w:val="18"/>
              </w:rPr>
              <w:t> </w:t>
            </w:r>
          </w:p>
        </w:tc>
        <w:tc>
          <w:tcPr>
            <w:tcW w:w="1123" w:type="dxa"/>
            <w:gridSpan w:val="2"/>
            <w:tcBorders>
              <w:top w:val="single" w:sz="4" w:space="0" w:color="BFBFBF"/>
              <w:left w:val="nil"/>
              <w:bottom w:val="single" w:sz="4" w:space="0" w:color="BFBFBF"/>
              <w:right w:val="single" w:sz="4" w:space="0" w:color="BFBFBF"/>
            </w:tcBorders>
            <w:shd w:val="clear" w:color="000000" w:fill="FFFFFF"/>
            <w:vAlign w:val="center"/>
          </w:tcPr>
          <w:p w14:paraId="760E520F" w14:textId="3370EFAB" w:rsidR="00904F86" w:rsidRPr="005D7679" w:rsidRDefault="00904F86" w:rsidP="00904F86">
            <w:pPr>
              <w:jc w:val="center"/>
              <w:rPr>
                <w:sz w:val="18"/>
                <w:szCs w:val="18"/>
              </w:rPr>
            </w:pPr>
            <w:r w:rsidRPr="005D7679">
              <w:rPr>
                <w:sz w:val="18"/>
                <w:szCs w:val="18"/>
              </w:rPr>
              <w:t> </w:t>
            </w:r>
          </w:p>
        </w:tc>
        <w:tc>
          <w:tcPr>
            <w:tcW w:w="992" w:type="dxa"/>
            <w:tcBorders>
              <w:top w:val="single" w:sz="4" w:space="0" w:color="BFBFBF"/>
              <w:left w:val="nil"/>
              <w:bottom w:val="single" w:sz="4" w:space="0" w:color="BFBFBF"/>
              <w:right w:val="single" w:sz="4" w:space="0" w:color="BFBFBF"/>
            </w:tcBorders>
            <w:shd w:val="clear" w:color="000000" w:fill="FFFFFF"/>
            <w:vAlign w:val="center"/>
          </w:tcPr>
          <w:p w14:paraId="1E6EEFCE" w14:textId="0EA74FF6" w:rsidR="00904F86" w:rsidRPr="005D7679" w:rsidRDefault="00904F86" w:rsidP="00904F86">
            <w:pPr>
              <w:jc w:val="center"/>
              <w:rPr>
                <w:sz w:val="18"/>
                <w:szCs w:val="18"/>
              </w:rPr>
            </w:pPr>
            <w:r w:rsidRPr="005D7679">
              <w:rPr>
                <w:sz w:val="18"/>
                <w:szCs w:val="18"/>
              </w:rPr>
              <w:t> </w:t>
            </w:r>
          </w:p>
        </w:tc>
        <w:tc>
          <w:tcPr>
            <w:tcW w:w="1276" w:type="dxa"/>
            <w:tcBorders>
              <w:top w:val="single" w:sz="4" w:space="0" w:color="BFBFBF"/>
              <w:left w:val="nil"/>
              <w:bottom w:val="single" w:sz="4" w:space="0" w:color="BFBFBF"/>
              <w:right w:val="single" w:sz="4" w:space="0" w:color="BFBFBF"/>
            </w:tcBorders>
            <w:shd w:val="clear" w:color="000000" w:fill="FFFFFF"/>
            <w:vAlign w:val="center"/>
          </w:tcPr>
          <w:p w14:paraId="20F26A1C" w14:textId="6251D10F" w:rsidR="00904F86" w:rsidRPr="005D7679" w:rsidRDefault="00904F86" w:rsidP="00904F86">
            <w:pPr>
              <w:jc w:val="center"/>
              <w:rPr>
                <w:sz w:val="18"/>
                <w:szCs w:val="18"/>
              </w:rPr>
            </w:pPr>
            <w:r w:rsidRPr="005D7679">
              <w:rPr>
                <w:sz w:val="18"/>
                <w:szCs w:val="18"/>
              </w:rPr>
              <w:t> </w:t>
            </w:r>
          </w:p>
        </w:tc>
      </w:tr>
      <w:tr w:rsidR="00904F86" w:rsidRPr="005D7679" w14:paraId="4124D8A2" w14:textId="77777777" w:rsidTr="000A1753">
        <w:trPr>
          <w:trHeight w:val="648"/>
        </w:trPr>
        <w:tc>
          <w:tcPr>
            <w:tcW w:w="2323" w:type="dxa"/>
            <w:tcBorders>
              <w:top w:val="nil"/>
              <w:left w:val="single" w:sz="4" w:space="0" w:color="BFBFBF"/>
              <w:bottom w:val="single" w:sz="4" w:space="0" w:color="BFBFBF"/>
              <w:right w:val="single" w:sz="4" w:space="0" w:color="BFBFBF"/>
            </w:tcBorders>
            <w:shd w:val="clear" w:color="auto" w:fill="auto"/>
            <w:vAlign w:val="center"/>
          </w:tcPr>
          <w:p w14:paraId="3CE1D67E" w14:textId="6B87ECD9" w:rsidR="00904F86" w:rsidRPr="005D7679" w:rsidRDefault="00904F86" w:rsidP="00904F86">
            <w:pPr>
              <w:rPr>
                <w:rFonts w:eastAsia="Times New Roman" w:cs="Times New Roman"/>
                <w:b/>
                <w:bCs/>
                <w:sz w:val="18"/>
                <w:szCs w:val="18"/>
                <w:lang w:eastAsia="lv-LV"/>
              </w:rPr>
            </w:pPr>
            <w:r>
              <w:rPr>
                <w:b/>
                <w:bCs/>
                <w:sz w:val="18"/>
                <w:szCs w:val="18"/>
              </w:rPr>
              <w:t>Tieslietu ministrija</w:t>
            </w:r>
          </w:p>
        </w:tc>
        <w:tc>
          <w:tcPr>
            <w:tcW w:w="1079" w:type="dxa"/>
            <w:tcBorders>
              <w:top w:val="nil"/>
              <w:left w:val="nil"/>
              <w:bottom w:val="single" w:sz="4" w:space="0" w:color="BFBFBF"/>
              <w:right w:val="single" w:sz="4" w:space="0" w:color="BFBFBF"/>
            </w:tcBorders>
            <w:shd w:val="clear" w:color="auto" w:fill="auto"/>
            <w:vAlign w:val="center"/>
          </w:tcPr>
          <w:p w14:paraId="3EEE6801" w14:textId="1305792A" w:rsidR="00904F86" w:rsidRPr="005D7679" w:rsidRDefault="00904F86" w:rsidP="00904F86">
            <w:pPr>
              <w:rPr>
                <w:rFonts w:eastAsia="Times New Roman" w:cs="Times New Roman"/>
                <w:b/>
                <w:bCs/>
                <w:sz w:val="18"/>
                <w:szCs w:val="18"/>
                <w:lang w:eastAsia="lv-LV"/>
              </w:rPr>
            </w:pPr>
            <w:r>
              <w:rPr>
                <w:b/>
                <w:bCs/>
                <w:sz w:val="18"/>
                <w:szCs w:val="18"/>
              </w:rPr>
              <w:t> </w:t>
            </w:r>
          </w:p>
        </w:tc>
        <w:tc>
          <w:tcPr>
            <w:tcW w:w="2617" w:type="dxa"/>
            <w:tcBorders>
              <w:top w:val="nil"/>
              <w:left w:val="nil"/>
              <w:bottom w:val="single" w:sz="4" w:space="0" w:color="BFBFBF"/>
              <w:right w:val="single" w:sz="4" w:space="0" w:color="BFBFBF"/>
            </w:tcBorders>
            <w:shd w:val="clear" w:color="auto" w:fill="auto"/>
            <w:vAlign w:val="center"/>
          </w:tcPr>
          <w:p w14:paraId="5B18CC19" w14:textId="0355E59F" w:rsidR="00904F86" w:rsidRPr="005D7679" w:rsidRDefault="00904F86" w:rsidP="00904F86">
            <w:pPr>
              <w:rPr>
                <w:rFonts w:eastAsia="Times New Roman" w:cs="Times New Roman"/>
                <w:sz w:val="18"/>
                <w:szCs w:val="18"/>
                <w:lang w:eastAsia="lv-LV"/>
              </w:rPr>
            </w:pPr>
            <w:r>
              <w:rPr>
                <w:sz w:val="18"/>
                <w:szCs w:val="18"/>
              </w:rPr>
              <w:t>06.01.00 "Juridisko personu reģistrācija"</w:t>
            </w:r>
          </w:p>
        </w:tc>
        <w:tc>
          <w:tcPr>
            <w:tcW w:w="936" w:type="dxa"/>
            <w:tcBorders>
              <w:top w:val="nil"/>
              <w:left w:val="nil"/>
              <w:bottom w:val="single" w:sz="4" w:space="0" w:color="BFBFBF"/>
              <w:right w:val="single" w:sz="4" w:space="0" w:color="BFBFBF"/>
            </w:tcBorders>
            <w:shd w:val="clear" w:color="auto" w:fill="auto"/>
            <w:vAlign w:val="center"/>
          </w:tcPr>
          <w:p w14:paraId="615ABDD6" w14:textId="442C4D42" w:rsidR="00904F86" w:rsidRPr="005D7679" w:rsidRDefault="00904F86" w:rsidP="00904F86">
            <w:pPr>
              <w:jc w:val="center"/>
              <w:rPr>
                <w:rFonts w:eastAsia="Times New Roman" w:cs="Times New Roman"/>
                <w:sz w:val="18"/>
                <w:szCs w:val="18"/>
                <w:lang w:eastAsia="lv-LV"/>
              </w:rPr>
            </w:pPr>
            <w:r>
              <w:rPr>
                <w:sz w:val="18"/>
                <w:szCs w:val="18"/>
              </w:rPr>
              <w:t>1 876 589</w:t>
            </w:r>
          </w:p>
        </w:tc>
        <w:tc>
          <w:tcPr>
            <w:tcW w:w="936" w:type="dxa"/>
            <w:tcBorders>
              <w:top w:val="nil"/>
              <w:left w:val="nil"/>
              <w:bottom w:val="single" w:sz="4" w:space="0" w:color="BFBFBF"/>
              <w:right w:val="single" w:sz="4" w:space="0" w:color="BFBFBF"/>
            </w:tcBorders>
            <w:shd w:val="clear" w:color="auto" w:fill="auto"/>
            <w:vAlign w:val="center"/>
          </w:tcPr>
          <w:p w14:paraId="7131A404" w14:textId="01A55B86" w:rsidR="00904F86" w:rsidRPr="005D7679" w:rsidRDefault="00904F86" w:rsidP="00904F86">
            <w:pPr>
              <w:jc w:val="center"/>
              <w:rPr>
                <w:rFonts w:eastAsia="Times New Roman" w:cs="Times New Roman"/>
                <w:sz w:val="18"/>
                <w:szCs w:val="18"/>
                <w:lang w:eastAsia="lv-LV"/>
              </w:rPr>
            </w:pPr>
            <w:r>
              <w:rPr>
                <w:sz w:val="18"/>
                <w:szCs w:val="18"/>
              </w:rPr>
              <w:t>1 931 341</w:t>
            </w:r>
          </w:p>
        </w:tc>
        <w:tc>
          <w:tcPr>
            <w:tcW w:w="936" w:type="dxa"/>
            <w:tcBorders>
              <w:top w:val="nil"/>
              <w:left w:val="nil"/>
              <w:bottom w:val="single" w:sz="4" w:space="0" w:color="BFBFBF"/>
              <w:right w:val="single" w:sz="4" w:space="0" w:color="BFBFBF"/>
            </w:tcBorders>
            <w:shd w:val="clear" w:color="auto" w:fill="auto"/>
            <w:vAlign w:val="center"/>
          </w:tcPr>
          <w:p w14:paraId="186E0F2A" w14:textId="1758AF16" w:rsidR="00904F86" w:rsidRPr="005D7679" w:rsidRDefault="00904F86" w:rsidP="00904F86">
            <w:pPr>
              <w:jc w:val="center"/>
              <w:rPr>
                <w:rFonts w:eastAsia="Times New Roman" w:cs="Times New Roman"/>
                <w:sz w:val="18"/>
                <w:szCs w:val="18"/>
                <w:lang w:eastAsia="lv-LV"/>
              </w:rPr>
            </w:pPr>
            <w:r>
              <w:rPr>
                <w:sz w:val="18"/>
                <w:szCs w:val="18"/>
              </w:rPr>
              <w:t>1 391 002</w:t>
            </w:r>
          </w:p>
        </w:tc>
        <w:tc>
          <w:tcPr>
            <w:tcW w:w="936" w:type="dxa"/>
            <w:tcBorders>
              <w:top w:val="nil"/>
              <w:left w:val="nil"/>
              <w:bottom w:val="single" w:sz="4" w:space="0" w:color="BFBFBF"/>
              <w:right w:val="single" w:sz="4" w:space="0" w:color="BFBFBF"/>
            </w:tcBorders>
            <w:shd w:val="clear" w:color="000000" w:fill="FFFFFF"/>
            <w:vAlign w:val="center"/>
          </w:tcPr>
          <w:p w14:paraId="51486C57" w14:textId="5D8B79C4"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62711447" w14:textId="4ACB486B"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2723DD5B" w14:textId="73A60024"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1123" w:type="dxa"/>
            <w:gridSpan w:val="2"/>
            <w:tcBorders>
              <w:top w:val="nil"/>
              <w:left w:val="nil"/>
              <w:bottom w:val="single" w:sz="4" w:space="0" w:color="BFBFBF"/>
              <w:right w:val="single" w:sz="4" w:space="0" w:color="BFBFBF"/>
            </w:tcBorders>
            <w:shd w:val="clear" w:color="000000" w:fill="FFFFFF"/>
            <w:vAlign w:val="center"/>
          </w:tcPr>
          <w:p w14:paraId="25EFC5AD" w14:textId="42606C06"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92" w:type="dxa"/>
            <w:tcBorders>
              <w:top w:val="nil"/>
              <w:left w:val="nil"/>
              <w:bottom w:val="single" w:sz="4" w:space="0" w:color="BFBFBF"/>
              <w:right w:val="single" w:sz="4" w:space="0" w:color="BFBFBF"/>
            </w:tcBorders>
            <w:shd w:val="clear" w:color="000000" w:fill="FFFFFF"/>
            <w:vAlign w:val="center"/>
          </w:tcPr>
          <w:p w14:paraId="7A7F3A9C" w14:textId="081D0144"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1276" w:type="dxa"/>
            <w:tcBorders>
              <w:top w:val="nil"/>
              <w:left w:val="nil"/>
              <w:bottom w:val="single" w:sz="4" w:space="0" w:color="BFBFBF"/>
              <w:right w:val="single" w:sz="4" w:space="0" w:color="BFBFBF"/>
            </w:tcBorders>
            <w:shd w:val="clear" w:color="000000" w:fill="FFFFFF"/>
            <w:vAlign w:val="center"/>
          </w:tcPr>
          <w:p w14:paraId="7DF87EC9" w14:textId="5BC6546F" w:rsidR="00904F86" w:rsidRPr="005D7679" w:rsidRDefault="00904F86" w:rsidP="00904F86">
            <w:pPr>
              <w:jc w:val="center"/>
              <w:rPr>
                <w:rFonts w:eastAsia="Times New Roman" w:cs="Times New Roman"/>
                <w:sz w:val="18"/>
                <w:szCs w:val="18"/>
                <w:lang w:eastAsia="lv-LV"/>
              </w:rPr>
            </w:pPr>
            <w:r w:rsidRPr="005D7679">
              <w:rPr>
                <w:sz w:val="18"/>
                <w:szCs w:val="18"/>
              </w:rPr>
              <w:t> </w:t>
            </w:r>
          </w:p>
        </w:tc>
      </w:tr>
      <w:tr w:rsidR="00904F86" w:rsidRPr="00F62FE2" w14:paraId="46EDB319" w14:textId="77777777" w:rsidTr="000A1753">
        <w:trPr>
          <w:trHeight w:val="648"/>
        </w:trPr>
        <w:tc>
          <w:tcPr>
            <w:tcW w:w="2323" w:type="dxa"/>
            <w:tcBorders>
              <w:top w:val="nil"/>
              <w:left w:val="single" w:sz="4" w:space="0" w:color="BFBFBF"/>
              <w:bottom w:val="single" w:sz="4" w:space="0" w:color="BFBFBF"/>
              <w:right w:val="single" w:sz="4" w:space="0" w:color="BFBFBF"/>
            </w:tcBorders>
            <w:shd w:val="clear" w:color="auto" w:fill="auto"/>
            <w:vAlign w:val="center"/>
          </w:tcPr>
          <w:p w14:paraId="522DC082" w14:textId="318B1583" w:rsidR="00904F86" w:rsidRPr="005D7679" w:rsidRDefault="00904F86" w:rsidP="00904F86">
            <w:pPr>
              <w:rPr>
                <w:b/>
                <w:bCs/>
                <w:sz w:val="18"/>
                <w:szCs w:val="18"/>
              </w:rPr>
            </w:pPr>
            <w:r>
              <w:rPr>
                <w:b/>
                <w:bCs/>
                <w:sz w:val="18"/>
                <w:szCs w:val="18"/>
              </w:rPr>
              <w:t>Tieslietu ministrija</w:t>
            </w:r>
          </w:p>
        </w:tc>
        <w:tc>
          <w:tcPr>
            <w:tcW w:w="1079" w:type="dxa"/>
            <w:tcBorders>
              <w:top w:val="nil"/>
              <w:left w:val="nil"/>
              <w:bottom w:val="single" w:sz="4" w:space="0" w:color="BFBFBF"/>
              <w:right w:val="single" w:sz="4" w:space="0" w:color="BFBFBF"/>
            </w:tcBorders>
            <w:shd w:val="clear" w:color="auto" w:fill="auto"/>
            <w:vAlign w:val="center"/>
          </w:tcPr>
          <w:p w14:paraId="403F2E77" w14:textId="07989CDF" w:rsidR="00904F86" w:rsidRPr="005D7679" w:rsidRDefault="00904F86" w:rsidP="00904F86">
            <w:pPr>
              <w:rPr>
                <w:b/>
                <w:bCs/>
                <w:sz w:val="18"/>
                <w:szCs w:val="18"/>
              </w:rPr>
            </w:pPr>
            <w:r>
              <w:rPr>
                <w:b/>
                <w:bCs/>
                <w:sz w:val="18"/>
                <w:szCs w:val="18"/>
              </w:rPr>
              <w:t> </w:t>
            </w:r>
          </w:p>
        </w:tc>
        <w:tc>
          <w:tcPr>
            <w:tcW w:w="2617" w:type="dxa"/>
            <w:tcBorders>
              <w:top w:val="nil"/>
              <w:left w:val="nil"/>
              <w:bottom w:val="single" w:sz="4" w:space="0" w:color="BFBFBF"/>
              <w:right w:val="single" w:sz="4" w:space="0" w:color="BFBFBF"/>
            </w:tcBorders>
            <w:shd w:val="clear" w:color="auto" w:fill="auto"/>
            <w:vAlign w:val="center"/>
          </w:tcPr>
          <w:p w14:paraId="52E67301" w14:textId="5772E4AE" w:rsidR="00904F86" w:rsidRPr="005D7679" w:rsidRDefault="00904F86" w:rsidP="00904F86">
            <w:pPr>
              <w:rPr>
                <w:sz w:val="18"/>
                <w:szCs w:val="18"/>
              </w:rPr>
            </w:pPr>
            <w:r>
              <w:rPr>
                <w:sz w:val="18"/>
                <w:szCs w:val="18"/>
              </w:rPr>
              <w:t>06.03.00 "Maksātnespējas procesa pārvaldība”</w:t>
            </w:r>
          </w:p>
        </w:tc>
        <w:tc>
          <w:tcPr>
            <w:tcW w:w="936" w:type="dxa"/>
            <w:tcBorders>
              <w:top w:val="nil"/>
              <w:left w:val="nil"/>
              <w:bottom w:val="single" w:sz="4" w:space="0" w:color="BFBFBF"/>
              <w:right w:val="single" w:sz="4" w:space="0" w:color="BFBFBF"/>
            </w:tcBorders>
            <w:shd w:val="clear" w:color="auto" w:fill="auto"/>
            <w:vAlign w:val="center"/>
          </w:tcPr>
          <w:p w14:paraId="6DD6DD27" w14:textId="567F862E" w:rsidR="00904F86" w:rsidRPr="005D7679" w:rsidRDefault="00904F86" w:rsidP="00904F86">
            <w:pPr>
              <w:jc w:val="center"/>
              <w:rPr>
                <w:sz w:val="18"/>
                <w:szCs w:val="18"/>
              </w:rPr>
            </w:pPr>
            <w:r>
              <w:rPr>
                <w:sz w:val="18"/>
                <w:szCs w:val="18"/>
              </w:rPr>
              <w:t>55 774</w:t>
            </w:r>
          </w:p>
        </w:tc>
        <w:tc>
          <w:tcPr>
            <w:tcW w:w="936" w:type="dxa"/>
            <w:tcBorders>
              <w:top w:val="nil"/>
              <w:left w:val="nil"/>
              <w:bottom w:val="single" w:sz="4" w:space="0" w:color="BFBFBF"/>
              <w:right w:val="single" w:sz="4" w:space="0" w:color="BFBFBF"/>
            </w:tcBorders>
            <w:shd w:val="clear" w:color="auto" w:fill="auto"/>
            <w:vAlign w:val="center"/>
          </w:tcPr>
          <w:p w14:paraId="66EF21AB" w14:textId="695C7138" w:rsidR="00904F86" w:rsidRPr="005D7679" w:rsidRDefault="00904F86" w:rsidP="00904F86">
            <w:pPr>
              <w:jc w:val="center"/>
              <w:rPr>
                <w:sz w:val="18"/>
                <w:szCs w:val="18"/>
              </w:rPr>
            </w:pPr>
            <w:r>
              <w:rPr>
                <w:sz w:val="18"/>
                <w:szCs w:val="18"/>
              </w:rPr>
              <w:t>51 374</w:t>
            </w:r>
          </w:p>
        </w:tc>
        <w:tc>
          <w:tcPr>
            <w:tcW w:w="936" w:type="dxa"/>
            <w:tcBorders>
              <w:top w:val="nil"/>
              <w:left w:val="nil"/>
              <w:bottom w:val="single" w:sz="4" w:space="0" w:color="BFBFBF"/>
              <w:right w:val="single" w:sz="4" w:space="0" w:color="BFBFBF"/>
            </w:tcBorders>
            <w:shd w:val="clear" w:color="auto" w:fill="auto"/>
            <w:vAlign w:val="center"/>
          </w:tcPr>
          <w:p w14:paraId="7EEB8ABD" w14:textId="664DDEB4" w:rsidR="00904F86" w:rsidRPr="005D7679" w:rsidRDefault="00904F86" w:rsidP="00904F86">
            <w:pPr>
              <w:jc w:val="center"/>
              <w:rPr>
                <w:sz w:val="18"/>
                <w:szCs w:val="18"/>
              </w:rPr>
            </w:pPr>
            <w:r>
              <w:rPr>
                <w:sz w:val="18"/>
                <w:szCs w:val="18"/>
              </w:rPr>
              <w:t>51 374</w:t>
            </w:r>
          </w:p>
        </w:tc>
        <w:tc>
          <w:tcPr>
            <w:tcW w:w="936" w:type="dxa"/>
            <w:tcBorders>
              <w:top w:val="nil"/>
              <w:left w:val="nil"/>
              <w:bottom w:val="single" w:sz="4" w:space="0" w:color="BFBFBF"/>
              <w:right w:val="single" w:sz="4" w:space="0" w:color="BFBFBF"/>
            </w:tcBorders>
            <w:shd w:val="clear" w:color="000000" w:fill="FFFFFF"/>
            <w:vAlign w:val="center"/>
          </w:tcPr>
          <w:p w14:paraId="2D366AE6" w14:textId="239A1BC4" w:rsidR="00904F86" w:rsidRPr="005D7679" w:rsidRDefault="00904F86" w:rsidP="00904F86">
            <w:pPr>
              <w:jc w:val="center"/>
              <w:rPr>
                <w:sz w:val="18"/>
                <w:szCs w:val="18"/>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1BAFC54F" w14:textId="6A280139" w:rsidR="00904F86" w:rsidRPr="005D7679" w:rsidRDefault="00904F86" w:rsidP="00904F86">
            <w:pPr>
              <w:jc w:val="center"/>
              <w:rPr>
                <w:sz w:val="18"/>
                <w:szCs w:val="18"/>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413133AD" w14:textId="1BC3CB70" w:rsidR="00904F86" w:rsidRPr="005D7679" w:rsidRDefault="00904F86" w:rsidP="00904F86">
            <w:pPr>
              <w:jc w:val="center"/>
              <w:rPr>
                <w:sz w:val="18"/>
                <w:szCs w:val="18"/>
              </w:rPr>
            </w:pPr>
            <w:r w:rsidRPr="005D7679">
              <w:rPr>
                <w:sz w:val="18"/>
                <w:szCs w:val="18"/>
              </w:rPr>
              <w:t> </w:t>
            </w:r>
          </w:p>
        </w:tc>
        <w:tc>
          <w:tcPr>
            <w:tcW w:w="1123" w:type="dxa"/>
            <w:gridSpan w:val="2"/>
            <w:tcBorders>
              <w:top w:val="nil"/>
              <w:left w:val="nil"/>
              <w:bottom w:val="single" w:sz="4" w:space="0" w:color="BFBFBF"/>
              <w:right w:val="single" w:sz="4" w:space="0" w:color="BFBFBF"/>
            </w:tcBorders>
            <w:shd w:val="clear" w:color="000000" w:fill="FFFFFF"/>
            <w:vAlign w:val="center"/>
          </w:tcPr>
          <w:p w14:paraId="179854BC" w14:textId="41605876" w:rsidR="00904F86" w:rsidRPr="005D7679" w:rsidRDefault="00904F86" w:rsidP="00904F86">
            <w:pPr>
              <w:jc w:val="center"/>
              <w:rPr>
                <w:sz w:val="18"/>
                <w:szCs w:val="18"/>
              </w:rPr>
            </w:pPr>
            <w:r w:rsidRPr="005D7679">
              <w:rPr>
                <w:sz w:val="18"/>
                <w:szCs w:val="18"/>
              </w:rPr>
              <w:t> </w:t>
            </w:r>
          </w:p>
        </w:tc>
        <w:tc>
          <w:tcPr>
            <w:tcW w:w="992" w:type="dxa"/>
            <w:tcBorders>
              <w:top w:val="nil"/>
              <w:left w:val="nil"/>
              <w:bottom w:val="single" w:sz="4" w:space="0" w:color="BFBFBF"/>
              <w:right w:val="single" w:sz="4" w:space="0" w:color="BFBFBF"/>
            </w:tcBorders>
            <w:shd w:val="clear" w:color="000000" w:fill="FFFFFF"/>
            <w:vAlign w:val="center"/>
          </w:tcPr>
          <w:p w14:paraId="49F75E74" w14:textId="282E795D" w:rsidR="00904F86" w:rsidRPr="005D7679" w:rsidRDefault="00904F86" w:rsidP="00904F86">
            <w:pPr>
              <w:jc w:val="center"/>
              <w:rPr>
                <w:sz w:val="18"/>
                <w:szCs w:val="18"/>
              </w:rPr>
            </w:pPr>
            <w:r w:rsidRPr="005D7679">
              <w:rPr>
                <w:sz w:val="18"/>
                <w:szCs w:val="18"/>
              </w:rPr>
              <w:t> </w:t>
            </w:r>
          </w:p>
        </w:tc>
        <w:tc>
          <w:tcPr>
            <w:tcW w:w="1276" w:type="dxa"/>
            <w:tcBorders>
              <w:top w:val="nil"/>
              <w:left w:val="nil"/>
              <w:bottom w:val="single" w:sz="4" w:space="0" w:color="BFBFBF"/>
              <w:right w:val="single" w:sz="4" w:space="0" w:color="BFBFBF"/>
            </w:tcBorders>
            <w:shd w:val="clear" w:color="000000" w:fill="FFFFFF"/>
            <w:vAlign w:val="center"/>
          </w:tcPr>
          <w:p w14:paraId="31EF5DC9" w14:textId="19F2BE1A" w:rsidR="00904F86" w:rsidRPr="005D7679" w:rsidRDefault="00904F86" w:rsidP="00904F86">
            <w:pPr>
              <w:jc w:val="center"/>
              <w:rPr>
                <w:sz w:val="18"/>
                <w:szCs w:val="18"/>
              </w:rPr>
            </w:pPr>
            <w:r w:rsidRPr="005D7679">
              <w:rPr>
                <w:sz w:val="18"/>
                <w:szCs w:val="18"/>
              </w:rPr>
              <w:t> </w:t>
            </w:r>
          </w:p>
        </w:tc>
      </w:tr>
      <w:tr w:rsidR="00904F86" w:rsidRPr="005D7679" w14:paraId="5723596B" w14:textId="77777777" w:rsidTr="000A1753">
        <w:trPr>
          <w:trHeight w:val="648"/>
        </w:trPr>
        <w:tc>
          <w:tcPr>
            <w:tcW w:w="2323" w:type="dxa"/>
            <w:tcBorders>
              <w:top w:val="nil"/>
              <w:left w:val="single" w:sz="4" w:space="0" w:color="BFBFBF"/>
              <w:bottom w:val="single" w:sz="4" w:space="0" w:color="BFBFBF"/>
              <w:right w:val="single" w:sz="4" w:space="0" w:color="BFBFBF"/>
            </w:tcBorders>
            <w:shd w:val="clear" w:color="auto" w:fill="auto"/>
            <w:vAlign w:val="center"/>
          </w:tcPr>
          <w:p w14:paraId="3614703C" w14:textId="558C4B39" w:rsidR="00904F86" w:rsidRPr="005D7679" w:rsidRDefault="00904F86" w:rsidP="00904F86">
            <w:pPr>
              <w:rPr>
                <w:b/>
                <w:bCs/>
                <w:sz w:val="18"/>
                <w:szCs w:val="18"/>
              </w:rPr>
            </w:pPr>
            <w:r>
              <w:rPr>
                <w:b/>
                <w:bCs/>
                <w:sz w:val="18"/>
                <w:szCs w:val="18"/>
              </w:rPr>
              <w:t>Tieslietu ministrija</w:t>
            </w:r>
          </w:p>
        </w:tc>
        <w:tc>
          <w:tcPr>
            <w:tcW w:w="1079" w:type="dxa"/>
            <w:tcBorders>
              <w:top w:val="nil"/>
              <w:left w:val="nil"/>
              <w:bottom w:val="single" w:sz="4" w:space="0" w:color="BFBFBF"/>
              <w:right w:val="single" w:sz="4" w:space="0" w:color="BFBFBF"/>
            </w:tcBorders>
            <w:shd w:val="clear" w:color="auto" w:fill="auto"/>
            <w:vAlign w:val="center"/>
          </w:tcPr>
          <w:p w14:paraId="49226CD0" w14:textId="54056F5B" w:rsidR="00904F86" w:rsidRPr="005D7679" w:rsidRDefault="00904F86" w:rsidP="00904F86">
            <w:pPr>
              <w:rPr>
                <w:b/>
                <w:bCs/>
                <w:sz w:val="18"/>
                <w:szCs w:val="18"/>
              </w:rPr>
            </w:pPr>
            <w:r>
              <w:rPr>
                <w:b/>
                <w:bCs/>
                <w:sz w:val="18"/>
                <w:szCs w:val="18"/>
              </w:rPr>
              <w:t> </w:t>
            </w:r>
          </w:p>
        </w:tc>
        <w:tc>
          <w:tcPr>
            <w:tcW w:w="2617" w:type="dxa"/>
            <w:tcBorders>
              <w:top w:val="nil"/>
              <w:left w:val="nil"/>
              <w:bottom w:val="single" w:sz="4" w:space="0" w:color="BFBFBF"/>
              <w:right w:val="single" w:sz="4" w:space="0" w:color="BFBFBF"/>
            </w:tcBorders>
            <w:shd w:val="clear" w:color="auto" w:fill="auto"/>
            <w:vAlign w:val="center"/>
          </w:tcPr>
          <w:p w14:paraId="48B5382F" w14:textId="2FC0C3F8" w:rsidR="00904F86" w:rsidRPr="005D7679" w:rsidRDefault="00904F86" w:rsidP="00904F86">
            <w:pPr>
              <w:rPr>
                <w:sz w:val="18"/>
                <w:szCs w:val="18"/>
              </w:rPr>
            </w:pPr>
            <w:r>
              <w:rPr>
                <w:sz w:val="18"/>
                <w:szCs w:val="18"/>
              </w:rPr>
              <w:t>09.01.00 "Valsts valodas aizsardzība"</w:t>
            </w:r>
          </w:p>
        </w:tc>
        <w:tc>
          <w:tcPr>
            <w:tcW w:w="936" w:type="dxa"/>
            <w:tcBorders>
              <w:top w:val="nil"/>
              <w:left w:val="nil"/>
              <w:bottom w:val="single" w:sz="4" w:space="0" w:color="BFBFBF"/>
              <w:right w:val="single" w:sz="4" w:space="0" w:color="BFBFBF"/>
            </w:tcBorders>
            <w:shd w:val="clear" w:color="auto" w:fill="auto"/>
            <w:vAlign w:val="center"/>
          </w:tcPr>
          <w:p w14:paraId="6B394DFF" w14:textId="3490CF53" w:rsidR="00904F86" w:rsidRPr="005D7679" w:rsidRDefault="00904F86" w:rsidP="00904F86">
            <w:pPr>
              <w:jc w:val="center"/>
              <w:rPr>
                <w:sz w:val="18"/>
                <w:szCs w:val="18"/>
              </w:rPr>
            </w:pPr>
            <w:r>
              <w:rPr>
                <w:sz w:val="18"/>
                <w:szCs w:val="18"/>
              </w:rPr>
              <w:t>48 649</w:t>
            </w:r>
          </w:p>
        </w:tc>
        <w:tc>
          <w:tcPr>
            <w:tcW w:w="936" w:type="dxa"/>
            <w:tcBorders>
              <w:top w:val="nil"/>
              <w:left w:val="nil"/>
              <w:bottom w:val="single" w:sz="4" w:space="0" w:color="BFBFBF"/>
              <w:right w:val="single" w:sz="4" w:space="0" w:color="BFBFBF"/>
            </w:tcBorders>
            <w:shd w:val="clear" w:color="auto" w:fill="auto"/>
            <w:vAlign w:val="center"/>
          </w:tcPr>
          <w:p w14:paraId="10721132" w14:textId="51F7C261" w:rsidR="00904F86" w:rsidRPr="005D7679" w:rsidRDefault="00904F86" w:rsidP="00904F86">
            <w:pPr>
              <w:jc w:val="center"/>
              <w:rPr>
                <w:sz w:val="18"/>
                <w:szCs w:val="18"/>
              </w:rPr>
            </w:pPr>
            <w:r>
              <w:rPr>
                <w:sz w:val="18"/>
                <w:szCs w:val="18"/>
              </w:rPr>
              <w:t>48 649</w:t>
            </w:r>
          </w:p>
        </w:tc>
        <w:tc>
          <w:tcPr>
            <w:tcW w:w="936" w:type="dxa"/>
            <w:tcBorders>
              <w:top w:val="nil"/>
              <w:left w:val="nil"/>
              <w:bottom w:val="single" w:sz="4" w:space="0" w:color="BFBFBF"/>
              <w:right w:val="single" w:sz="4" w:space="0" w:color="BFBFBF"/>
            </w:tcBorders>
            <w:shd w:val="clear" w:color="auto" w:fill="auto"/>
            <w:vAlign w:val="center"/>
          </w:tcPr>
          <w:p w14:paraId="030A71D3" w14:textId="083C9C87" w:rsidR="00904F86" w:rsidRPr="005D7679" w:rsidRDefault="00904F86" w:rsidP="00904F86">
            <w:pPr>
              <w:jc w:val="center"/>
              <w:rPr>
                <w:sz w:val="18"/>
                <w:szCs w:val="18"/>
              </w:rPr>
            </w:pPr>
            <w:r>
              <w:rPr>
                <w:sz w:val="18"/>
                <w:szCs w:val="18"/>
              </w:rPr>
              <w:t>48 649</w:t>
            </w:r>
          </w:p>
        </w:tc>
        <w:tc>
          <w:tcPr>
            <w:tcW w:w="936" w:type="dxa"/>
            <w:tcBorders>
              <w:top w:val="nil"/>
              <w:left w:val="nil"/>
              <w:bottom w:val="single" w:sz="4" w:space="0" w:color="BFBFBF"/>
              <w:right w:val="single" w:sz="4" w:space="0" w:color="BFBFBF"/>
            </w:tcBorders>
            <w:shd w:val="clear" w:color="000000" w:fill="FFFFFF"/>
            <w:vAlign w:val="center"/>
          </w:tcPr>
          <w:p w14:paraId="42BD6A25" w14:textId="464255F1" w:rsidR="00904F86" w:rsidRPr="005D7679" w:rsidRDefault="00904F86" w:rsidP="00904F86">
            <w:pPr>
              <w:jc w:val="center"/>
              <w:rPr>
                <w:sz w:val="18"/>
                <w:szCs w:val="18"/>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779DD3A6" w14:textId="79E7C85A" w:rsidR="00904F86" w:rsidRPr="005D7679" w:rsidRDefault="00904F86" w:rsidP="00904F86">
            <w:pPr>
              <w:jc w:val="center"/>
              <w:rPr>
                <w:sz w:val="18"/>
                <w:szCs w:val="18"/>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7CCD7FB6" w14:textId="4BFE21AD" w:rsidR="00904F86" w:rsidRPr="005D7679" w:rsidRDefault="00904F86" w:rsidP="00904F86">
            <w:pPr>
              <w:jc w:val="center"/>
              <w:rPr>
                <w:sz w:val="18"/>
                <w:szCs w:val="18"/>
              </w:rPr>
            </w:pPr>
            <w:r w:rsidRPr="005D7679">
              <w:rPr>
                <w:sz w:val="18"/>
                <w:szCs w:val="18"/>
              </w:rPr>
              <w:t> </w:t>
            </w:r>
          </w:p>
        </w:tc>
        <w:tc>
          <w:tcPr>
            <w:tcW w:w="1123" w:type="dxa"/>
            <w:gridSpan w:val="2"/>
            <w:tcBorders>
              <w:top w:val="nil"/>
              <w:left w:val="nil"/>
              <w:bottom w:val="single" w:sz="4" w:space="0" w:color="BFBFBF"/>
              <w:right w:val="single" w:sz="4" w:space="0" w:color="BFBFBF"/>
            </w:tcBorders>
            <w:shd w:val="clear" w:color="000000" w:fill="FFFFFF"/>
            <w:vAlign w:val="center"/>
          </w:tcPr>
          <w:p w14:paraId="72A9656C" w14:textId="6F5EC2C9" w:rsidR="00904F86" w:rsidRPr="005D7679" w:rsidRDefault="00904F86" w:rsidP="00904F86">
            <w:pPr>
              <w:jc w:val="center"/>
              <w:rPr>
                <w:sz w:val="18"/>
                <w:szCs w:val="18"/>
              </w:rPr>
            </w:pPr>
            <w:r w:rsidRPr="005D7679">
              <w:rPr>
                <w:sz w:val="18"/>
                <w:szCs w:val="18"/>
              </w:rPr>
              <w:t> </w:t>
            </w:r>
          </w:p>
        </w:tc>
        <w:tc>
          <w:tcPr>
            <w:tcW w:w="992" w:type="dxa"/>
            <w:tcBorders>
              <w:top w:val="nil"/>
              <w:left w:val="nil"/>
              <w:bottom w:val="single" w:sz="4" w:space="0" w:color="BFBFBF"/>
              <w:right w:val="single" w:sz="4" w:space="0" w:color="BFBFBF"/>
            </w:tcBorders>
            <w:shd w:val="clear" w:color="000000" w:fill="FFFFFF"/>
            <w:vAlign w:val="center"/>
          </w:tcPr>
          <w:p w14:paraId="67A4C742" w14:textId="21638A2A" w:rsidR="00904F86" w:rsidRPr="005D7679" w:rsidRDefault="00904F86" w:rsidP="00904F86">
            <w:pPr>
              <w:jc w:val="center"/>
              <w:rPr>
                <w:sz w:val="18"/>
                <w:szCs w:val="18"/>
              </w:rPr>
            </w:pPr>
            <w:r w:rsidRPr="005D7679">
              <w:rPr>
                <w:sz w:val="18"/>
                <w:szCs w:val="18"/>
              </w:rPr>
              <w:t> </w:t>
            </w:r>
          </w:p>
        </w:tc>
        <w:tc>
          <w:tcPr>
            <w:tcW w:w="1276" w:type="dxa"/>
            <w:tcBorders>
              <w:top w:val="nil"/>
              <w:left w:val="nil"/>
              <w:bottom w:val="single" w:sz="4" w:space="0" w:color="BFBFBF"/>
              <w:right w:val="single" w:sz="4" w:space="0" w:color="BFBFBF"/>
            </w:tcBorders>
            <w:shd w:val="clear" w:color="000000" w:fill="FFFFFF"/>
            <w:vAlign w:val="center"/>
          </w:tcPr>
          <w:p w14:paraId="377D25E3" w14:textId="02B82B87" w:rsidR="00904F86" w:rsidRPr="005D7679" w:rsidRDefault="00904F86" w:rsidP="00904F86">
            <w:pPr>
              <w:jc w:val="center"/>
              <w:rPr>
                <w:sz w:val="18"/>
                <w:szCs w:val="18"/>
              </w:rPr>
            </w:pPr>
            <w:r w:rsidRPr="005D7679">
              <w:rPr>
                <w:sz w:val="18"/>
                <w:szCs w:val="18"/>
              </w:rPr>
              <w:t> </w:t>
            </w:r>
          </w:p>
        </w:tc>
      </w:tr>
      <w:tr w:rsidR="00904F86" w:rsidRPr="005D7679" w14:paraId="624BAFDC" w14:textId="77777777" w:rsidTr="000A1753">
        <w:trPr>
          <w:trHeight w:val="648"/>
        </w:trPr>
        <w:tc>
          <w:tcPr>
            <w:tcW w:w="2323" w:type="dxa"/>
            <w:tcBorders>
              <w:top w:val="nil"/>
              <w:left w:val="single" w:sz="4" w:space="0" w:color="BFBFBF"/>
              <w:bottom w:val="single" w:sz="4" w:space="0" w:color="BFBFBF"/>
              <w:right w:val="single" w:sz="4" w:space="0" w:color="BFBFBF"/>
            </w:tcBorders>
            <w:shd w:val="clear" w:color="auto" w:fill="auto"/>
            <w:vAlign w:val="center"/>
          </w:tcPr>
          <w:p w14:paraId="55009679" w14:textId="74F6E8EF" w:rsidR="00904F86" w:rsidRPr="005D7679" w:rsidRDefault="00904F86" w:rsidP="00904F86">
            <w:pPr>
              <w:rPr>
                <w:b/>
                <w:bCs/>
                <w:sz w:val="18"/>
                <w:szCs w:val="18"/>
              </w:rPr>
            </w:pPr>
            <w:r>
              <w:rPr>
                <w:b/>
                <w:bCs/>
                <w:sz w:val="18"/>
                <w:szCs w:val="18"/>
              </w:rPr>
              <w:lastRenderedPageBreak/>
              <w:t>Tieslietu ministrija</w:t>
            </w:r>
          </w:p>
        </w:tc>
        <w:tc>
          <w:tcPr>
            <w:tcW w:w="1079" w:type="dxa"/>
            <w:tcBorders>
              <w:top w:val="nil"/>
              <w:left w:val="nil"/>
              <w:bottom w:val="single" w:sz="4" w:space="0" w:color="BFBFBF"/>
              <w:right w:val="single" w:sz="4" w:space="0" w:color="BFBFBF"/>
            </w:tcBorders>
            <w:shd w:val="clear" w:color="auto" w:fill="auto"/>
            <w:vAlign w:val="center"/>
          </w:tcPr>
          <w:p w14:paraId="12999154" w14:textId="6EE61677" w:rsidR="00904F86" w:rsidRPr="005D7679" w:rsidRDefault="00904F86" w:rsidP="00904F86">
            <w:pPr>
              <w:rPr>
                <w:b/>
                <w:bCs/>
                <w:sz w:val="18"/>
                <w:szCs w:val="18"/>
              </w:rPr>
            </w:pPr>
            <w:r>
              <w:rPr>
                <w:b/>
                <w:bCs/>
                <w:sz w:val="18"/>
                <w:szCs w:val="18"/>
              </w:rPr>
              <w:t> </w:t>
            </w:r>
          </w:p>
        </w:tc>
        <w:tc>
          <w:tcPr>
            <w:tcW w:w="2617" w:type="dxa"/>
            <w:tcBorders>
              <w:top w:val="nil"/>
              <w:left w:val="nil"/>
              <w:bottom w:val="single" w:sz="4" w:space="0" w:color="BFBFBF"/>
              <w:right w:val="single" w:sz="4" w:space="0" w:color="BFBFBF"/>
            </w:tcBorders>
            <w:shd w:val="clear" w:color="auto" w:fill="auto"/>
            <w:vAlign w:val="center"/>
          </w:tcPr>
          <w:p w14:paraId="2868F02D" w14:textId="605063A0" w:rsidR="00904F86" w:rsidRPr="005D7679" w:rsidRDefault="00904F86" w:rsidP="00904F86">
            <w:pPr>
              <w:rPr>
                <w:sz w:val="18"/>
                <w:szCs w:val="18"/>
              </w:rPr>
            </w:pPr>
            <w:r>
              <w:rPr>
                <w:sz w:val="18"/>
                <w:szCs w:val="18"/>
              </w:rPr>
              <w:t>09.02.00 "Fizisko personu datu aizsardzība"</w:t>
            </w:r>
          </w:p>
        </w:tc>
        <w:tc>
          <w:tcPr>
            <w:tcW w:w="936" w:type="dxa"/>
            <w:tcBorders>
              <w:top w:val="nil"/>
              <w:left w:val="nil"/>
              <w:bottom w:val="single" w:sz="4" w:space="0" w:color="BFBFBF"/>
              <w:right w:val="single" w:sz="4" w:space="0" w:color="BFBFBF"/>
            </w:tcBorders>
            <w:shd w:val="clear" w:color="auto" w:fill="auto"/>
            <w:vAlign w:val="center"/>
          </w:tcPr>
          <w:p w14:paraId="5CD2ABB6" w14:textId="43F3D915" w:rsidR="00904F86" w:rsidRPr="005D7679" w:rsidRDefault="00904F86" w:rsidP="00904F86">
            <w:pPr>
              <w:jc w:val="center"/>
              <w:rPr>
                <w:rFonts w:eastAsia="Times New Roman" w:cs="Times New Roman"/>
                <w:sz w:val="18"/>
                <w:szCs w:val="18"/>
                <w:lang w:eastAsia="lv-LV"/>
              </w:rPr>
            </w:pPr>
            <w:r>
              <w:rPr>
                <w:sz w:val="18"/>
                <w:szCs w:val="18"/>
              </w:rPr>
              <w:t>64 643</w:t>
            </w:r>
          </w:p>
        </w:tc>
        <w:tc>
          <w:tcPr>
            <w:tcW w:w="936" w:type="dxa"/>
            <w:tcBorders>
              <w:top w:val="nil"/>
              <w:left w:val="nil"/>
              <w:bottom w:val="single" w:sz="4" w:space="0" w:color="BFBFBF"/>
              <w:right w:val="single" w:sz="4" w:space="0" w:color="BFBFBF"/>
            </w:tcBorders>
            <w:shd w:val="clear" w:color="auto" w:fill="auto"/>
            <w:vAlign w:val="center"/>
          </w:tcPr>
          <w:p w14:paraId="19125C42" w14:textId="1AA917CA" w:rsidR="00904F86" w:rsidRPr="005D7679" w:rsidRDefault="00904F86" w:rsidP="00904F86">
            <w:pPr>
              <w:jc w:val="center"/>
              <w:rPr>
                <w:rFonts w:eastAsia="Times New Roman" w:cs="Times New Roman"/>
                <w:sz w:val="18"/>
                <w:szCs w:val="18"/>
                <w:lang w:eastAsia="lv-LV"/>
              </w:rPr>
            </w:pPr>
            <w:r>
              <w:rPr>
                <w:sz w:val="18"/>
                <w:szCs w:val="18"/>
              </w:rPr>
              <w:t>108 224</w:t>
            </w:r>
          </w:p>
        </w:tc>
        <w:tc>
          <w:tcPr>
            <w:tcW w:w="936" w:type="dxa"/>
            <w:tcBorders>
              <w:top w:val="nil"/>
              <w:left w:val="nil"/>
              <w:bottom w:val="single" w:sz="4" w:space="0" w:color="BFBFBF"/>
              <w:right w:val="single" w:sz="4" w:space="0" w:color="BFBFBF"/>
            </w:tcBorders>
            <w:shd w:val="clear" w:color="auto" w:fill="auto"/>
            <w:vAlign w:val="center"/>
          </w:tcPr>
          <w:p w14:paraId="7069FC1B" w14:textId="4D1AB9C2" w:rsidR="00904F86" w:rsidRPr="005D7679" w:rsidRDefault="00904F86" w:rsidP="00904F86">
            <w:pPr>
              <w:jc w:val="center"/>
              <w:rPr>
                <w:rFonts w:eastAsia="Times New Roman" w:cs="Times New Roman"/>
                <w:sz w:val="18"/>
                <w:szCs w:val="18"/>
                <w:lang w:eastAsia="lv-LV"/>
              </w:rPr>
            </w:pPr>
            <w:r>
              <w:rPr>
                <w:sz w:val="18"/>
                <w:szCs w:val="18"/>
              </w:rPr>
              <w:t>108 224</w:t>
            </w:r>
          </w:p>
        </w:tc>
        <w:tc>
          <w:tcPr>
            <w:tcW w:w="936" w:type="dxa"/>
            <w:tcBorders>
              <w:top w:val="nil"/>
              <w:left w:val="nil"/>
              <w:bottom w:val="single" w:sz="4" w:space="0" w:color="BFBFBF"/>
              <w:right w:val="single" w:sz="4" w:space="0" w:color="BFBFBF"/>
            </w:tcBorders>
            <w:shd w:val="clear" w:color="000000" w:fill="FFFFFF"/>
            <w:vAlign w:val="center"/>
          </w:tcPr>
          <w:p w14:paraId="2CF9977D" w14:textId="2BB579D3" w:rsidR="00904F86" w:rsidRPr="005D7679" w:rsidRDefault="00904F86" w:rsidP="00904F86">
            <w:pPr>
              <w:jc w:val="center"/>
              <w:rPr>
                <w:sz w:val="18"/>
                <w:szCs w:val="18"/>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7E355DAA" w14:textId="6C0F6459" w:rsidR="00904F86" w:rsidRPr="005D7679" w:rsidRDefault="00904F86" w:rsidP="00904F86">
            <w:pPr>
              <w:jc w:val="center"/>
              <w:rPr>
                <w:sz w:val="18"/>
                <w:szCs w:val="18"/>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605738FE" w14:textId="25899C3A" w:rsidR="00904F86" w:rsidRPr="005D7679" w:rsidRDefault="00904F86" w:rsidP="00904F86">
            <w:pPr>
              <w:jc w:val="center"/>
              <w:rPr>
                <w:sz w:val="18"/>
                <w:szCs w:val="18"/>
              </w:rPr>
            </w:pPr>
            <w:r w:rsidRPr="005D7679">
              <w:rPr>
                <w:sz w:val="18"/>
                <w:szCs w:val="18"/>
              </w:rPr>
              <w:t> </w:t>
            </w:r>
          </w:p>
        </w:tc>
        <w:tc>
          <w:tcPr>
            <w:tcW w:w="1123" w:type="dxa"/>
            <w:gridSpan w:val="2"/>
            <w:tcBorders>
              <w:top w:val="nil"/>
              <w:left w:val="nil"/>
              <w:bottom w:val="single" w:sz="4" w:space="0" w:color="BFBFBF"/>
              <w:right w:val="single" w:sz="4" w:space="0" w:color="BFBFBF"/>
            </w:tcBorders>
            <w:shd w:val="clear" w:color="000000" w:fill="FFFFFF"/>
            <w:vAlign w:val="center"/>
          </w:tcPr>
          <w:p w14:paraId="0D325A65" w14:textId="2B3B1425" w:rsidR="00904F86" w:rsidRPr="005D7679" w:rsidRDefault="00904F86" w:rsidP="00904F86">
            <w:pPr>
              <w:jc w:val="center"/>
              <w:rPr>
                <w:sz w:val="18"/>
                <w:szCs w:val="18"/>
              </w:rPr>
            </w:pPr>
            <w:r w:rsidRPr="005D7679">
              <w:rPr>
                <w:sz w:val="18"/>
                <w:szCs w:val="18"/>
              </w:rPr>
              <w:t> </w:t>
            </w:r>
          </w:p>
        </w:tc>
        <w:tc>
          <w:tcPr>
            <w:tcW w:w="992" w:type="dxa"/>
            <w:tcBorders>
              <w:top w:val="nil"/>
              <w:left w:val="nil"/>
              <w:bottom w:val="single" w:sz="4" w:space="0" w:color="BFBFBF"/>
              <w:right w:val="single" w:sz="4" w:space="0" w:color="BFBFBF"/>
            </w:tcBorders>
            <w:shd w:val="clear" w:color="000000" w:fill="FFFFFF"/>
            <w:vAlign w:val="center"/>
          </w:tcPr>
          <w:p w14:paraId="5FC27A4E" w14:textId="14809654" w:rsidR="00904F86" w:rsidRPr="005D7679" w:rsidRDefault="00904F86" w:rsidP="00904F86">
            <w:pPr>
              <w:jc w:val="center"/>
              <w:rPr>
                <w:sz w:val="18"/>
                <w:szCs w:val="18"/>
              </w:rPr>
            </w:pPr>
            <w:r w:rsidRPr="005D7679">
              <w:rPr>
                <w:sz w:val="18"/>
                <w:szCs w:val="18"/>
              </w:rPr>
              <w:t> </w:t>
            </w:r>
          </w:p>
        </w:tc>
        <w:tc>
          <w:tcPr>
            <w:tcW w:w="1276" w:type="dxa"/>
            <w:tcBorders>
              <w:top w:val="nil"/>
              <w:left w:val="nil"/>
              <w:bottom w:val="single" w:sz="4" w:space="0" w:color="BFBFBF"/>
              <w:right w:val="single" w:sz="4" w:space="0" w:color="BFBFBF"/>
            </w:tcBorders>
            <w:shd w:val="clear" w:color="000000" w:fill="FFFFFF"/>
            <w:vAlign w:val="center"/>
          </w:tcPr>
          <w:p w14:paraId="42DAE338" w14:textId="2413C18D" w:rsidR="00904F86" w:rsidRPr="005D7679" w:rsidRDefault="00904F86" w:rsidP="00904F86">
            <w:pPr>
              <w:jc w:val="center"/>
              <w:rPr>
                <w:sz w:val="18"/>
                <w:szCs w:val="18"/>
              </w:rPr>
            </w:pPr>
            <w:r w:rsidRPr="005D7679">
              <w:rPr>
                <w:sz w:val="18"/>
                <w:szCs w:val="18"/>
              </w:rPr>
              <w:t> </w:t>
            </w:r>
          </w:p>
        </w:tc>
      </w:tr>
      <w:tr w:rsidR="00904F86" w:rsidRPr="005D7679" w14:paraId="30BE087A" w14:textId="77777777" w:rsidTr="000A1753">
        <w:trPr>
          <w:trHeight w:val="648"/>
        </w:trPr>
        <w:tc>
          <w:tcPr>
            <w:tcW w:w="2323" w:type="dxa"/>
            <w:tcBorders>
              <w:top w:val="nil"/>
              <w:left w:val="single" w:sz="4" w:space="0" w:color="BFBFBF"/>
              <w:bottom w:val="single" w:sz="4" w:space="0" w:color="BFBFBF"/>
              <w:right w:val="single" w:sz="4" w:space="0" w:color="BFBFBF"/>
            </w:tcBorders>
            <w:shd w:val="clear" w:color="auto" w:fill="auto"/>
            <w:vAlign w:val="center"/>
            <w:hideMark/>
          </w:tcPr>
          <w:p w14:paraId="69919189" w14:textId="007594E0" w:rsidR="00904F86" w:rsidRPr="005D7679" w:rsidRDefault="00904F86" w:rsidP="00904F86">
            <w:pPr>
              <w:rPr>
                <w:rFonts w:eastAsia="Times New Roman" w:cs="Times New Roman"/>
                <w:b/>
                <w:bCs/>
                <w:sz w:val="18"/>
                <w:szCs w:val="18"/>
                <w:lang w:eastAsia="lv-LV"/>
              </w:rPr>
            </w:pPr>
            <w:r>
              <w:rPr>
                <w:b/>
                <w:bCs/>
                <w:sz w:val="18"/>
                <w:szCs w:val="18"/>
              </w:rPr>
              <w:t>Tieslietu ministrija</w:t>
            </w:r>
          </w:p>
        </w:tc>
        <w:tc>
          <w:tcPr>
            <w:tcW w:w="1079" w:type="dxa"/>
            <w:tcBorders>
              <w:top w:val="nil"/>
              <w:left w:val="nil"/>
              <w:bottom w:val="single" w:sz="4" w:space="0" w:color="BFBFBF"/>
              <w:right w:val="single" w:sz="4" w:space="0" w:color="BFBFBF"/>
            </w:tcBorders>
            <w:shd w:val="clear" w:color="auto" w:fill="auto"/>
            <w:vAlign w:val="center"/>
            <w:hideMark/>
          </w:tcPr>
          <w:p w14:paraId="108920BF" w14:textId="6DFFF802" w:rsidR="00904F86" w:rsidRPr="005D7679" w:rsidRDefault="00904F86" w:rsidP="00904F86">
            <w:pPr>
              <w:rPr>
                <w:rFonts w:eastAsia="Times New Roman" w:cs="Times New Roman"/>
                <w:b/>
                <w:bCs/>
                <w:sz w:val="18"/>
                <w:szCs w:val="18"/>
                <w:lang w:eastAsia="lv-LV"/>
              </w:rPr>
            </w:pPr>
            <w:r>
              <w:rPr>
                <w:b/>
                <w:bCs/>
                <w:sz w:val="18"/>
                <w:szCs w:val="18"/>
              </w:rPr>
              <w:t> </w:t>
            </w:r>
          </w:p>
        </w:tc>
        <w:tc>
          <w:tcPr>
            <w:tcW w:w="2617" w:type="dxa"/>
            <w:tcBorders>
              <w:top w:val="nil"/>
              <w:left w:val="nil"/>
              <w:bottom w:val="single" w:sz="4" w:space="0" w:color="BFBFBF"/>
              <w:right w:val="single" w:sz="4" w:space="0" w:color="BFBFBF"/>
            </w:tcBorders>
            <w:shd w:val="clear" w:color="auto" w:fill="auto"/>
            <w:vAlign w:val="center"/>
            <w:hideMark/>
          </w:tcPr>
          <w:p w14:paraId="77B9E90B" w14:textId="43B02636" w:rsidR="00904F86" w:rsidRPr="005D7679" w:rsidRDefault="00904F86" w:rsidP="00904F86">
            <w:pPr>
              <w:rPr>
                <w:rFonts w:eastAsia="Times New Roman" w:cs="Times New Roman"/>
                <w:sz w:val="18"/>
                <w:szCs w:val="18"/>
                <w:lang w:eastAsia="lv-LV"/>
              </w:rPr>
            </w:pPr>
            <w:r>
              <w:rPr>
                <w:sz w:val="18"/>
                <w:szCs w:val="18"/>
              </w:rPr>
              <w:t>09.07.00 "Oficiālās publikācijas un tiesiskās informācijas nodrošināšana"</w:t>
            </w:r>
          </w:p>
        </w:tc>
        <w:tc>
          <w:tcPr>
            <w:tcW w:w="936" w:type="dxa"/>
            <w:tcBorders>
              <w:top w:val="nil"/>
              <w:left w:val="nil"/>
              <w:bottom w:val="single" w:sz="4" w:space="0" w:color="BFBFBF"/>
              <w:right w:val="single" w:sz="4" w:space="0" w:color="BFBFBF"/>
            </w:tcBorders>
            <w:shd w:val="clear" w:color="auto" w:fill="auto"/>
            <w:vAlign w:val="center"/>
            <w:hideMark/>
          </w:tcPr>
          <w:p w14:paraId="322E4AE6" w14:textId="19B3537B" w:rsidR="00904F86" w:rsidRPr="005D7679" w:rsidRDefault="00904F86" w:rsidP="00904F86">
            <w:pPr>
              <w:jc w:val="center"/>
              <w:rPr>
                <w:rFonts w:eastAsia="Times New Roman" w:cs="Times New Roman"/>
                <w:sz w:val="18"/>
                <w:szCs w:val="18"/>
                <w:lang w:eastAsia="lv-LV"/>
              </w:rPr>
            </w:pPr>
            <w:r>
              <w:rPr>
                <w:sz w:val="18"/>
                <w:szCs w:val="18"/>
              </w:rPr>
              <w:t>48 041</w:t>
            </w:r>
          </w:p>
        </w:tc>
        <w:tc>
          <w:tcPr>
            <w:tcW w:w="936" w:type="dxa"/>
            <w:tcBorders>
              <w:top w:val="nil"/>
              <w:left w:val="nil"/>
              <w:bottom w:val="single" w:sz="4" w:space="0" w:color="BFBFBF"/>
              <w:right w:val="single" w:sz="4" w:space="0" w:color="BFBFBF"/>
            </w:tcBorders>
            <w:shd w:val="clear" w:color="auto" w:fill="auto"/>
            <w:vAlign w:val="center"/>
            <w:hideMark/>
          </w:tcPr>
          <w:p w14:paraId="34FC35CB" w14:textId="131CE019" w:rsidR="00904F86" w:rsidRPr="005D7679" w:rsidRDefault="00904F86" w:rsidP="00904F86">
            <w:pPr>
              <w:jc w:val="center"/>
              <w:rPr>
                <w:rFonts w:eastAsia="Times New Roman" w:cs="Times New Roman"/>
                <w:sz w:val="18"/>
                <w:szCs w:val="18"/>
                <w:lang w:eastAsia="lv-LV"/>
              </w:rPr>
            </w:pPr>
            <w:r>
              <w:rPr>
                <w:sz w:val="18"/>
                <w:szCs w:val="18"/>
              </w:rPr>
              <w:t>48 041</w:t>
            </w:r>
          </w:p>
        </w:tc>
        <w:tc>
          <w:tcPr>
            <w:tcW w:w="936" w:type="dxa"/>
            <w:tcBorders>
              <w:top w:val="nil"/>
              <w:left w:val="nil"/>
              <w:bottom w:val="single" w:sz="4" w:space="0" w:color="BFBFBF"/>
              <w:right w:val="single" w:sz="4" w:space="0" w:color="BFBFBF"/>
            </w:tcBorders>
            <w:shd w:val="clear" w:color="auto" w:fill="auto"/>
            <w:vAlign w:val="center"/>
            <w:hideMark/>
          </w:tcPr>
          <w:p w14:paraId="4AA87739" w14:textId="52A0BA4E" w:rsidR="00904F86" w:rsidRPr="005D7679" w:rsidRDefault="00904F86" w:rsidP="00904F86">
            <w:pPr>
              <w:jc w:val="center"/>
              <w:rPr>
                <w:rFonts w:eastAsia="Times New Roman" w:cs="Times New Roman"/>
                <w:sz w:val="18"/>
                <w:szCs w:val="18"/>
                <w:lang w:eastAsia="lv-LV"/>
              </w:rPr>
            </w:pPr>
            <w:r>
              <w:rPr>
                <w:sz w:val="18"/>
                <w:szCs w:val="18"/>
              </w:rPr>
              <w:t>48 041</w:t>
            </w:r>
          </w:p>
        </w:tc>
        <w:tc>
          <w:tcPr>
            <w:tcW w:w="936" w:type="dxa"/>
            <w:tcBorders>
              <w:top w:val="nil"/>
              <w:left w:val="nil"/>
              <w:bottom w:val="single" w:sz="4" w:space="0" w:color="BFBFBF"/>
              <w:right w:val="single" w:sz="4" w:space="0" w:color="BFBFBF"/>
            </w:tcBorders>
            <w:shd w:val="clear" w:color="000000" w:fill="FFFFFF"/>
            <w:vAlign w:val="center"/>
            <w:hideMark/>
          </w:tcPr>
          <w:p w14:paraId="3BF2B4AD" w14:textId="6002DFDA"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hideMark/>
          </w:tcPr>
          <w:p w14:paraId="690A2B0F" w14:textId="6952A88D"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hideMark/>
          </w:tcPr>
          <w:p w14:paraId="4622D2F6" w14:textId="23191AD1"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1123" w:type="dxa"/>
            <w:gridSpan w:val="2"/>
            <w:tcBorders>
              <w:top w:val="nil"/>
              <w:left w:val="nil"/>
              <w:bottom w:val="single" w:sz="4" w:space="0" w:color="BFBFBF"/>
              <w:right w:val="single" w:sz="4" w:space="0" w:color="BFBFBF"/>
            </w:tcBorders>
            <w:shd w:val="clear" w:color="000000" w:fill="FFFFFF"/>
            <w:vAlign w:val="center"/>
            <w:hideMark/>
          </w:tcPr>
          <w:p w14:paraId="41041284" w14:textId="1526857E"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92" w:type="dxa"/>
            <w:tcBorders>
              <w:top w:val="nil"/>
              <w:left w:val="nil"/>
              <w:bottom w:val="single" w:sz="4" w:space="0" w:color="BFBFBF"/>
              <w:right w:val="single" w:sz="4" w:space="0" w:color="BFBFBF"/>
            </w:tcBorders>
            <w:shd w:val="clear" w:color="000000" w:fill="FFFFFF"/>
            <w:vAlign w:val="center"/>
            <w:hideMark/>
          </w:tcPr>
          <w:p w14:paraId="5447220D" w14:textId="01DBE3C8"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1276" w:type="dxa"/>
            <w:tcBorders>
              <w:top w:val="nil"/>
              <w:left w:val="nil"/>
              <w:bottom w:val="single" w:sz="4" w:space="0" w:color="BFBFBF"/>
              <w:right w:val="single" w:sz="4" w:space="0" w:color="BFBFBF"/>
            </w:tcBorders>
            <w:shd w:val="clear" w:color="000000" w:fill="FFFFFF"/>
            <w:vAlign w:val="center"/>
            <w:hideMark/>
          </w:tcPr>
          <w:p w14:paraId="47F22D3B" w14:textId="6BBE1B30" w:rsidR="00904F86" w:rsidRPr="005D7679" w:rsidRDefault="00904F86" w:rsidP="00904F86">
            <w:pPr>
              <w:jc w:val="center"/>
              <w:rPr>
                <w:rFonts w:eastAsia="Times New Roman" w:cs="Times New Roman"/>
                <w:sz w:val="18"/>
                <w:szCs w:val="18"/>
                <w:lang w:eastAsia="lv-LV"/>
              </w:rPr>
            </w:pPr>
            <w:r w:rsidRPr="005D7679">
              <w:rPr>
                <w:sz w:val="18"/>
                <w:szCs w:val="18"/>
              </w:rPr>
              <w:t> </w:t>
            </w:r>
          </w:p>
        </w:tc>
      </w:tr>
      <w:tr w:rsidR="00904F86" w:rsidRPr="005D7679" w14:paraId="4264F6E0" w14:textId="77777777" w:rsidTr="000A1753">
        <w:trPr>
          <w:trHeight w:val="648"/>
        </w:trPr>
        <w:tc>
          <w:tcPr>
            <w:tcW w:w="232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2397E5" w14:textId="00849105" w:rsidR="00904F86" w:rsidRPr="005D7679" w:rsidRDefault="00904F86" w:rsidP="00904F86">
            <w:pPr>
              <w:rPr>
                <w:b/>
                <w:bCs/>
                <w:sz w:val="18"/>
                <w:szCs w:val="18"/>
              </w:rPr>
            </w:pPr>
            <w:r>
              <w:rPr>
                <w:b/>
                <w:bCs/>
                <w:sz w:val="18"/>
                <w:szCs w:val="18"/>
              </w:rPr>
              <w:t>Finanšu ministrija</w:t>
            </w:r>
          </w:p>
        </w:tc>
        <w:tc>
          <w:tcPr>
            <w:tcW w:w="1079" w:type="dxa"/>
            <w:tcBorders>
              <w:top w:val="single" w:sz="4" w:space="0" w:color="BFBFBF"/>
              <w:left w:val="nil"/>
              <w:bottom w:val="single" w:sz="4" w:space="0" w:color="BFBFBF"/>
              <w:right w:val="single" w:sz="4" w:space="0" w:color="BFBFBF"/>
            </w:tcBorders>
            <w:shd w:val="clear" w:color="auto" w:fill="auto"/>
            <w:vAlign w:val="center"/>
          </w:tcPr>
          <w:p w14:paraId="258710BF" w14:textId="60E294F0" w:rsidR="00904F86" w:rsidRPr="005D7679" w:rsidRDefault="00904F86" w:rsidP="00904F86">
            <w:pPr>
              <w:rPr>
                <w:b/>
                <w:bCs/>
                <w:sz w:val="18"/>
                <w:szCs w:val="18"/>
              </w:rPr>
            </w:pPr>
            <w:r>
              <w:rPr>
                <w:b/>
                <w:bCs/>
                <w:sz w:val="18"/>
                <w:szCs w:val="18"/>
              </w:rPr>
              <w:t> </w:t>
            </w:r>
          </w:p>
        </w:tc>
        <w:tc>
          <w:tcPr>
            <w:tcW w:w="2617" w:type="dxa"/>
            <w:tcBorders>
              <w:top w:val="single" w:sz="4" w:space="0" w:color="BFBFBF"/>
              <w:left w:val="nil"/>
              <w:bottom w:val="single" w:sz="4" w:space="0" w:color="BFBFBF"/>
              <w:right w:val="single" w:sz="4" w:space="0" w:color="BFBFBF"/>
            </w:tcBorders>
            <w:shd w:val="clear" w:color="auto" w:fill="auto"/>
            <w:vAlign w:val="center"/>
          </w:tcPr>
          <w:p w14:paraId="499A4016" w14:textId="04FC058A" w:rsidR="00904F86" w:rsidRPr="005D7679" w:rsidRDefault="00904F86" w:rsidP="00904F86">
            <w:pPr>
              <w:rPr>
                <w:sz w:val="18"/>
                <w:szCs w:val="18"/>
              </w:rPr>
            </w:pPr>
            <w:r>
              <w:rPr>
                <w:sz w:val="18"/>
                <w:szCs w:val="18"/>
              </w:rPr>
              <w:t>33.00.00 "Valsts ieņēmumu un muitas politikas nodrošināšana"</w:t>
            </w:r>
          </w:p>
        </w:tc>
        <w:tc>
          <w:tcPr>
            <w:tcW w:w="936" w:type="dxa"/>
            <w:tcBorders>
              <w:top w:val="single" w:sz="4" w:space="0" w:color="BFBFBF"/>
              <w:left w:val="nil"/>
              <w:bottom w:val="single" w:sz="4" w:space="0" w:color="BFBFBF"/>
              <w:right w:val="single" w:sz="4" w:space="0" w:color="BFBFBF"/>
            </w:tcBorders>
            <w:shd w:val="clear" w:color="auto" w:fill="auto"/>
            <w:vAlign w:val="center"/>
          </w:tcPr>
          <w:p w14:paraId="3D995785" w14:textId="1FAE572C" w:rsidR="00904F86" w:rsidRPr="005D7679" w:rsidRDefault="00904F86" w:rsidP="00904F86">
            <w:pPr>
              <w:jc w:val="center"/>
              <w:rPr>
                <w:sz w:val="18"/>
                <w:szCs w:val="18"/>
              </w:rPr>
            </w:pPr>
            <w:r>
              <w:rPr>
                <w:sz w:val="18"/>
                <w:szCs w:val="18"/>
              </w:rPr>
              <w:t>1 592 348</w:t>
            </w:r>
          </w:p>
        </w:tc>
        <w:tc>
          <w:tcPr>
            <w:tcW w:w="936" w:type="dxa"/>
            <w:tcBorders>
              <w:top w:val="single" w:sz="4" w:space="0" w:color="BFBFBF"/>
              <w:left w:val="nil"/>
              <w:bottom w:val="single" w:sz="4" w:space="0" w:color="BFBFBF"/>
              <w:right w:val="single" w:sz="4" w:space="0" w:color="BFBFBF"/>
            </w:tcBorders>
            <w:shd w:val="clear" w:color="auto" w:fill="auto"/>
            <w:vAlign w:val="center"/>
          </w:tcPr>
          <w:p w14:paraId="3EBF66C1" w14:textId="5159A0C2" w:rsidR="00904F86" w:rsidRPr="005D7679" w:rsidRDefault="00904F86" w:rsidP="00904F86">
            <w:pPr>
              <w:jc w:val="center"/>
              <w:rPr>
                <w:sz w:val="18"/>
                <w:szCs w:val="18"/>
              </w:rPr>
            </w:pPr>
            <w:r>
              <w:rPr>
                <w:sz w:val="18"/>
                <w:szCs w:val="18"/>
              </w:rPr>
              <w:t>816 653</w:t>
            </w:r>
          </w:p>
        </w:tc>
        <w:tc>
          <w:tcPr>
            <w:tcW w:w="936" w:type="dxa"/>
            <w:tcBorders>
              <w:top w:val="single" w:sz="4" w:space="0" w:color="BFBFBF"/>
              <w:left w:val="nil"/>
              <w:bottom w:val="single" w:sz="4" w:space="0" w:color="BFBFBF"/>
              <w:right w:val="single" w:sz="4" w:space="0" w:color="BFBFBF"/>
            </w:tcBorders>
            <w:shd w:val="clear" w:color="auto" w:fill="auto"/>
            <w:vAlign w:val="center"/>
          </w:tcPr>
          <w:p w14:paraId="4FD5C0FF" w14:textId="1CA0D3B0" w:rsidR="00904F86" w:rsidRPr="005D7679" w:rsidRDefault="00904F86" w:rsidP="00904F86">
            <w:pPr>
              <w:jc w:val="center"/>
              <w:rPr>
                <w:sz w:val="18"/>
                <w:szCs w:val="18"/>
              </w:rPr>
            </w:pPr>
            <w:r>
              <w:rPr>
                <w:sz w:val="18"/>
                <w:szCs w:val="18"/>
              </w:rPr>
              <w:t>816 653</w:t>
            </w:r>
          </w:p>
        </w:tc>
        <w:tc>
          <w:tcPr>
            <w:tcW w:w="936" w:type="dxa"/>
            <w:tcBorders>
              <w:top w:val="single" w:sz="4" w:space="0" w:color="BFBFBF"/>
              <w:left w:val="nil"/>
              <w:bottom w:val="single" w:sz="4" w:space="0" w:color="BFBFBF"/>
              <w:right w:val="single" w:sz="4" w:space="0" w:color="BFBFBF"/>
            </w:tcBorders>
            <w:shd w:val="clear" w:color="000000" w:fill="FFFFFF"/>
            <w:vAlign w:val="center"/>
          </w:tcPr>
          <w:p w14:paraId="5659CA08" w14:textId="39FBD8B8" w:rsidR="00904F86" w:rsidRPr="005D7679" w:rsidRDefault="00904F86" w:rsidP="00904F86">
            <w:pPr>
              <w:jc w:val="center"/>
              <w:rPr>
                <w:sz w:val="18"/>
                <w:szCs w:val="18"/>
              </w:rPr>
            </w:pPr>
            <w:r w:rsidRPr="005D7679">
              <w:rPr>
                <w:sz w:val="18"/>
                <w:szCs w:val="18"/>
              </w:rPr>
              <w:t> </w:t>
            </w:r>
          </w:p>
        </w:tc>
        <w:tc>
          <w:tcPr>
            <w:tcW w:w="936" w:type="dxa"/>
            <w:tcBorders>
              <w:top w:val="single" w:sz="4" w:space="0" w:color="BFBFBF"/>
              <w:left w:val="nil"/>
              <w:bottom w:val="single" w:sz="4" w:space="0" w:color="BFBFBF"/>
              <w:right w:val="single" w:sz="4" w:space="0" w:color="BFBFBF"/>
            </w:tcBorders>
            <w:shd w:val="clear" w:color="000000" w:fill="FFFFFF"/>
            <w:vAlign w:val="center"/>
          </w:tcPr>
          <w:p w14:paraId="4DA8751D" w14:textId="0DB5CE82" w:rsidR="00904F86" w:rsidRPr="005D7679" w:rsidRDefault="00904F86" w:rsidP="00904F86">
            <w:pPr>
              <w:jc w:val="center"/>
              <w:rPr>
                <w:sz w:val="18"/>
                <w:szCs w:val="18"/>
              </w:rPr>
            </w:pPr>
            <w:r w:rsidRPr="005D7679">
              <w:rPr>
                <w:sz w:val="18"/>
                <w:szCs w:val="18"/>
              </w:rPr>
              <w:t> </w:t>
            </w:r>
          </w:p>
        </w:tc>
        <w:tc>
          <w:tcPr>
            <w:tcW w:w="936" w:type="dxa"/>
            <w:tcBorders>
              <w:top w:val="single" w:sz="4" w:space="0" w:color="BFBFBF"/>
              <w:left w:val="nil"/>
              <w:bottom w:val="single" w:sz="4" w:space="0" w:color="BFBFBF"/>
              <w:right w:val="single" w:sz="4" w:space="0" w:color="BFBFBF"/>
            </w:tcBorders>
            <w:shd w:val="clear" w:color="000000" w:fill="FFFFFF"/>
            <w:vAlign w:val="center"/>
          </w:tcPr>
          <w:p w14:paraId="52A1BC11" w14:textId="12C00588" w:rsidR="00904F86" w:rsidRPr="005D7679" w:rsidRDefault="00904F86" w:rsidP="00904F86">
            <w:pPr>
              <w:jc w:val="center"/>
              <w:rPr>
                <w:sz w:val="18"/>
                <w:szCs w:val="18"/>
              </w:rPr>
            </w:pPr>
            <w:r w:rsidRPr="005D7679">
              <w:rPr>
                <w:sz w:val="18"/>
                <w:szCs w:val="18"/>
              </w:rPr>
              <w:t> </w:t>
            </w:r>
          </w:p>
        </w:tc>
        <w:tc>
          <w:tcPr>
            <w:tcW w:w="1123" w:type="dxa"/>
            <w:gridSpan w:val="2"/>
            <w:tcBorders>
              <w:top w:val="single" w:sz="4" w:space="0" w:color="BFBFBF"/>
              <w:left w:val="nil"/>
              <w:bottom w:val="single" w:sz="4" w:space="0" w:color="BFBFBF"/>
              <w:right w:val="single" w:sz="4" w:space="0" w:color="BFBFBF"/>
            </w:tcBorders>
            <w:shd w:val="clear" w:color="000000" w:fill="FFFFFF"/>
            <w:vAlign w:val="center"/>
          </w:tcPr>
          <w:p w14:paraId="21B8AC8C" w14:textId="6BA0DDA3" w:rsidR="00904F86" w:rsidRPr="005D7679" w:rsidRDefault="00904F86" w:rsidP="00904F86">
            <w:pPr>
              <w:jc w:val="center"/>
              <w:rPr>
                <w:sz w:val="18"/>
                <w:szCs w:val="18"/>
              </w:rPr>
            </w:pPr>
            <w:r w:rsidRPr="005D7679">
              <w:rPr>
                <w:sz w:val="18"/>
                <w:szCs w:val="18"/>
              </w:rPr>
              <w:t> </w:t>
            </w:r>
          </w:p>
        </w:tc>
        <w:tc>
          <w:tcPr>
            <w:tcW w:w="992" w:type="dxa"/>
            <w:tcBorders>
              <w:top w:val="single" w:sz="4" w:space="0" w:color="BFBFBF"/>
              <w:left w:val="nil"/>
              <w:bottom w:val="single" w:sz="4" w:space="0" w:color="BFBFBF"/>
              <w:right w:val="single" w:sz="4" w:space="0" w:color="BFBFBF"/>
            </w:tcBorders>
            <w:shd w:val="clear" w:color="000000" w:fill="FFFFFF"/>
            <w:vAlign w:val="center"/>
          </w:tcPr>
          <w:p w14:paraId="44C03E91" w14:textId="1563AF01" w:rsidR="00904F86" w:rsidRPr="005D7679" w:rsidRDefault="00904F86" w:rsidP="00904F86">
            <w:pPr>
              <w:jc w:val="center"/>
              <w:rPr>
                <w:sz w:val="18"/>
                <w:szCs w:val="18"/>
              </w:rPr>
            </w:pPr>
            <w:r w:rsidRPr="005D7679">
              <w:rPr>
                <w:sz w:val="18"/>
                <w:szCs w:val="18"/>
              </w:rPr>
              <w:t> </w:t>
            </w:r>
          </w:p>
        </w:tc>
        <w:tc>
          <w:tcPr>
            <w:tcW w:w="1276" w:type="dxa"/>
            <w:tcBorders>
              <w:top w:val="single" w:sz="4" w:space="0" w:color="BFBFBF"/>
              <w:left w:val="nil"/>
              <w:bottom w:val="single" w:sz="4" w:space="0" w:color="BFBFBF"/>
              <w:right w:val="single" w:sz="4" w:space="0" w:color="BFBFBF"/>
            </w:tcBorders>
            <w:shd w:val="clear" w:color="000000" w:fill="FFFFFF"/>
            <w:vAlign w:val="center"/>
          </w:tcPr>
          <w:p w14:paraId="1E2D1400" w14:textId="2C3D6559" w:rsidR="00904F86" w:rsidRPr="005D7679" w:rsidRDefault="00904F86" w:rsidP="00904F86">
            <w:pPr>
              <w:jc w:val="center"/>
              <w:rPr>
                <w:sz w:val="18"/>
                <w:szCs w:val="18"/>
              </w:rPr>
            </w:pPr>
            <w:r w:rsidRPr="005D7679">
              <w:rPr>
                <w:sz w:val="18"/>
                <w:szCs w:val="18"/>
              </w:rPr>
              <w:t> </w:t>
            </w:r>
          </w:p>
        </w:tc>
      </w:tr>
      <w:tr w:rsidR="00904F86" w:rsidRPr="005D7679" w14:paraId="3089F3A1" w14:textId="77777777" w:rsidTr="000A1753">
        <w:trPr>
          <w:trHeight w:val="648"/>
        </w:trPr>
        <w:tc>
          <w:tcPr>
            <w:tcW w:w="2323" w:type="dxa"/>
            <w:tcBorders>
              <w:top w:val="nil"/>
              <w:left w:val="single" w:sz="4" w:space="0" w:color="BFBFBF"/>
              <w:bottom w:val="single" w:sz="4" w:space="0" w:color="BFBFBF"/>
              <w:right w:val="single" w:sz="4" w:space="0" w:color="BFBFBF"/>
            </w:tcBorders>
            <w:shd w:val="clear" w:color="auto" w:fill="auto"/>
            <w:vAlign w:val="center"/>
          </w:tcPr>
          <w:p w14:paraId="2B95D002" w14:textId="68FC3CDE" w:rsidR="00904F86" w:rsidRPr="005D7679" w:rsidRDefault="00904F86" w:rsidP="00904F86">
            <w:pPr>
              <w:rPr>
                <w:b/>
                <w:bCs/>
                <w:sz w:val="18"/>
                <w:szCs w:val="18"/>
              </w:rPr>
            </w:pPr>
            <w:r>
              <w:rPr>
                <w:b/>
                <w:bCs/>
                <w:sz w:val="18"/>
                <w:szCs w:val="18"/>
              </w:rPr>
              <w:t>Finanšu ministrija</w:t>
            </w:r>
          </w:p>
        </w:tc>
        <w:tc>
          <w:tcPr>
            <w:tcW w:w="1079" w:type="dxa"/>
            <w:tcBorders>
              <w:top w:val="nil"/>
              <w:left w:val="nil"/>
              <w:bottom w:val="single" w:sz="4" w:space="0" w:color="BFBFBF"/>
              <w:right w:val="single" w:sz="4" w:space="0" w:color="BFBFBF"/>
            </w:tcBorders>
            <w:shd w:val="clear" w:color="auto" w:fill="auto"/>
            <w:vAlign w:val="center"/>
          </w:tcPr>
          <w:p w14:paraId="2D59AF39" w14:textId="3F213E45" w:rsidR="00904F86" w:rsidRPr="005D7679" w:rsidRDefault="00904F86" w:rsidP="00904F86">
            <w:pPr>
              <w:rPr>
                <w:b/>
                <w:bCs/>
                <w:sz w:val="18"/>
                <w:szCs w:val="18"/>
              </w:rPr>
            </w:pPr>
            <w:r>
              <w:rPr>
                <w:b/>
                <w:bCs/>
                <w:sz w:val="18"/>
                <w:szCs w:val="18"/>
              </w:rPr>
              <w:t> </w:t>
            </w:r>
          </w:p>
        </w:tc>
        <w:tc>
          <w:tcPr>
            <w:tcW w:w="2617" w:type="dxa"/>
            <w:tcBorders>
              <w:top w:val="nil"/>
              <w:left w:val="nil"/>
              <w:bottom w:val="single" w:sz="4" w:space="0" w:color="BFBFBF"/>
              <w:right w:val="single" w:sz="4" w:space="0" w:color="BFBFBF"/>
            </w:tcBorders>
            <w:shd w:val="clear" w:color="auto" w:fill="auto"/>
            <w:vAlign w:val="center"/>
          </w:tcPr>
          <w:p w14:paraId="64A3F705" w14:textId="41BE3267" w:rsidR="00904F86" w:rsidRPr="005D7679" w:rsidRDefault="00904F86" w:rsidP="00904F86">
            <w:pPr>
              <w:rPr>
                <w:sz w:val="18"/>
                <w:szCs w:val="18"/>
              </w:rPr>
            </w:pPr>
            <w:r>
              <w:rPr>
                <w:sz w:val="18"/>
                <w:szCs w:val="18"/>
              </w:rPr>
              <w:t>97.00.00 'Nozaru vadība un politikas plānošana"</w:t>
            </w:r>
          </w:p>
        </w:tc>
        <w:tc>
          <w:tcPr>
            <w:tcW w:w="936" w:type="dxa"/>
            <w:tcBorders>
              <w:top w:val="nil"/>
              <w:left w:val="nil"/>
              <w:bottom w:val="single" w:sz="4" w:space="0" w:color="BFBFBF"/>
              <w:right w:val="single" w:sz="4" w:space="0" w:color="BFBFBF"/>
            </w:tcBorders>
            <w:shd w:val="clear" w:color="auto" w:fill="auto"/>
            <w:vAlign w:val="center"/>
          </w:tcPr>
          <w:p w14:paraId="01486871" w14:textId="7CBD904D" w:rsidR="00904F86" w:rsidRPr="005D7679" w:rsidRDefault="00904F86" w:rsidP="00904F86">
            <w:pPr>
              <w:jc w:val="center"/>
              <w:rPr>
                <w:sz w:val="18"/>
                <w:szCs w:val="18"/>
              </w:rPr>
            </w:pPr>
            <w:r>
              <w:rPr>
                <w:sz w:val="18"/>
                <w:szCs w:val="18"/>
              </w:rPr>
              <w:t>27 000</w:t>
            </w:r>
          </w:p>
        </w:tc>
        <w:tc>
          <w:tcPr>
            <w:tcW w:w="936" w:type="dxa"/>
            <w:tcBorders>
              <w:top w:val="nil"/>
              <w:left w:val="nil"/>
              <w:bottom w:val="single" w:sz="4" w:space="0" w:color="BFBFBF"/>
              <w:right w:val="single" w:sz="4" w:space="0" w:color="BFBFBF"/>
            </w:tcBorders>
            <w:shd w:val="clear" w:color="auto" w:fill="auto"/>
            <w:vAlign w:val="center"/>
          </w:tcPr>
          <w:p w14:paraId="51DB608F" w14:textId="6D716D24" w:rsidR="00904F86" w:rsidRPr="005D7679" w:rsidRDefault="00904F86" w:rsidP="00904F86">
            <w:pPr>
              <w:jc w:val="center"/>
              <w:rPr>
                <w:sz w:val="18"/>
                <w:szCs w:val="18"/>
              </w:rPr>
            </w:pPr>
            <w:r>
              <w:rPr>
                <w:sz w:val="18"/>
                <w:szCs w:val="18"/>
              </w:rPr>
              <w:t>27 000</w:t>
            </w:r>
          </w:p>
        </w:tc>
        <w:tc>
          <w:tcPr>
            <w:tcW w:w="936" w:type="dxa"/>
            <w:tcBorders>
              <w:top w:val="nil"/>
              <w:left w:val="nil"/>
              <w:bottom w:val="single" w:sz="4" w:space="0" w:color="BFBFBF"/>
              <w:right w:val="single" w:sz="4" w:space="0" w:color="BFBFBF"/>
            </w:tcBorders>
            <w:shd w:val="clear" w:color="auto" w:fill="auto"/>
            <w:vAlign w:val="center"/>
          </w:tcPr>
          <w:p w14:paraId="68143FEA" w14:textId="28F5D138" w:rsidR="00904F86" w:rsidRPr="005D7679" w:rsidRDefault="00904F86" w:rsidP="00904F86">
            <w:pPr>
              <w:jc w:val="center"/>
              <w:rPr>
                <w:sz w:val="18"/>
                <w:szCs w:val="18"/>
              </w:rPr>
            </w:pPr>
            <w:r>
              <w:rPr>
                <w:sz w:val="18"/>
                <w:szCs w:val="18"/>
              </w:rPr>
              <w:t>27 000</w:t>
            </w:r>
          </w:p>
        </w:tc>
        <w:tc>
          <w:tcPr>
            <w:tcW w:w="936" w:type="dxa"/>
            <w:tcBorders>
              <w:top w:val="nil"/>
              <w:left w:val="nil"/>
              <w:bottom w:val="single" w:sz="4" w:space="0" w:color="BFBFBF"/>
              <w:right w:val="single" w:sz="4" w:space="0" w:color="BFBFBF"/>
            </w:tcBorders>
            <w:shd w:val="clear" w:color="000000" w:fill="FFFFFF"/>
            <w:vAlign w:val="center"/>
          </w:tcPr>
          <w:p w14:paraId="6BE4E3E0" w14:textId="77F0E7BB" w:rsidR="00904F86" w:rsidRPr="005D7679" w:rsidRDefault="00904F86" w:rsidP="00904F86">
            <w:pPr>
              <w:jc w:val="center"/>
              <w:rPr>
                <w:sz w:val="18"/>
                <w:szCs w:val="18"/>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4706E97B" w14:textId="6FF6DBDB" w:rsidR="00904F86" w:rsidRPr="005D7679" w:rsidRDefault="00904F86" w:rsidP="00904F86">
            <w:pPr>
              <w:jc w:val="center"/>
              <w:rPr>
                <w:sz w:val="18"/>
                <w:szCs w:val="18"/>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6F37FD1B" w14:textId="6C5D4230" w:rsidR="00904F86" w:rsidRPr="005D7679" w:rsidRDefault="00904F86" w:rsidP="00904F86">
            <w:pPr>
              <w:jc w:val="center"/>
              <w:rPr>
                <w:sz w:val="18"/>
                <w:szCs w:val="18"/>
              </w:rPr>
            </w:pPr>
            <w:r w:rsidRPr="005D7679">
              <w:rPr>
                <w:sz w:val="18"/>
                <w:szCs w:val="18"/>
              </w:rPr>
              <w:t> </w:t>
            </w:r>
          </w:p>
        </w:tc>
        <w:tc>
          <w:tcPr>
            <w:tcW w:w="1123" w:type="dxa"/>
            <w:gridSpan w:val="2"/>
            <w:tcBorders>
              <w:top w:val="nil"/>
              <w:left w:val="nil"/>
              <w:bottom w:val="single" w:sz="4" w:space="0" w:color="BFBFBF"/>
              <w:right w:val="single" w:sz="4" w:space="0" w:color="BFBFBF"/>
            </w:tcBorders>
            <w:shd w:val="clear" w:color="000000" w:fill="FFFFFF"/>
            <w:vAlign w:val="center"/>
          </w:tcPr>
          <w:p w14:paraId="51F5E473" w14:textId="50C11F5A" w:rsidR="00904F86" w:rsidRPr="005D7679" w:rsidRDefault="00904F86" w:rsidP="00904F86">
            <w:pPr>
              <w:jc w:val="center"/>
              <w:rPr>
                <w:sz w:val="18"/>
                <w:szCs w:val="18"/>
              </w:rPr>
            </w:pPr>
            <w:r w:rsidRPr="005D7679">
              <w:rPr>
                <w:sz w:val="18"/>
                <w:szCs w:val="18"/>
              </w:rPr>
              <w:t> </w:t>
            </w:r>
          </w:p>
        </w:tc>
        <w:tc>
          <w:tcPr>
            <w:tcW w:w="992" w:type="dxa"/>
            <w:tcBorders>
              <w:top w:val="nil"/>
              <w:left w:val="nil"/>
              <w:bottom w:val="single" w:sz="4" w:space="0" w:color="BFBFBF"/>
              <w:right w:val="single" w:sz="4" w:space="0" w:color="BFBFBF"/>
            </w:tcBorders>
            <w:shd w:val="clear" w:color="000000" w:fill="FFFFFF"/>
            <w:vAlign w:val="center"/>
          </w:tcPr>
          <w:p w14:paraId="614A027E" w14:textId="1BDC9989" w:rsidR="00904F86" w:rsidRPr="005D7679" w:rsidRDefault="00904F86" w:rsidP="00904F86">
            <w:pPr>
              <w:jc w:val="center"/>
              <w:rPr>
                <w:sz w:val="18"/>
                <w:szCs w:val="18"/>
              </w:rPr>
            </w:pPr>
            <w:r w:rsidRPr="005D7679">
              <w:rPr>
                <w:sz w:val="18"/>
                <w:szCs w:val="18"/>
              </w:rPr>
              <w:t> </w:t>
            </w:r>
          </w:p>
        </w:tc>
        <w:tc>
          <w:tcPr>
            <w:tcW w:w="1276" w:type="dxa"/>
            <w:tcBorders>
              <w:top w:val="nil"/>
              <w:left w:val="nil"/>
              <w:bottom w:val="single" w:sz="4" w:space="0" w:color="BFBFBF"/>
              <w:right w:val="single" w:sz="4" w:space="0" w:color="BFBFBF"/>
            </w:tcBorders>
            <w:shd w:val="clear" w:color="000000" w:fill="FFFFFF"/>
            <w:vAlign w:val="center"/>
          </w:tcPr>
          <w:p w14:paraId="6F4E7922" w14:textId="78FAEE70" w:rsidR="00904F86" w:rsidRPr="005D7679" w:rsidRDefault="00904F86" w:rsidP="00904F86">
            <w:pPr>
              <w:jc w:val="center"/>
              <w:rPr>
                <w:sz w:val="18"/>
                <w:szCs w:val="18"/>
              </w:rPr>
            </w:pPr>
            <w:r w:rsidRPr="005D7679">
              <w:rPr>
                <w:sz w:val="18"/>
                <w:szCs w:val="18"/>
              </w:rPr>
              <w:t> </w:t>
            </w:r>
          </w:p>
        </w:tc>
      </w:tr>
      <w:tr w:rsidR="00904F86" w:rsidRPr="005D7679" w14:paraId="2F23A55F" w14:textId="77777777" w:rsidTr="000A1753">
        <w:trPr>
          <w:trHeight w:val="648"/>
        </w:trPr>
        <w:tc>
          <w:tcPr>
            <w:tcW w:w="2323" w:type="dxa"/>
            <w:tcBorders>
              <w:top w:val="nil"/>
              <w:left w:val="single" w:sz="4" w:space="0" w:color="BFBFBF"/>
              <w:bottom w:val="single" w:sz="4" w:space="0" w:color="BFBFBF"/>
              <w:right w:val="single" w:sz="4" w:space="0" w:color="BFBFBF"/>
            </w:tcBorders>
            <w:shd w:val="clear" w:color="000000" w:fill="FFFFFF"/>
            <w:vAlign w:val="center"/>
          </w:tcPr>
          <w:p w14:paraId="4B1E296A" w14:textId="2AFD2AE1" w:rsidR="00904F86" w:rsidRPr="005D7679" w:rsidRDefault="00904F86" w:rsidP="00904F86">
            <w:pPr>
              <w:rPr>
                <w:b/>
                <w:bCs/>
                <w:sz w:val="18"/>
                <w:szCs w:val="18"/>
              </w:rPr>
            </w:pPr>
            <w:r>
              <w:rPr>
                <w:b/>
                <w:bCs/>
                <w:sz w:val="18"/>
                <w:szCs w:val="18"/>
              </w:rPr>
              <w:t>Prokuratūra</w:t>
            </w:r>
          </w:p>
        </w:tc>
        <w:tc>
          <w:tcPr>
            <w:tcW w:w="1079" w:type="dxa"/>
            <w:tcBorders>
              <w:top w:val="nil"/>
              <w:left w:val="nil"/>
              <w:bottom w:val="single" w:sz="4" w:space="0" w:color="BFBFBF"/>
              <w:right w:val="single" w:sz="4" w:space="0" w:color="BFBFBF"/>
            </w:tcBorders>
            <w:shd w:val="clear" w:color="000000" w:fill="FFFFFF"/>
            <w:vAlign w:val="center"/>
          </w:tcPr>
          <w:p w14:paraId="5F27ACE2" w14:textId="60D203AA" w:rsidR="00904F86" w:rsidRPr="005D7679" w:rsidRDefault="00904F86" w:rsidP="00904F86">
            <w:pPr>
              <w:rPr>
                <w:b/>
                <w:bCs/>
                <w:sz w:val="18"/>
                <w:szCs w:val="18"/>
              </w:rPr>
            </w:pPr>
            <w:r>
              <w:rPr>
                <w:b/>
                <w:bCs/>
                <w:sz w:val="18"/>
                <w:szCs w:val="18"/>
              </w:rPr>
              <w:t> </w:t>
            </w:r>
          </w:p>
        </w:tc>
        <w:tc>
          <w:tcPr>
            <w:tcW w:w="2617" w:type="dxa"/>
            <w:tcBorders>
              <w:top w:val="nil"/>
              <w:left w:val="nil"/>
              <w:bottom w:val="single" w:sz="4" w:space="0" w:color="BFBFBF"/>
              <w:right w:val="single" w:sz="4" w:space="0" w:color="BFBFBF"/>
            </w:tcBorders>
            <w:shd w:val="clear" w:color="000000" w:fill="FFFFFF"/>
            <w:vAlign w:val="center"/>
          </w:tcPr>
          <w:p w14:paraId="10205117" w14:textId="78042FAA" w:rsidR="00904F86" w:rsidRPr="005D7679" w:rsidRDefault="00904F86" w:rsidP="00904F86">
            <w:pPr>
              <w:rPr>
                <w:sz w:val="18"/>
                <w:szCs w:val="18"/>
              </w:rPr>
            </w:pPr>
            <w:r>
              <w:rPr>
                <w:sz w:val="18"/>
                <w:szCs w:val="18"/>
              </w:rPr>
              <w:t>01.00.00 “Prokuratūras iestāžu uzturēšana”</w:t>
            </w:r>
          </w:p>
        </w:tc>
        <w:tc>
          <w:tcPr>
            <w:tcW w:w="936" w:type="dxa"/>
            <w:tcBorders>
              <w:top w:val="nil"/>
              <w:left w:val="nil"/>
              <w:bottom w:val="single" w:sz="4" w:space="0" w:color="BFBFBF"/>
              <w:right w:val="single" w:sz="4" w:space="0" w:color="BFBFBF"/>
            </w:tcBorders>
            <w:shd w:val="clear" w:color="000000" w:fill="FFFFFF"/>
            <w:vAlign w:val="center"/>
          </w:tcPr>
          <w:p w14:paraId="42D3A3EA" w14:textId="0D9133FC" w:rsidR="00904F86" w:rsidRPr="005D7679" w:rsidRDefault="00904F86" w:rsidP="00904F86">
            <w:pPr>
              <w:jc w:val="center"/>
              <w:rPr>
                <w:sz w:val="18"/>
                <w:szCs w:val="18"/>
              </w:rPr>
            </w:pPr>
            <w:r>
              <w:rPr>
                <w:sz w:val="18"/>
                <w:szCs w:val="18"/>
              </w:rPr>
              <w:t>166 577</w:t>
            </w:r>
          </w:p>
        </w:tc>
        <w:tc>
          <w:tcPr>
            <w:tcW w:w="936" w:type="dxa"/>
            <w:tcBorders>
              <w:top w:val="nil"/>
              <w:left w:val="nil"/>
              <w:bottom w:val="single" w:sz="4" w:space="0" w:color="BFBFBF"/>
              <w:right w:val="single" w:sz="4" w:space="0" w:color="BFBFBF"/>
            </w:tcBorders>
            <w:shd w:val="clear" w:color="000000" w:fill="FFFFFF"/>
            <w:vAlign w:val="center"/>
          </w:tcPr>
          <w:p w14:paraId="4C442990" w14:textId="615E9638" w:rsidR="00904F86" w:rsidRPr="005D7679" w:rsidRDefault="00904F86" w:rsidP="00904F86">
            <w:pPr>
              <w:jc w:val="center"/>
              <w:rPr>
                <w:sz w:val="18"/>
                <w:szCs w:val="18"/>
              </w:rPr>
            </w:pPr>
            <w:r>
              <w:rPr>
                <w:sz w:val="18"/>
                <w:szCs w:val="18"/>
              </w:rPr>
              <w:t>112 761</w:t>
            </w:r>
          </w:p>
        </w:tc>
        <w:tc>
          <w:tcPr>
            <w:tcW w:w="936" w:type="dxa"/>
            <w:tcBorders>
              <w:top w:val="nil"/>
              <w:left w:val="nil"/>
              <w:bottom w:val="single" w:sz="4" w:space="0" w:color="BFBFBF"/>
              <w:right w:val="single" w:sz="4" w:space="0" w:color="BFBFBF"/>
            </w:tcBorders>
            <w:shd w:val="clear" w:color="000000" w:fill="FFFFFF"/>
            <w:vAlign w:val="center"/>
          </w:tcPr>
          <w:p w14:paraId="6DFB662E" w14:textId="4EBE5DAE" w:rsidR="00904F86" w:rsidRPr="005D7679" w:rsidRDefault="00904F86" w:rsidP="00904F86">
            <w:pPr>
              <w:jc w:val="center"/>
              <w:rPr>
                <w:sz w:val="18"/>
                <w:szCs w:val="18"/>
              </w:rPr>
            </w:pPr>
            <w:r>
              <w:rPr>
                <w:sz w:val="18"/>
                <w:szCs w:val="18"/>
              </w:rPr>
              <w:t>112 761</w:t>
            </w:r>
          </w:p>
        </w:tc>
        <w:tc>
          <w:tcPr>
            <w:tcW w:w="936" w:type="dxa"/>
            <w:tcBorders>
              <w:top w:val="nil"/>
              <w:left w:val="nil"/>
              <w:bottom w:val="single" w:sz="4" w:space="0" w:color="BFBFBF"/>
              <w:right w:val="single" w:sz="4" w:space="0" w:color="BFBFBF"/>
            </w:tcBorders>
            <w:shd w:val="clear" w:color="000000" w:fill="FFFFFF"/>
            <w:vAlign w:val="center"/>
          </w:tcPr>
          <w:p w14:paraId="608BEFFD" w14:textId="43A09862" w:rsidR="00904F86" w:rsidRPr="005D7679" w:rsidRDefault="00904F86" w:rsidP="00904F86">
            <w:pPr>
              <w:jc w:val="center"/>
              <w:rPr>
                <w:sz w:val="18"/>
                <w:szCs w:val="18"/>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7382B1B8" w14:textId="0302B502" w:rsidR="00904F86" w:rsidRPr="005D7679" w:rsidRDefault="00904F86" w:rsidP="00904F86">
            <w:pPr>
              <w:jc w:val="center"/>
              <w:rPr>
                <w:sz w:val="18"/>
                <w:szCs w:val="18"/>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77E8E6DD" w14:textId="19E6B332" w:rsidR="00904F86" w:rsidRPr="005D7679" w:rsidRDefault="00904F86" w:rsidP="00904F86">
            <w:pPr>
              <w:jc w:val="center"/>
              <w:rPr>
                <w:sz w:val="18"/>
                <w:szCs w:val="18"/>
              </w:rPr>
            </w:pPr>
            <w:r w:rsidRPr="005D7679">
              <w:rPr>
                <w:sz w:val="18"/>
                <w:szCs w:val="18"/>
              </w:rPr>
              <w:t> </w:t>
            </w:r>
          </w:p>
        </w:tc>
        <w:tc>
          <w:tcPr>
            <w:tcW w:w="1123" w:type="dxa"/>
            <w:gridSpan w:val="2"/>
            <w:tcBorders>
              <w:top w:val="nil"/>
              <w:left w:val="nil"/>
              <w:bottom w:val="single" w:sz="4" w:space="0" w:color="BFBFBF"/>
              <w:right w:val="single" w:sz="4" w:space="0" w:color="BFBFBF"/>
            </w:tcBorders>
            <w:shd w:val="clear" w:color="000000" w:fill="FFFFFF"/>
            <w:vAlign w:val="center"/>
          </w:tcPr>
          <w:p w14:paraId="3CED926A" w14:textId="427531C0" w:rsidR="00904F86" w:rsidRPr="005D7679" w:rsidRDefault="00904F86" w:rsidP="00904F86">
            <w:pPr>
              <w:jc w:val="center"/>
              <w:rPr>
                <w:sz w:val="18"/>
                <w:szCs w:val="18"/>
              </w:rPr>
            </w:pPr>
            <w:r w:rsidRPr="005D7679">
              <w:rPr>
                <w:sz w:val="18"/>
                <w:szCs w:val="18"/>
              </w:rPr>
              <w:t> </w:t>
            </w:r>
          </w:p>
        </w:tc>
        <w:tc>
          <w:tcPr>
            <w:tcW w:w="992" w:type="dxa"/>
            <w:tcBorders>
              <w:top w:val="nil"/>
              <w:left w:val="nil"/>
              <w:bottom w:val="single" w:sz="4" w:space="0" w:color="BFBFBF"/>
              <w:right w:val="single" w:sz="4" w:space="0" w:color="BFBFBF"/>
            </w:tcBorders>
            <w:shd w:val="clear" w:color="000000" w:fill="FFFFFF"/>
            <w:vAlign w:val="center"/>
          </w:tcPr>
          <w:p w14:paraId="0116B62B" w14:textId="25026027" w:rsidR="00904F86" w:rsidRPr="005D7679" w:rsidRDefault="00904F86" w:rsidP="00904F86">
            <w:pPr>
              <w:jc w:val="center"/>
              <w:rPr>
                <w:sz w:val="18"/>
                <w:szCs w:val="18"/>
              </w:rPr>
            </w:pPr>
            <w:r w:rsidRPr="005D7679">
              <w:rPr>
                <w:sz w:val="18"/>
                <w:szCs w:val="18"/>
              </w:rPr>
              <w:t> </w:t>
            </w:r>
          </w:p>
        </w:tc>
        <w:tc>
          <w:tcPr>
            <w:tcW w:w="1276" w:type="dxa"/>
            <w:tcBorders>
              <w:top w:val="nil"/>
              <w:left w:val="nil"/>
              <w:bottom w:val="single" w:sz="4" w:space="0" w:color="BFBFBF"/>
              <w:right w:val="single" w:sz="4" w:space="0" w:color="BFBFBF"/>
            </w:tcBorders>
            <w:shd w:val="clear" w:color="000000" w:fill="FFFFFF"/>
            <w:vAlign w:val="center"/>
          </w:tcPr>
          <w:p w14:paraId="5F5731F0" w14:textId="672F83FE" w:rsidR="00904F86" w:rsidRPr="005D7679" w:rsidRDefault="00904F86" w:rsidP="00904F86">
            <w:pPr>
              <w:jc w:val="center"/>
              <w:rPr>
                <w:sz w:val="18"/>
                <w:szCs w:val="18"/>
              </w:rPr>
            </w:pPr>
            <w:r w:rsidRPr="005D7679">
              <w:rPr>
                <w:sz w:val="18"/>
                <w:szCs w:val="18"/>
              </w:rPr>
              <w:t> </w:t>
            </w:r>
          </w:p>
        </w:tc>
      </w:tr>
      <w:tr w:rsidR="00904F86" w:rsidRPr="00F62FE2" w14:paraId="0168E84B" w14:textId="77777777" w:rsidTr="000A1753">
        <w:trPr>
          <w:trHeight w:val="648"/>
        </w:trPr>
        <w:tc>
          <w:tcPr>
            <w:tcW w:w="2323" w:type="dxa"/>
            <w:tcBorders>
              <w:top w:val="nil"/>
              <w:left w:val="single" w:sz="4" w:space="0" w:color="BFBFBF"/>
              <w:bottom w:val="single" w:sz="4" w:space="0" w:color="BFBFBF"/>
              <w:right w:val="single" w:sz="4" w:space="0" w:color="BFBFBF"/>
            </w:tcBorders>
            <w:shd w:val="clear" w:color="000000" w:fill="FFFFFF"/>
            <w:vAlign w:val="center"/>
            <w:hideMark/>
          </w:tcPr>
          <w:p w14:paraId="7E3B1842" w14:textId="01BFF40B" w:rsidR="00904F86" w:rsidRPr="005D7679" w:rsidRDefault="00904F86" w:rsidP="00904F86">
            <w:pPr>
              <w:rPr>
                <w:rFonts w:eastAsia="Times New Roman" w:cs="Times New Roman"/>
                <w:b/>
                <w:bCs/>
                <w:sz w:val="18"/>
                <w:szCs w:val="18"/>
                <w:lang w:eastAsia="lv-LV"/>
              </w:rPr>
            </w:pPr>
            <w:r>
              <w:rPr>
                <w:b/>
                <w:bCs/>
                <w:sz w:val="18"/>
                <w:szCs w:val="18"/>
              </w:rPr>
              <w:t>Korupcijas novēršanas un apkarošanas birojs</w:t>
            </w:r>
          </w:p>
        </w:tc>
        <w:tc>
          <w:tcPr>
            <w:tcW w:w="1079" w:type="dxa"/>
            <w:tcBorders>
              <w:top w:val="nil"/>
              <w:left w:val="nil"/>
              <w:bottom w:val="single" w:sz="4" w:space="0" w:color="BFBFBF"/>
              <w:right w:val="single" w:sz="4" w:space="0" w:color="BFBFBF"/>
            </w:tcBorders>
            <w:shd w:val="clear" w:color="000000" w:fill="FFFFFF"/>
            <w:vAlign w:val="center"/>
            <w:hideMark/>
          </w:tcPr>
          <w:p w14:paraId="3C1E9F40" w14:textId="33C7983C" w:rsidR="00904F86" w:rsidRPr="005D7679" w:rsidRDefault="00904F86" w:rsidP="00904F86">
            <w:pPr>
              <w:rPr>
                <w:rFonts w:eastAsia="Times New Roman" w:cs="Times New Roman"/>
                <w:b/>
                <w:bCs/>
                <w:sz w:val="18"/>
                <w:szCs w:val="18"/>
                <w:lang w:eastAsia="lv-LV"/>
              </w:rPr>
            </w:pPr>
            <w:r>
              <w:rPr>
                <w:b/>
                <w:bCs/>
                <w:sz w:val="18"/>
                <w:szCs w:val="18"/>
              </w:rPr>
              <w:t> </w:t>
            </w:r>
          </w:p>
        </w:tc>
        <w:tc>
          <w:tcPr>
            <w:tcW w:w="2617" w:type="dxa"/>
            <w:tcBorders>
              <w:top w:val="nil"/>
              <w:left w:val="nil"/>
              <w:bottom w:val="single" w:sz="4" w:space="0" w:color="BFBFBF"/>
              <w:right w:val="single" w:sz="4" w:space="0" w:color="BFBFBF"/>
            </w:tcBorders>
            <w:shd w:val="clear" w:color="000000" w:fill="FFFFFF"/>
            <w:vAlign w:val="center"/>
            <w:hideMark/>
          </w:tcPr>
          <w:p w14:paraId="7DD03D14" w14:textId="1A8DD628" w:rsidR="00904F86" w:rsidRPr="005D7679" w:rsidRDefault="00904F86" w:rsidP="00904F86">
            <w:pPr>
              <w:rPr>
                <w:rFonts w:eastAsia="Times New Roman" w:cs="Times New Roman"/>
                <w:sz w:val="18"/>
                <w:szCs w:val="18"/>
                <w:lang w:eastAsia="lv-LV"/>
              </w:rPr>
            </w:pPr>
            <w:r>
              <w:rPr>
                <w:sz w:val="18"/>
                <w:szCs w:val="18"/>
              </w:rPr>
              <w:t>01.00.00 "Korupcijas novēršanas un apkarošanas birojs"</w:t>
            </w:r>
          </w:p>
        </w:tc>
        <w:tc>
          <w:tcPr>
            <w:tcW w:w="936" w:type="dxa"/>
            <w:tcBorders>
              <w:top w:val="nil"/>
              <w:left w:val="nil"/>
              <w:bottom w:val="single" w:sz="4" w:space="0" w:color="BFBFBF"/>
              <w:right w:val="single" w:sz="4" w:space="0" w:color="BFBFBF"/>
            </w:tcBorders>
            <w:shd w:val="clear" w:color="000000" w:fill="FFFFFF"/>
            <w:vAlign w:val="center"/>
            <w:hideMark/>
          </w:tcPr>
          <w:p w14:paraId="38C41882" w14:textId="74AF8B17" w:rsidR="00904F86" w:rsidRPr="005D7679" w:rsidRDefault="00904F86" w:rsidP="00904F86">
            <w:pPr>
              <w:jc w:val="center"/>
              <w:rPr>
                <w:rFonts w:eastAsia="Times New Roman" w:cs="Times New Roman"/>
                <w:sz w:val="18"/>
                <w:szCs w:val="18"/>
                <w:lang w:eastAsia="lv-LV"/>
              </w:rPr>
            </w:pPr>
            <w:r>
              <w:rPr>
                <w:sz w:val="18"/>
                <w:szCs w:val="18"/>
              </w:rPr>
              <w:t>365 100</w:t>
            </w:r>
          </w:p>
        </w:tc>
        <w:tc>
          <w:tcPr>
            <w:tcW w:w="936" w:type="dxa"/>
            <w:tcBorders>
              <w:top w:val="nil"/>
              <w:left w:val="nil"/>
              <w:bottom w:val="single" w:sz="4" w:space="0" w:color="BFBFBF"/>
              <w:right w:val="single" w:sz="4" w:space="0" w:color="BFBFBF"/>
            </w:tcBorders>
            <w:shd w:val="clear" w:color="000000" w:fill="FFFFFF"/>
            <w:vAlign w:val="center"/>
            <w:hideMark/>
          </w:tcPr>
          <w:p w14:paraId="55ED10F6" w14:textId="4B898325" w:rsidR="00904F86" w:rsidRPr="005D7679" w:rsidRDefault="00904F86" w:rsidP="00904F86">
            <w:pPr>
              <w:jc w:val="center"/>
              <w:rPr>
                <w:rFonts w:eastAsia="Times New Roman" w:cs="Times New Roman"/>
                <w:sz w:val="18"/>
                <w:szCs w:val="18"/>
                <w:lang w:eastAsia="lv-LV"/>
              </w:rPr>
            </w:pPr>
            <w:r>
              <w:rPr>
                <w:sz w:val="18"/>
                <w:szCs w:val="18"/>
              </w:rPr>
              <w:t>706 102</w:t>
            </w:r>
          </w:p>
        </w:tc>
        <w:tc>
          <w:tcPr>
            <w:tcW w:w="936" w:type="dxa"/>
            <w:tcBorders>
              <w:top w:val="nil"/>
              <w:left w:val="nil"/>
              <w:bottom w:val="single" w:sz="4" w:space="0" w:color="BFBFBF"/>
              <w:right w:val="single" w:sz="4" w:space="0" w:color="BFBFBF"/>
            </w:tcBorders>
            <w:shd w:val="clear" w:color="000000" w:fill="FFFFFF"/>
            <w:vAlign w:val="center"/>
            <w:hideMark/>
          </w:tcPr>
          <w:p w14:paraId="02B09020" w14:textId="3D144C19" w:rsidR="00904F86" w:rsidRPr="005D7679" w:rsidRDefault="00904F86" w:rsidP="00904F86">
            <w:pPr>
              <w:jc w:val="center"/>
              <w:rPr>
                <w:rFonts w:eastAsia="Times New Roman" w:cs="Times New Roman"/>
                <w:sz w:val="18"/>
                <w:szCs w:val="18"/>
                <w:lang w:eastAsia="lv-LV"/>
              </w:rPr>
            </w:pPr>
            <w:r>
              <w:rPr>
                <w:sz w:val="18"/>
                <w:szCs w:val="18"/>
              </w:rPr>
              <w:t>601 253</w:t>
            </w:r>
          </w:p>
        </w:tc>
        <w:tc>
          <w:tcPr>
            <w:tcW w:w="936" w:type="dxa"/>
            <w:tcBorders>
              <w:top w:val="nil"/>
              <w:left w:val="nil"/>
              <w:bottom w:val="single" w:sz="4" w:space="0" w:color="BFBFBF"/>
              <w:right w:val="single" w:sz="4" w:space="0" w:color="BFBFBF"/>
            </w:tcBorders>
            <w:shd w:val="clear" w:color="000000" w:fill="FFFFFF"/>
            <w:vAlign w:val="center"/>
            <w:hideMark/>
          </w:tcPr>
          <w:p w14:paraId="4A95DE89" w14:textId="7D7274F2"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hideMark/>
          </w:tcPr>
          <w:p w14:paraId="72870F7A" w14:textId="2AFD6B91"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36" w:type="dxa"/>
            <w:tcBorders>
              <w:top w:val="nil"/>
              <w:left w:val="nil"/>
              <w:bottom w:val="single" w:sz="4" w:space="0" w:color="BFBFBF"/>
              <w:right w:val="single" w:sz="4" w:space="0" w:color="BFBFBF"/>
            </w:tcBorders>
            <w:shd w:val="clear" w:color="000000" w:fill="FFFFFF"/>
            <w:vAlign w:val="center"/>
            <w:hideMark/>
          </w:tcPr>
          <w:p w14:paraId="4269A6C5" w14:textId="571452B2"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1123" w:type="dxa"/>
            <w:gridSpan w:val="2"/>
            <w:tcBorders>
              <w:top w:val="nil"/>
              <w:left w:val="nil"/>
              <w:bottom w:val="single" w:sz="4" w:space="0" w:color="BFBFBF"/>
              <w:right w:val="single" w:sz="4" w:space="0" w:color="BFBFBF"/>
            </w:tcBorders>
            <w:shd w:val="clear" w:color="000000" w:fill="FFFFFF"/>
            <w:vAlign w:val="center"/>
            <w:hideMark/>
          </w:tcPr>
          <w:p w14:paraId="6A2F9953" w14:textId="41B55945"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992" w:type="dxa"/>
            <w:tcBorders>
              <w:top w:val="nil"/>
              <w:left w:val="nil"/>
              <w:bottom w:val="single" w:sz="4" w:space="0" w:color="BFBFBF"/>
              <w:right w:val="single" w:sz="4" w:space="0" w:color="BFBFBF"/>
            </w:tcBorders>
            <w:shd w:val="clear" w:color="000000" w:fill="FFFFFF"/>
            <w:vAlign w:val="center"/>
            <w:hideMark/>
          </w:tcPr>
          <w:p w14:paraId="3F19E31D" w14:textId="652E8767" w:rsidR="00904F86" w:rsidRPr="005D7679" w:rsidRDefault="00904F86" w:rsidP="00904F86">
            <w:pPr>
              <w:jc w:val="center"/>
              <w:rPr>
                <w:rFonts w:eastAsia="Times New Roman" w:cs="Times New Roman"/>
                <w:sz w:val="18"/>
                <w:szCs w:val="18"/>
                <w:lang w:eastAsia="lv-LV"/>
              </w:rPr>
            </w:pPr>
            <w:r w:rsidRPr="005D7679">
              <w:rPr>
                <w:sz w:val="18"/>
                <w:szCs w:val="18"/>
              </w:rPr>
              <w:t> </w:t>
            </w:r>
          </w:p>
        </w:tc>
        <w:tc>
          <w:tcPr>
            <w:tcW w:w="1276" w:type="dxa"/>
            <w:tcBorders>
              <w:top w:val="nil"/>
              <w:left w:val="nil"/>
              <w:bottom w:val="single" w:sz="4" w:space="0" w:color="BFBFBF"/>
              <w:right w:val="single" w:sz="4" w:space="0" w:color="BFBFBF"/>
            </w:tcBorders>
            <w:shd w:val="clear" w:color="000000" w:fill="FFFFFF"/>
            <w:vAlign w:val="center"/>
            <w:hideMark/>
          </w:tcPr>
          <w:p w14:paraId="5F2AA0D5" w14:textId="450D645E" w:rsidR="00904F86" w:rsidRPr="005D7679" w:rsidRDefault="00904F86" w:rsidP="00904F86">
            <w:pPr>
              <w:jc w:val="center"/>
              <w:rPr>
                <w:rFonts w:eastAsia="Times New Roman" w:cs="Times New Roman"/>
                <w:sz w:val="18"/>
                <w:szCs w:val="18"/>
                <w:lang w:eastAsia="lv-LV"/>
              </w:rPr>
            </w:pPr>
            <w:r w:rsidRPr="005D7679">
              <w:rPr>
                <w:sz w:val="18"/>
                <w:szCs w:val="18"/>
              </w:rPr>
              <w:t> </w:t>
            </w:r>
          </w:p>
        </w:tc>
      </w:tr>
      <w:tr w:rsidR="006C38B6" w:rsidRPr="00F62FE2" w14:paraId="3CEA5834" w14:textId="77777777" w:rsidTr="000A1753">
        <w:trPr>
          <w:trHeight w:val="648"/>
        </w:trPr>
        <w:tc>
          <w:tcPr>
            <w:tcW w:w="2323" w:type="dxa"/>
            <w:tcBorders>
              <w:top w:val="single" w:sz="4" w:space="0" w:color="BFBFBF"/>
              <w:left w:val="single" w:sz="4" w:space="0" w:color="BFBFBF"/>
              <w:bottom w:val="single" w:sz="4" w:space="0" w:color="BFBFBF"/>
              <w:right w:val="single" w:sz="4" w:space="0" w:color="BFBFBF"/>
            </w:tcBorders>
            <w:shd w:val="clear" w:color="000000" w:fill="EEECE1"/>
            <w:vAlign w:val="center"/>
          </w:tcPr>
          <w:p w14:paraId="0551D1F3" w14:textId="77777777" w:rsidR="001419E5" w:rsidRPr="00941FB0" w:rsidRDefault="001419E5" w:rsidP="002E57B3">
            <w:pPr>
              <w:rPr>
                <w:b/>
                <w:bCs/>
                <w:sz w:val="18"/>
                <w:szCs w:val="18"/>
                <w:highlight w:val="green"/>
              </w:rPr>
            </w:pPr>
            <w:r w:rsidRPr="000A1753">
              <w:rPr>
                <w:iCs/>
                <w:sz w:val="18"/>
                <w:szCs w:val="18"/>
              </w:rPr>
              <w:t>IZMAIŅAS</w:t>
            </w:r>
          </w:p>
        </w:tc>
        <w:tc>
          <w:tcPr>
            <w:tcW w:w="1079" w:type="dxa"/>
            <w:tcBorders>
              <w:top w:val="single" w:sz="4" w:space="0" w:color="BFBFBF"/>
              <w:left w:val="nil"/>
              <w:bottom w:val="single" w:sz="4" w:space="0" w:color="BFBFBF"/>
              <w:right w:val="single" w:sz="4" w:space="0" w:color="BFBFBF"/>
            </w:tcBorders>
            <w:shd w:val="clear" w:color="000000" w:fill="EEECE1"/>
            <w:vAlign w:val="center"/>
          </w:tcPr>
          <w:p w14:paraId="2EF0183E" w14:textId="77777777" w:rsidR="001419E5" w:rsidRPr="00C81B10" w:rsidRDefault="001419E5" w:rsidP="002E57B3">
            <w:pPr>
              <w:rPr>
                <w:b/>
                <w:bCs/>
                <w:sz w:val="18"/>
                <w:szCs w:val="18"/>
                <w:highlight w:val="green"/>
              </w:rPr>
            </w:pPr>
            <w:r>
              <w:rPr>
                <w:sz w:val="18"/>
                <w:szCs w:val="18"/>
              </w:rPr>
              <w:t> </w:t>
            </w:r>
          </w:p>
        </w:tc>
        <w:tc>
          <w:tcPr>
            <w:tcW w:w="2617" w:type="dxa"/>
            <w:tcBorders>
              <w:top w:val="single" w:sz="4" w:space="0" w:color="BFBFBF"/>
              <w:left w:val="nil"/>
              <w:bottom w:val="single" w:sz="4" w:space="0" w:color="BFBFBF"/>
              <w:right w:val="single" w:sz="4" w:space="0" w:color="BFBFBF"/>
            </w:tcBorders>
            <w:shd w:val="clear" w:color="000000" w:fill="EEECE1"/>
            <w:vAlign w:val="center"/>
          </w:tcPr>
          <w:p w14:paraId="4BDEC882" w14:textId="77777777" w:rsidR="001419E5" w:rsidRPr="00C81B10" w:rsidRDefault="001419E5" w:rsidP="002E57B3">
            <w:pPr>
              <w:rPr>
                <w:sz w:val="18"/>
                <w:szCs w:val="18"/>
                <w:highlight w:val="green"/>
              </w:rPr>
            </w:pPr>
            <w:r>
              <w:rPr>
                <w:sz w:val="18"/>
                <w:szCs w:val="18"/>
              </w:rPr>
              <w:t> </w:t>
            </w:r>
          </w:p>
        </w:tc>
        <w:tc>
          <w:tcPr>
            <w:tcW w:w="936" w:type="dxa"/>
            <w:tcBorders>
              <w:top w:val="single" w:sz="4" w:space="0" w:color="BFBFBF"/>
              <w:left w:val="nil"/>
              <w:bottom w:val="single" w:sz="4" w:space="0" w:color="BFBFBF"/>
              <w:right w:val="single" w:sz="4" w:space="0" w:color="BFBFBF"/>
            </w:tcBorders>
            <w:shd w:val="clear" w:color="000000" w:fill="EEECE1"/>
            <w:vAlign w:val="center"/>
          </w:tcPr>
          <w:p w14:paraId="3CBEEFBB" w14:textId="77777777" w:rsidR="001419E5" w:rsidRPr="00C81B10" w:rsidRDefault="001419E5" w:rsidP="002E57B3">
            <w:pPr>
              <w:jc w:val="center"/>
              <w:rPr>
                <w:sz w:val="18"/>
                <w:szCs w:val="18"/>
                <w:highlight w:val="green"/>
              </w:rPr>
            </w:pPr>
            <w:r>
              <w:rPr>
                <w:sz w:val="18"/>
                <w:szCs w:val="18"/>
              </w:rPr>
              <w:t> </w:t>
            </w:r>
          </w:p>
        </w:tc>
        <w:tc>
          <w:tcPr>
            <w:tcW w:w="936" w:type="dxa"/>
            <w:tcBorders>
              <w:top w:val="single" w:sz="4" w:space="0" w:color="BFBFBF"/>
              <w:left w:val="nil"/>
              <w:bottom w:val="single" w:sz="4" w:space="0" w:color="BFBFBF"/>
              <w:right w:val="single" w:sz="4" w:space="0" w:color="BFBFBF"/>
            </w:tcBorders>
            <w:shd w:val="clear" w:color="000000" w:fill="EEECE1"/>
            <w:vAlign w:val="center"/>
          </w:tcPr>
          <w:p w14:paraId="03FF9DDF" w14:textId="77777777" w:rsidR="001419E5" w:rsidRPr="00C81B10" w:rsidRDefault="001419E5" w:rsidP="002E57B3">
            <w:pPr>
              <w:jc w:val="center"/>
              <w:rPr>
                <w:sz w:val="18"/>
                <w:szCs w:val="18"/>
                <w:highlight w:val="green"/>
              </w:rPr>
            </w:pPr>
            <w:r>
              <w:rPr>
                <w:sz w:val="18"/>
                <w:szCs w:val="18"/>
              </w:rPr>
              <w:t> </w:t>
            </w:r>
          </w:p>
        </w:tc>
        <w:tc>
          <w:tcPr>
            <w:tcW w:w="936" w:type="dxa"/>
            <w:tcBorders>
              <w:top w:val="single" w:sz="4" w:space="0" w:color="BFBFBF"/>
              <w:left w:val="nil"/>
              <w:bottom w:val="single" w:sz="4" w:space="0" w:color="BFBFBF"/>
              <w:right w:val="single" w:sz="4" w:space="0" w:color="BFBFBF"/>
            </w:tcBorders>
            <w:shd w:val="clear" w:color="000000" w:fill="EEECE1"/>
            <w:vAlign w:val="center"/>
          </w:tcPr>
          <w:p w14:paraId="00582BB0" w14:textId="77777777" w:rsidR="001419E5" w:rsidRPr="00C81B10" w:rsidRDefault="001419E5" w:rsidP="002E57B3">
            <w:pPr>
              <w:jc w:val="center"/>
              <w:rPr>
                <w:sz w:val="18"/>
                <w:szCs w:val="18"/>
                <w:highlight w:val="green"/>
              </w:rPr>
            </w:pPr>
            <w:r>
              <w:rPr>
                <w:sz w:val="18"/>
                <w:szCs w:val="18"/>
              </w:rPr>
              <w:t> </w:t>
            </w:r>
          </w:p>
        </w:tc>
        <w:tc>
          <w:tcPr>
            <w:tcW w:w="936" w:type="dxa"/>
            <w:tcBorders>
              <w:top w:val="single" w:sz="4" w:space="0" w:color="BFBFBF"/>
              <w:left w:val="nil"/>
              <w:bottom w:val="single" w:sz="4" w:space="0" w:color="BFBFBF"/>
              <w:right w:val="single" w:sz="4" w:space="0" w:color="BFBFBF"/>
            </w:tcBorders>
            <w:shd w:val="clear" w:color="000000" w:fill="EEECE1"/>
            <w:vAlign w:val="center"/>
          </w:tcPr>
          <w:p w14:paraId="5190B0D7" w14:textId="77777777" w:rsidR="001419E5" w:rsidRPr="00C81B10" w:rsidRDefault="001419E5" w:rsidP="002E57B3">
            <w:pPr>
              <w:jc w:val="center"/>
              <w:rPr>
                <w:sz w:val="18"/>
                <w:szCs w:val="18"/>
                <w:highlight w:val="green"/>
              </w:rPr>
            </w:pPr>
            <w:r>
              <w:rPr>
                <w:sz w:val="18"/>
                <w:szCs w:val="18"/>
              </w:rPr>
              <w:t> </w:t>
            </w:r>
          </w:p>
        </w:tc>
        <w:tc>
          <w:tcPr>
            <w:tcW w:w="936" w:type="dxa"/>
            <w:tcBorders>
              <w:top w:val="single" w:sz="4" w:space="0" w:color="BFBFBF"/>
              <w:left w:val="nil"/>
              <w:bottom w:val="single" w:sz="4" w:space="0" w:color="BFBFBF"/>
              <w:right w:val="single" w:sz="4" w:space="0" w:color="BFBFBF"/>
            </w:tcBorders>
            <w:shd w:val="clear" w:color="000000" w:fill="EEECE1"/>
            <w:vAlign w:val="center"/>
          </w:tcPr>
          <w:p w14:paraId="36DD00E6" w14:textId="77777777" w:rsidR="001419E5" w:rsidRPr="00C81B10" w:rsidRDefault="001419E5" w:rsidP="002E57B3">
            <w:pPr>
              <w:jc w:val="center"/>
              <w:rPr>
                <w:sz w:val="18"/>
                <w:szCs w:val="18"/>
                <w:highlight w:val="green"/>
              </w:rPr>
            </w:pPr>
            <w:r>
              <w:rPr>
                <w:sz w:val="18"/>
                <w:szCs w:val="18"/>
              </w:rPr>
              <w:t> </w:t>
            </w:r>
          </w:p>
        </w:tc>
        <w:tc>
          <w:tcPr>
            <w:tcW w:w="936" w:type="dxa"/>
            <w:tcBorders>
              <w:top w:val="single" w:sz="4" w:space="0" w:color="BFBFBF"/>
              <w:left w:val="nil"/>
              <w:bottom w:val="single" w:sz="4" w:space="0" w:color="BFBFBF"/>
              <w:right w:val="single" w:sz="4" w:space="0" w:color="BFBFBF"/>
            </w:tcBorders>
            <w:shd w:val="clear" w:color="000000" w:fill="EEECE1"/>
            <w:vAlign w:val="center"/>
          </w:tcPr>
          <w:p w14:paraId="577842C8" w14:textId="77777777" w:rsidR="001419E5" w:rsidRPr="00C81B10" w:rsidRDefault="001419E5" w:rsidP="002E57B3">
            <w:pPr>
              <w:jc w:val="center"/>
              <w:rPr>
                <w:sz w:val="18"/>
                <w:szCs w:val="18"/>
                <w:highlight w:val="green"/>
              </w:rPr>
            </w:pPr>
            <w:r>
              <w:rPr>
                <w:sz w:val="18"/>
                <w:szCs w:val="18"/>
              </w:rPr>
              <w:t> </w:t>
            </w:r>
          </w:p>
        </w:tc>
        <w:tc>
          <w:tcPr>
            <w:tcW w:w="1123" w:type="dxa"/>
            <w:gridSpan w:val="2"/>
            <w:tcBorders>
              <w:top w:val="single" w:sz="4" w:space="0" w:color="BFBFBF"/>
              <w:left w:val="nil"/>
              <w:bottom w:val="single" w:sz="4" w:space="0" w:color="BFBFBF"/>
              <w:right w:val="single" w:sz="4" w:space="0" w:color="BFBFBF"/>
            </w:tcBorders>
            <w:shd w:val="clear" w:color="000000" w:fill="EEECE1"/>
            <w:vAlign w:val="center"/>
          </w:tcPr>
          <w:p w14:paraId="3BA6DA95" w14:textId="77777777" w:rsidR="001419E5" w:rsidRPr="00C81B10" w:rsidRDefault="001419E5" w:rsidP="002E57B3">
            <w:pPr>
              <w:jc w:val="center"/>
              <w:rPr>
                <w:sz w:val="18"/>
                <w:szCs w:val="18"/>
                <w:highlight w:val="green"/>
              </w:rPr>
            </w:pPr>
            <w:r>
              <w:rPr>
                <w:sz w:val="18"/>
                <w:szCs w:val="18"/>
              </w:rPr>
              <w:t> </w:t>
            </w:r>
          </w:p>
        </w:tc>
        <w:tc>
          <w:tcPr>
            <w:tcW w:w="992" w:type="dxa"/>
            <w:tcBorders>
              <w:top w:val="single" w:sz="4" w:space="0" w:color="BFBFBF"/>
              <w:left w:val="nil"/>
              <w:bottom w:val="single" w:sz="4" w:space="0" w:color="BFBFBF"/>
              <w:right w:val="single" w:sz="4" w:space="0" w:color="BFBFBF"/>
            </w:tcBorders>
            <w:shd w:val="clear" w:color="000000" w:fill="EEECE1"/>
            <w:vAlign w:val="center"/>
          </w:tcPr>
          <w:p w14:paraId="0B1C5D80" w14:textId="77777777" w:rsidR="001419E5" w:rsidRPr="00C81B10" w:rsidRDefault="001419E5" w:rsidP="002E57B3">
            <w:pPr>
              <w:jc w:val="center"/>
              <w:rPr>
                <w:sz w:val="18"/>
                <w:szCs w:val="18"/>
                <w:highlight w:val="green"/>
              </w:rPr>
            </w:pPr>
            <w:r>
              <w:rPr>
                <w:sz w:val="18"/>
                <w:szCs w:val="18"/>
              </w:rPr>
              <w:t> </w:t>
            </w:r>
          </w:p>
        </w:tc>
        <w:tc>
          <w:tcPr>
            <w:tcW w:w="1276" w:type="dxa"/>
            <w:tcBorders>
              <w:top w:val="single" w:sz="4" w:space="0" w:color="BFBFBF"/>
              <w:left w:val="nil"/>
              <w:bottom w:val="single" w:sz="4" w:space="0" w:color="BFBFBF"/>
              <w:right w:val="single" w:sz="4" w:space="0" w:color="BFBFBF"/>
            </w:tcBorders>
            <w:shd w:val="clear" w:color="000000" w:fill="EEECE1"/>
            <w:vAlign w:val="center"/>
          </w:tcPr>
          <w:p w14:paraId="5A3BA308" w14:textId="77777777" w:rsidR="001419E5" w:rsidRPr="00C81B10" w:rsidRDefault="001419E5" w:rsidP="002E57B3">
            <w:pPr>
              <w:jc w:val="center"/>
              <w:rPr>
                <w:sz w:val="18"/>
                <w:szCs w:val="18"/>
                <w:highlight w:val="green"/>
              </w:rPr>
            </w:pPr>
            <w:r>
              <w:rPr>
                <w:sz w:val="18"/>
                <w:szCs w:val="18"/>
              </w:rPr>
              <w:t> </w:t>
            </w:r>
          </w:p>
        </w:tc>
      </w:tr>
      <w:tr w:rsidR="00904F86" w:rsidRPr="00F62FE2" w14:paraId="61080A59" w14:textId="77777777" w:rsidTr="00D21012">
        <w:trPr>
          <w:trHeight w:val="648"/>
        </w:trPr>
        <w:tc>
          <w:tcPr>
            <w:tcW w:w="232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7A3E26A" w14:textId="11C8AF9B" w:rsidR="00904F86" w:rsidRPr="00475504" w:rsidRDefault="00904F86" w:rsidP="00904F86">
            <w:pPr>
              <w:rPr>
                <w:b/>
                <w:bCs/>
                <w:sz w:val="18"/>
                <w:szCs w:val="18"/>
              </w:rPr>
            </w:pPr>
            <w:r>
              <w:rPr>
                <w:b/>
                <w:bCs/>
                <w:sz w:val="18"/>
                <w:szCs w:val="18"/>
              </w:rPr>
              <w:t>Iekšlietu ministrija</w:t>
            </w:r>
          </w:p>
        </w:tc>
        <w:tc>
          <w:tcPr>
            <w:tcW w:w="1079" w:type="dxa"/>
            <w:tcBorders>
              <w:top w:val="single" w:sz="4" w:space="0" w:color="BFBFBF"/>
              <w:left w:val="nil"/>
              <w:bottom w:val="single" w:sz="4" w:space="0" w:color="BFBFBF"/>
              <w:right w:val="single" w:sz="4" w:space="0" w:color="BFBFBF"/>
            </w:tcBorders>
            <w:shd w:val="clear" w:color="000000" w:fill="FFFFFF"/>
            <w:vAlign w:val="center"/>
          </w:tcPr>
          <w:p w14:paraId="1531FD8A" w14:textId="5B057AB7" w:rsidR="00904F86" w:rsidRPr="005D7679" w:rsidRDefault="00904F86" w:rsidP="00904F86">
            <w:pPr>
              <w:rPr>
                <w:b/>
                <w:bCs/>
                <w:sz w:val="18"/>
                <w:szCs w:val="18"/>
              </w:rPr>
            </w:pPr>
            <w:r>
              <w:rPr>
                <w:sz w:val="18"/>
                <w:szCs w:val="18"/>
              </w:rPr>
              <w:t> </w:t>
            </w:r>
          </w:p>
        </w:tc>
        <w:tc>
          <w:tcPr>
            <w:tcW w:w="2617" w:type="dxa"/>
            <w:tcBorders>
              <w:top w:val="single" w:sz="4" w:space="0" w:color="BFBFBF"/>
              <w:left w:val="nil"/>
              <w:bottom w:val="single" w:sz="4" w:space="0" w:color="BFBFBF"/>
              <w:right w:val="single" w:sz="4" w:space="0" w:color="BFBFBF"/>
            </w:tcBorders>
            <w:shd w:val="clear" w:color="000000" w:fill="FFFFFF"/>
            <w:vAlign w:val="center"/>
          </w:tcPr>
          <w:p w14:paraId="39D8425E" w14:textId="7BEA8E8B" w:rsidR="00904F86" w:rsidRPr="00475504" w:rsidRDefault="00904F86" w:rsidP="00904F86">
            <w:pPr>
              <w:rPr>
                <w:sz w:val="18"/>
                <w:szCs w:val="18"/>
              </w:rPr>
            </w:pPr>
            <w:r>
              <w:rPr>
                <w:sz w:val="18"/>
                <w:szCs w:val="18"/>
              </w:rPr>
              <w:t>06.01.00 “Valsts policija”</w:t>
            </w:r>
          </w:p>
        </w:tc>
        <w:tc>
          <w:tcPr>
            <w:tcW w:w="936" w:type="dxa"/>
            <w:tcBorders>
              <w:top w:val="single" w:sz="4" w:space="0" w:color="BFBFBF"/>
              <w:left w:val="nil"/>
              <w:bottom w:val="single" w:sz="4" w:space="0" w:color="BFBFBF"/>
              <w:right w:val="single" w:sz="4" w:space="0" w:color="BFBFBF"/>
            </w:tcBorders>
            <w:shd w:val="clear" w:color="auto" w:fill="auto"/>
            <w:vAlign w:val="center"/>
          </w:tcPr>
          <w:p w14:paraId="3876E292" w14:textId="706B6719" w:rsidR="00904F86" w:rsidRPr="005D7679" w:rsidRDefault="00904F86" w:rsidP="00904F86">
            <w:pPr>
              <w:rPr>
                <w:sz w:val="18"/>
                <w:szCs w:val="18"/>
              </w:rPr>
            </w:pPr>
            <w:r>
              <w:rPr>
                <w:sz w:val="18"/>
                <w:szCs w:val="18"/>
              </w:rPr>
              <w:t> </w:t>
            </w:r>
          </w:p>
        </w:tc>
        <w:tc>
          <w:tcPr>
            <w:tcW w:w="936" w:type="dxa"/>
            <w:tcBorders>
              <w:top w:val="single" w:sz="4" w:space="0" w:color="BFBFBF"/>
              <w:left w:val="nil"/>
              <w:bottom w:val="single" w:sz="4" w:space="0" w:color="BFBFBF"/>
              <w:right w:val="single" w:sz="4" w:space="0" w:color="BFBFBF"/>
            </w:tcBorders>
            <w:shd w:val="clear" w:color="auto" w:fill="auto"/>
            <w:vAlign w:val="center"/>
          </w:tcPr>
          <w:p w14:paraId="43DECD63" w14:textId="635F2CFB" w:rsidR="00904F86" w:rsidRPr="005D7679" w:rsidRDefault="00904F86" w:rsidP="00904F86">
            <w:pPr>
              <w:rPr>
                <w:sz w:val="18"/>
                <w:szCs w:val="18"/>
              </w:rPr>
            </w:pPr>
            <w:r>
              <w:rPr>
                <w:sz w:val="18"/>
                <w:szCs w:val="18"/>
              </w:rPr>
              <w:t> </w:t>
            </w:r>
          </w:p>
        </w:tc>
        <w:tc>
          <w:tcPr>
            <w:tcW w:w="936" w:type="dxa"/>
            <w:tcBorders>
              <w:top w:val="single" w:sz="4" w:space="0" w:color="BFBFBF"/>
              <w:left w:val="nil"/>
              <w:bottom w:val="single" w:sz="4" w:space="0" w:color="BFBFBF"/>
              <w:right w:val="single" w:sz="4" w:space="0" w:color="BFBFBF"/>
            </w:tcBorders>
            <w:shd w:val="clear" w:color="auto" w:fill="auto"/>
            <w:vAlign w:val="center"/>
          </w:tcPr>
          <w:p w14:paraId="557A1A57" w14:textId="554D7F9C" w:rsidR="00904F86" w:rsidRPr="005D7679" w:rsidRDefault="00904F86" w:rsidP="00904F86">
            <w:pPr>
              <w:rPr>
                <w:sz w:val="18"/>
                <w:szCs w:val="18"/>
              </w:rPr>
            </w:pPr>
            <w:r>
              <w:rPr>
                <w:sz w:val="18"/>
                <w:szCs w:val="18"/>
              </w:rPr>
              <w:t> </w:t>
            </w:r>
          </w:p>
        </w:tc>
        <w:tc>
          <w:tcPr>
            <w:tcW w:w="936" w:type="dxa"/>
            <w:tcBorders>
              <w:top w:val="single" w:sz="4" w:space="0" w:color="BFBFBF"/>
              <w:left w:val="nil"/>
              <w:bottom w:val="single" w:sz="4" w:space="0" w:color="BFBFBF"/>
              <w:right w:val="single" w:sz="4" w:space="0" w:color="BFBFBF"/>
            </w:tcBorders>
            <w:shd w:val="clear" w:color="auto" w:fill="auto"/>
            <w:vAlign w:val="center"/>
          </w:tcPr>
          <w:p w14:paraId="48517178" w14:textId="4B3EC837" w:rsidR="00904F86" w:rsidRPr="00475504" w:rsidRDefault="00904F86" w:rsidP="00904F86">
            <w:pPr>
              <w:jc w:val="center"/>
              <w:rPr>
                <w:sz w:val="18"/>
                <w:szCs w:val="18"/>
              </w:rPr>
            </w:pPr>
            <w:r>
              <w:rPr>
                <w:sz w:val="18"/>
                <w:szCs w:val="18"/>
              </w:rPr>
              <w:t>-257 600</w:t>
            </w:r>
          </w:p>
        </w:tc>
        <w:tc>
          <w:tcPr>
            <w:tcW w:w="936" w:type="dxa"/>
            <w:tcBorders>
              <w:top w:val="single" w:sz="4" w:space="0" w:color="BFBFBF"/>
              <w:left w:val="nil"/>
              <w:bottom w:val="single" w:sz="4" w:space="0" w:color="BFBFBF"/>
              <w:right w:val="single" w:sz="4" w:space="0" w:color="BFBFBF"/>
            </w:tcBorders>
            <w:shd w:val="clear" w:color="auto" w:fill="auto"/>
            <w:vAlign w:val="center"/>
          </w:tcPr>
          <w:p w14:paraId="777AD7B7" w14:textId="3B23F697" w:rsidR="00904F86" w:rsidRPr="00475504" w:rsidRDefault="00904F86" w:rsidP="00904F86">
            <w:pPr>
              <w:jc w:val="center"/>
              <w:rPr>
                <w:sz w:val="18"/>
                <w:szCs w:val="18"/>
              </w:rPr>
            </w:pPr>
            <w:r>
              <w:rPr>
                <w:sz w:val="18"/>
                <w:szCs w:val="18"/>
              </w:rPr>
              <w:t>0</w:t>
            </w:r>
          </w:p>
        </w:tc>
        <w:tc>
          <w:tcPr>
            <w:tcW w:w="936" w:type="dxa"/>
            <w:tcBorders>
              <w:top w:val="single" w:sz="4" w:space="0" w:color="BFBFBF"/>
              <w:left w:val="nil"/>
              <w:bottom w:val="single" w:sz="4" w:space="0" w:color="BFBFBF"/>
              <w:right w:val="single" w:sz="4" w:space="0" w:color="BFBFBF"/>
            </w:tcBorders>
            <w:shd w:val="clear" w:color="auto" w:fill="auto"/>
            <w:vAlign w:val="center"/>
          </w:tcPr>
          <w:p w14:paraId="3EB2807D" w14:textId="3D943DC8" w:rsidR="00904F86" w:rsidRPr="00475504" w:rsidRDefault="00904F86" w:rsidP="00904F86">
            <w:pPr>
              <w:jc w:val="center"/>
              <w:rPr>
                <w:sz w:val="18"/>
                <w:szCs w:val="18"/>
              </w:rPr>
            </w:pPr>
            <w:r>
              <w:rPr>
                <w:sz w:val="18"/>
                <w:szCs w:val="18"/>
              </w:rPr>
              <w:t>0</w:t>
            </w:r>
          </w:p>
        </w:tc>
        <w:tc>
          <w:tcPr>
            <w:tcW w:w="1123" w:type="dxa"/>
            <w:gridSpan w:val="2"/>
            <w:tcBorders>
              <w:top w:val="single" w:sz="4" w:space="0" w:color="BFBFBF"/>
              <w:left w:val="nil"/>
              <w:bottom w:val="single" w:sz="4" w:space="0" w:color="BFBFBF"/>
              <w:right w:val="single" w:sz="4" w:space="0" w:color="BFBFBF"/>
            </w:tcBorders>
            <w:shd w:val="clear" w:color="auto" w:fill="auto"/>
            <w:vAlign w:val="center"/>
          </w:tcPr>
          <w:p w14:paraId="60F822BC" w14:textId="20DCD91B" w:rsidR="00904F86" w:rsidRPr="00475504" w:rsidRDefault="00904F86" w:rsidP="00904F86">
            <w:pPr>
              <w:jc w:val="center"/>
              <w:rPr>
                <w:sz w:val="18"/>
                <w:szCs w:val="18"/>
              </w:rPr>
            </w:pPr>
            <w:r>
              <w:rPr>
                <w:sz w:val="18"/>
                <w:szCs w:val="18"/>
              </w:rPr>
              <w:t>0</w:t>
            </w: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A5972A5" w14:textId="3024E389" w:rsidR="00904F86" w:rsidRPr="00475504" w:rsidRDefault="00904F86" w:rsidP="00904F86">
            <w:pPr>
              <w:jc w:val="center"/>
              <w:rPr>
                <w:sz w:val="18"/>
                <w:szCs w:val="18"/>
              </w:rPr>
            </w:pPr>
            <w:r>
              <w:rPr>
                <w:sz w:val="18"/>
                <w:szCs w:val="18"/>
              </w:rPr>
              <w:t>0</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448FF071" w14:textId="4B9D1F5E" w:rsidR="00904F86" w:rsidRPr="00475504" w:rsidRDefault="00904F86" w:rsidP="00904F86">
            <w:pPr>
              <w:jc w:val="center"/>
              <w:rPr>
                <w:sz w:val="18"/>
                <w:szCs w:val="18"/>
              </w:rPr>
            </w:pPr>
            <w:r>
              <w:rPr>
                <w:sz w:val="18"/>
                <w:szCs w:val="18"/>
              </w:rPr>
              <w:t>x</w:t>
            </w:r>
          </w:p>
        </w:tc>
      </w:tr>
      <w:tr w:rsidR="00904F86" w:rsidRPr="00F62FE2" w14:paraId="3A6620CB" w14:textId="77777777" w:rsidTr="00D21012">
        <w:trPr>
          <w:trHeight w:val="648"/>
        </w:trPr>
        <w:tc>
          <w:tcPr>
            <w:tcW w:w="2323" w:type="dxa"/>
            <w:tcBorders>
              <w:top w:val="nil"/>
              <w:left w:val="single" w:sz="4" w:space="0" w:color="BFBFBF"/>
              <w:bottom w:val="single" w:sz="4" w:space="0" w:color="BFBFBF"/>
              <w:right w:val="single" w:sz="4" w:space="0" w:color="BFBFBF"/>
            </w:tcBorders>
            <w:shd w:val="clear" w:color="000000" w:fill="FFFFFF"/>
            <w:vAlign w:val="center"/>
          </w:tcPr>
          <w:p w14:paraId="7753E557" w14:textId="72E3E383" w:rsidR="00904F86" w:rsidRPr="00475504" w:rsidRDefault="00904F86" w:rsidP="00904F86">
            <w:pPr>
              <w:rPr>
                <w:b/>
                <w:bCs/>
                <w:sz w:val="18"/>
                <w:szCs w:val="18"/>
              </w:rPr>
            </w:pPr>
            <w:r>
              <w:rPr>
                <w:b/>
                <w:bCs/>
                <w:sz w:val="18"/>
                <w:szCs w:val="18"/>
              </w:rPr>
              <w:t>Iekšlietu ministrija</w:t>
            </w:r>
          </w:p>
        </w:tc>
        <w:tc>
          <w:tcPr>
            <w:tcW w:w="1079" w:type="dxa"/>
            <w:tcBorders>
              <w:top w:val="nil"/>
              <w:left w:val="nil"/>
              <w:bottom w:val="single" w:sz="4" w:space="0" w:color="BFBFBF"/>
              <w:right w:val="single" w:sz="4" w:space="0" w:color="BFBFBF"/>
            </w:tcBorders>
            <w:shd w:val="clear" w:color="auto" w:fill="auto"/>
            <w:vAlign w:val="center"/>
          </w:tcPr>
          <w:p w14:paraId="68923D0E" w14:textId="2B9BFCC5" w:rsidR="00904F86" w:rsidRPr="005D7679" w:rsidRDefault="00904F86" w:rsidP="00904F86">
            <w:pPr>
              <w:rPr>
                <w:b/>
                <w:bCs/>
                <w:sz w:val="18"/>
                <w:szCs w:val="18"/>
              </w:rPr>
            </w:pPr>
            <w:r>
              <w:rPr>
                <w:b/>
                <w:bCs/>
                <w:sz w:val="18"/>
                <w:szCs w:val="18"/>
              </w:rPr>
              <w:t> </w:t>
            </w:r>
          </w:p>
        </w:tc>
        <w:tc>
          <w:tcPr>
            <w:tcW w:w="2617" w:type="dxa"/>
            <w:tcBorders>
              <w:top w:val="nil"/>
              <w:left w:val="nil"/>
              <w:bottom w:val="single" w:sz="4" w:space="0" w:color="BFBFBF"/>
              <w:right w:val="single" w:sz="4" w:space="0" w:color="BFBFBF"/>
            </w:tcBorders>
            <w:shd w:val="clear" w:color="auto" w:fill="auto"/>
            <w:vAlign w:val="center"/>
          </w:tcPr>
          <w:p w14:paraId="4D3D2511" w14:textId="2D4B1006" w:rsidR="00904F86" w:rsidRPr="00475504" w:rsidRDefault="00904F86" w:rsidP="00904F86">
            <w:pPr>
              <w:rPr>
                <w:sz w:val="18"/>
                <w:szCs w:val="18"/>
              </w:rPr>
            </w:pPr>
            <w:r>
              <w:rPr>
                <w:sz w:val="18"/>
                <w:szCs w:val="18"/>
              </w:rPr>
              <w:t>43.00.00 "Finanšu izlūkošanas dienesta darbība"</w:t>
            </w:r>
          </w:p>
        </w:tc>
        <w:tc>
          <w:tcPr>
            <w:tcW w:w="936" w:type="dxa"/>
            <w:tcBorders>
              <w:top w:val="nil"/>
              <w:left w:val="nil"/>
              <w:bottom w:val="single" w:sz="4" w:space="0" w:color="BFBFBF"/>
              <w:right w:val="single" w:sz="4" w:space="0" w:color="BFBFBF"/>
            </w:tcBorders>
            <w:shd w:val="clear" w:color="auto" w:fill="auto"/>
            <w:vAlign w:val="center"/>
          </w:tcPr>
          <w:p w14:paraId="3DC3D4FE" w14:textId="33B28D9F" w:rsidR="00904F86" w:rsidRPr="005D7679" w:rsidRDefault="00904F86" w:rsidP="00904F86">
            <w:pPr>
              <w:rPr>
                <w:sz w:val="18"/>
                <w:szCs w:val="18"/>
              </w:rPr>
            </w:pPr>
            <w:r>
              <w:rPr>
                <w:sz w:val="18"/>
                <w:szCs w:val="18"/>
              </w:rPr>
              <w:t> </w:t>
            </w:r>
          </w:p>
        </w:tc>
        <w:tc>
          <w:tcPr>
            <w:tcW w:w="936" w:type="dxa"/>
            <w:tcBorders>
              <w:top w:val="nil"/>
              <w:left w:val="nil"/>
              <w:bottom w:val="single" w:sz="4" w:space="0" w:color="BFBFBF"/>
              <w:right w:val="single" w:sz="4" w:space="0" w:color="BFBFBF"/>
            </w:tcBorders>
            <w:shd w:val="clear" w:color="auto" w:fill="auto"/>
            <w:vAlign w:val="center"/>
          </w:tcPr>
          <w:p w14:paraId="1CCEE99F" w14:textId="63EFE5A0" w:rsidR="00904F86" w:rsidRPr="005D7679" w:rsidRDefault="00904F86" w:rsidP="00904F86">
            <w:pPr>
              <w:rPr>
                <w:sz w:val="18"/>
                <w:szCs w:val="18"/>
              </w:rPr>
            </w:pPr>
            <w:r>
              <w:rPr>
                <w:sz w:val="18"/>
                <w:szCs w:val="18"/>
              </w:rPr>
              <w:t> </w:t>
            </w:r>
          </w:p>
        </w:tc>
        <w:tc>
          <w:tcPr>
            <w:tcW w:w="936" w:type="dxa"/>
            <w:tcBorders>
              <w:top w:val="nil"/>
              <w:left w:val="nil"/>
              <w:bottom w:val="single" w:sz="4" w:space="0" w:color="BFBFBF"/>
              <w:right w:val="single" w:sz="4" w:space="0" w:color="BFBFBF"/>
            </w:tcBorders>
            <w:shd w:val="clear" w:color="auto" w:fill="auto"/>
            <w:vAlign w:val="center"/>
          </w:tcPr>
          <w:p w14:paraId="48E527F7" w14:textId="0549154D" w:rsidR="00904F86" w:rsidRPr="005D7679" w:rsidRDefault="00904F86" w:rsidP="00904F86">
            <w:pPr>
              <w:rPr>
                <w:sz w:val="18"/>
                <w:szCs w:val="18"/>
              </w:rPr>
            </w:pPr>
            <w:r>
              <w:rPr>
                <w:sz w:val="18"/>
                <w:szCs w:val="18"/>
              </w:rPr>
              <w:t> </w:t>
            </w:r>
          </w:p>
        </w:tc>
        <w:tc>
          <w:tcPr>
            <w:tcW w:w="936" w:type="dxa"/>
            <w:tcBorders>
              <w:top w:val="nil"/>
              <w:left w:val="nil"/>
              <w:bottom w:val="single" w:sz="4" w:space="0" w:color="BFBFBF"/>
              <w:right w:val="single" w:sz="4" w:space="0" w:color="BFBFBF"/>
            </w:tcBorders>
            <w:shd w:val="clear" w:color="000000" w:fill="FFFFFF"/>
            <w:vAlign w:val="center"/>
          </w:tcPr>
          <w:p w14:paraId="1A3B1935" w14:textId="5412F9F9" w:rsidR="00904F86" w:rsidRPr="00475504" w:rsidRDefault="00904F86" w:rsidP="00904F86">
            <w:pPr>
              <w:jc w:val="center"/>
              <w:rPr>
                <w:sz w:val="18"/>
                <w:szCs w:val="18"/>
              </w:rPr>
            </w:pPr>
            <w:r>
              <w:rPr>
                <w:sz w:val="18"/>
                <w:szCs w:val="18"/>
              </w:rPr>
              <w:t>-272 454</w:t>
            </w:r>
          </w:p>
        </w:tc>
        <w:tc>
          <w:tcPr>
            <w:tcW w:w="936" w:type="dxa"/>
            <w:tcBorders>
              <w:top w:val="nil"/>
              <w:left w:val="nil"/>
              <w:bottom w:val="single" w:sz="4" w:space="0" w:color="BFBFBF"/>
              <w:right w:val="single" w:sz="4" w:space="0" w:color="BFBFBF"/>
            </w:tcBorders>
            <w:shd w:val="clear" w:color="auto" w:fill="auto"/>
            <w:vAlign w:val="center"/>
          </w:tcPr>
          <w:p w14:paraId="6842BE00" w14:textId="394823CB" w:rsidR="00904F86" w:rsidRPr="00475504" w:rsidRDefault="00904F86" w:rsidP="00904F86">
            <w:pPr>
              <w:jc w:val="center"/>
              <w:rPr>
                <w:sz w:val="18"/>
                <w:szCs w:val="18"/>
              </w:rPr>
            </w:pPr>
            <w:r>
              <w:rPr>
                <w:sz w:val="18"/>
                <w:szCs w:val="18"/>
              </w:rPr>
              <w:t>0</w:t>
            </w:r>
          </w:p>
        </w:tc>
        <w:tc>
          <w:tcPr>
            <w:tcW w:w="936" w:type="dxa"/>
            <w:tcBorders>
              <w:top w:val="nil"/>
              <w:left w:val="nil"/>
              <w:bottom w:val="single" w:sz="4" w:space="0" w:color="BFBFBF"/>
              <w:right w:val="single" w:sz="4" w:space="0" w:color="BFBFBF"/>
            </w:tcBorders>
            <w:shd w:val="clear" w:color="auto" w:fill="auto"/>
            <w:vAlign w:val="center"/>
          </w:tcPr>
          <w:p w14:paraId="637FE53B" w14:textId="3BFEB5E9" w:rsidR="00904F86" w:rsidRPr="00475504" w:rsidRDefault="00904F86" w:rsidP="00904F86">
            <w:pPr>
              <w:jc w:val="center"/>
              <w:rPr>
                <w:sz w:val="18"/>
                <w:szCs w:val="18"/>
              </w:rPr>
            </w:pPr>
            <w:r>
              <w:rPr>
                <w:sz w:val="18"/>
                <w:szCs w:val="18"/>
              </w:rPr>
              <w:t>0</w:t>
            </w:r>
          </w:p>
        </w:tc>
        <w:tc>
          <w:tcPr>
            <w:tcW w:w="1123" w:type="dxa"/>
            <w:gridSpan w:val="2"/>
            <w:tcBorders>
              <w:top w:val="nil"/>
              <w:left w:val="nil"/>
              <w:bottom w:val="single" w:sz="4" w:space="0" w:color="BFBFBF"/>
              <w:right w:val="single" w:sz="4" w:space="0" w:color="BFBFBF"/>
            </w:tcBorders>
            <w:shd w:val="clear" w:color="auto" w:fill="auto"/>
            <w:vAlign w:val="center"/>
          </w:tcPr>
          <w:p w14:paraId="3C8A0377" w14:textId="426E4BE5" w:rsidR="00904F86" w:rsidRPr="00475504" w:rsidRDefault="00904F86" w:rsidP="00904F86">
            <w:pPr>
              <w:jc w:val="center"/>
              <w:rPr>
                <w:sz w:val="18"/>
                <w:szCs w:val="18"/>
              </w:rPr>
            </w:pPr>
            <w:r>
              <w:rPr>
                <w:sz w:val="18"/>
                <w:szCs w:val="18"/>
              </w:rPr>
              <w:t>0</w:t>
            </w:r>
          </w:p>
        </w:tc>
        <w:tc>
          <w:tcPr>
            <w:tcW w:w="992" w:type="dxa"/>
            <w:tcBorders>
              <w:top w:val="nil"/>
              <w:left w:val="nil"/>
              <w:bottom w:val="single" w:sz="4" w:space="0" w:color="BFBFBF"/>
              <w:right w:val="single" w:sz="4" w:space="0" w:color="BFBFBF"/>
            </w:tcBorders>
            <w:shd w:val="clear" w:color="auto" w:fill="auto"/>
            <w:vAlign w:val="center"/>
          </w:tcPr>
          <w:p w14:paraId="15B3CFD0" w14:textId="0514D765" w:rsidR="00904F86" w:rsidRPr="00475504" w:rsidRDefault="00904F86" w:rsidP="00904F86">
            <w:pPr>
              <w:jc w:val="center"/>
              <w:rPr>
                <w:sz w:val="18"/>
                <w:szCs w:val="18"/>
              </w:rPr>
            </w:pPr>
            <w:r>
              <w:rPr>
                <w:sz w:val="18"/>
                <w:szCs w:val="18"/>
              </w:rPr>
              <w:t>0</w:t>
            </w:r>
          </w:p>
        </w:tc>
        <w:tc>
          <w:tcPr>
            <w:tcW w:w="1276" w:type="dxa"/>
            <w:tcBorders>
              <w:top w:val="nil"/>
              <w:left w:val="nil"/>
              <w:bottom w:val="single" w:sz="4" w:space="0" w:color="BFBFBF"/>
              <w:right w:val="single" w:sz="4" w:space="0" w:color="BFBFBF"/>
            </w:tcBorders>
            <w:shd w:val="clear" w:color="auto" w:fill="auto"/>
            <w:vAlign w:val="center"/>
          </w:tcPr>
          <w:p w14:paraId="2E382166" w14:textId="5EC6D365" w:rsidR="00904F86" w:rsidRPr="00475504" w:rsidRDefault="00904F86" w:rsidP="00904F86">
            <w:pPr>
              <w:jc w:val="center"/>
              <w:rPr>
                <w:sz w:val="18"/>
                <w:szCs w:val="18"/>
              </w:rPr>
            </w:pPr>
            <w:r>
              <w:rPr>
                <w:sz w:val="18"/>
                <w:szCs w:val="18"/>
              </w:rPr>
              <w:t>x</w:t>
            </w:r>
          </w:p>
        </w:tc>
      </w:tr>
      <w:tr w:rsidR="00904F86" w:rsidRPr="00F62FE2" w14:paraId="4544E4FF" w14:textId="77777777" w:rsidTr="00D21012">
        <w:trPr>
          <w:trHeight w:val="648"/>
        </w:trPr>
        <w:tc>
          <w:tcPr>
            <w:tcW w:w="2323" w:type="dxa"/>
            <w:tcBorders>
              <w:top w:val="nil"/>
              <w:left w:val="single" w:sz="4" w:space="0" w:color="BFBFBF"/>
              <w:bottom w:val="single" w:sz="4" w:space="0" w:color="BFBFBF"/>
              <w:right w:val="single" w:sz="4" w:space="0" w:color="BFBFBF"/>
            </w:tcBorders>
            <w:shd w:val="clear" w:color="auto" w:fill="auto"/>
            <w:vAlign w:val="center"/>
          </w:tcPr>
          <w:p w14:paraId="611092C7" w14:textId="3FD80493" w:rsidR="00904F86" w:rsidRPr="00475504" w:rsidRDefault="00904F86" w:rsidP="00904F86">
            <w:pPr>
              <w:rPr>
                <w:b/>
                <w:bCs/>
                <w:sz w:val="18"/>
                <w:szCs w:val="18"/>
              </w:rPr>
            </w:pPr>
            <w:r>
              <w:rPr>
                <w:b/>
                <w:bCs/>
                <w:sz w:val="18"/>
                <w:szCs w:val="18"/>
              </w:rPr>
              <w:t>Tieslietu ministrija</w:t>
            </w:r>
          </w:p>
        </w:tc>
        <w:tc>
          <w:tcPr>
            <w:tcW w:w="1079" w:type="dxa"/>
            <w:tcBorders>
              <w:top w:val="nil"/>
              <w:left w:val="nil"/>
              <w:bottom w:val="single" w:sz="4" w:space="0" w:color="BFBFBF"/>
              <w:right w:val="single" w:sz="4" w:space="0" w:color="BFBFBF"/>
            </w:tcBorders>
            <w:shd w:val="clear" w:color="auto" w:fill="auto"/>
            <w:vAlign w:val="center"/>
          </w:tcPr>
          <w:p w14:paraId="53DBC45E" w14:textId="5D344EF2" w:rsidR="00904F86" w:rsidRPr="005D7679" w:rsidRDefault="00904F86" w:rsidP="00904F86">
            <w:pPr>
              <w:rPr>
                <w:b/>
                <w:bCs/>
                <w:sz w:val="18"/>
                <w:szCs w:val="18"/>
              </w:rPr>
            </w:pPr>
            <w:r>
              <w:rPr>
                <w:b/>
                <w:bCs/>
                <w:sz w:val="18"/>
                <w:szCs w:val="18"/>
              </w:rPr>
              <w:t> </w:t>
            </w:r>
          </w:p>
        </w:tc>
        <w:tc>
          <w:tcPr>
            <w:tcW w:w="2617" w:type="dxa"/>
            <w:tcBorders>
              <w:top w:val="nil"/>
              <w:left w:val="nil"/>
              <w:bottom w:val="single" w:sz="4" w:space="0" w:color="BFBFBF"/>
              <w:right w:val="single" w:sz="4" w:space="0" w:color="BFBFBF"/>
            </w:tcBorders>
            <w:shd w:val="clear" w:color="auto" w:fill="auto"/>
            <w:vAlign w:val="center"/>
          </w:tcPr>
          <w:p w14:paraId="31092F74" w14:textId="470181BD" w:rsidR="00904F86" w:rsidRPr="00475504" w:rsidRDefault="00904F86" w:rsidP="00904F86">
            <w:pPr>
              <w:rPr>
                <w:sz w:val="18"/>
                <w:szCs w:val="18"/>
              </w:rPr>
            </w:pPr>
            <w:r>
              <w:rPr>
                <w:sz w:val="18"/>
                <w:szCs w:val="18"/>
              </w:rPr>
              <w:t>06.01.00 "Juridisko personu reģistrācija"</w:t>
            </w:r>
          </w:p>
        </w:tc>
        <w:tc>
          <w:tcPr>
            <w:tcW w:w="936" w:type="dxa"/>
            <w:tcBorders>
              <w:top w:val="nil"/>
              <w:left w:val="nil"/>
              <w:bottom w:val="single" w:sz="4" w:space="0" w:color="BFBFBF"/>
              <w:right w:val="single" w:sz="4" w:space="0" w:color="BFBFBF"/>
            </w:tcBorders>
            <w:shd w:val="clear" w:color="auto" w:fill="auto"/>
            <w:vAlign w:val="center"/>
          </w:tcPr>
          <w:p w14:paraId="486E3ECC" w14:textId="1FDB04C8" w:rsidR="00904F86" w:rsidRPr="005D7679" w:rsidRDefault="00904F86" w:rsidP="00904F86">
            <w:pPr>
              <w:rPr>
                <w:sz w:val="18"/>
                <w:szCs w:val="18"/>
              </w:rPr>
            </w:pPr>
            <w:r>
              <w:rPr>
                <w:sz w:val="18"/>
                <w:szCs w:val="18"/>
              </w:rPr>
              <w:t> </w:t>
            </w:r>
          </w:p>
        </w:tc>
        <w:tc>
          <w:tcPr>
            <w:tcW w:w="936" w:type="dxa"/>
            <w:tcBorders>
              <w:top w:val="nil"/>
              <w:left w:val="nil"/>
              <w:bottom w:val="single" w:sz="4" w:space="0" w:color="BFBFBF"/>
              <w:right w:val="single" w:sz="4" w:space="0" w:color="BFBFBF"/>
            </w:tcBorders>
            <w:shd w:val="clear" w:color="auto" w:fill="auto"/>
            <w:vAlign w:val="center"/>
          </w:tcPr>
          <w:p w14:paraId="486BE0CA" w14:textId="30532D52" w:rsidR="00904F86" w:rsidRPr="005D7679" w:rsidRDefault="00904F86" w:rsidP="00904F86">
            <w:pPr>
              <w:rPr>
                <w:sz w:val="18"/>
                <w:szCs w:val="18"/>
              </w:rPr>
            </w:pPr>
            <w:r>
              <w:rPr>
                <w:sz w:val="18"/>
                <w:szCs w:val="18"/>
              </w:rPr>
              <w:t> </w:t>
            </w:r>
          </w:p>
        </w:tc>
        <w:tc>
          <w:tcPr>
            <w:tcW w:w="936" w:type="dxa"/>
            <w:tcBorders>
              <w:top w:val="nil"/>
              <w:left w:val="nil"/>
              <w:bottom w:val="single" w:sz="4" w:space="0" w:color="BFBFBF"/>
              <w:right w:val="single" w:sz="4" w:space="0" w:color="BFBFBF"/>
            </w:tcBorders>
            <w:shd w:val="clear" w:color="auto" w:fill="auto"/>
            <w:vAlign w:val="center"/>
          </w:tcPr>
          <w:p w14:paraId="6D9B8690" w14:textId="01FE7344" w:rsidR="00904F86" w:rsidRPr="005D7679" w:rsidRDefault="00904F86" w:rsidP="00904F86">
            <w:pPr>
              <w:rPr>
                <w:sz w:val="18"/>
                <w:szCs w:val="18"/>
              </w:rPr>
            </w:pPr>
            <w:r>
              <w:rPr>
                <w:sz w:val="18"/>
                <w:szCs w:val="18"/>
              </w:rPr>
              <w:t> </w:t>
            </w:r>
          </w:p>
        </w:tc>
        <w:tc>
          <w:tcPr>
            <w:tcW w:w="936" w:type="dxa"/>
            <w:tcBorders>
              <w:top w:val="nil"/>
              <w:left w:val="nil"/>
              <w:bottom w:val="single" w:sz="4" w:space="0" w:color="BFBFBF"/>
              <w:right w:val="single" w:sz="4" w:space="0" w:color="BFBFBF"/>
            </w:tcBorders>
            <w:shd w:val="clear" w:color="auto" w:fill="auto"/>
            <w:vAlign w:val="center"/>
          </w:tcPr>
          <w:p w14:paraId="028632B6" w14:textId="11648FF5" w:rsidR="00904F86" w:rsidRPr="00475504" w:rsidRDefault="00904F86" w:rsidP="00904F86">
            <w:pPr>
              <w:jc w:val="center"/>
              <w:rPr>
                <w:sz w:val="18"/>
                <w:szCs w:val="18"/>
              </w:rPr>
            </w:pPr>
            <w:r>
              <w:rPr>
                <w:sz w:val="18"/>
                <w:szCs w:val="18"/>
              </w:rPr>
              <w:t>-440 249</w:t>
            </w:r>
          </w:p>
        </w:tc>
        <w:tc>
          <w:tcPr>
            <w:tcW w:w="936" w:type="dxa"/>
            <w:tcBorders>
              <w:top w:val="nil"/>
              <w:left w:val="nil"/>
              <w:bottom w:val="single" w:sz="4" w:space="0" w:color="BFBFBF"/>
              <w:right w:val="single" w:sz="4" w:space="0" w:color="BFBFBF"/>
            </w:tcBorders>
            <w:shd w:val="clear" w:color="auto" w:fill="auto"/>
            <w:vAlign w:val="center"/>
          </w:tcPr>
          <w:p w14:paraId="71540EE9" w14:textId="68C6244F" w:rsidR="00904F86" w:rsidRPr="00475504" w:rsidRDefault="00904F86" w:rsidP="00904F86">
            <w:pPr>
              <w:jc w:val="center"/>
              <w:rPr>
                <w:sz w:val="18"/>
                <w:szCs w:val="18"/>
              </w:rPr>
            </w:pPr>
            <w:r>
              <w:rPr>
                <w:sz w:val="18"/>
                <w:szCs w:val="18"/>
              </w:rPr>
              <w:t>224 114</w:t>
            </w:r>
          </w:p>
        </w:tc>
        <w:tc>
          <w:tcPr>
            <w:tcW w:w="936" w:type="dxa"/>
            <w:tcBorders>
              <w:top w:val="nil"/>
              <w:left w:val="nil"/>
              <w:bottom w:val="single" w:sz="4" w:space="0" w:color="BFBFBF"/>
              <w:right w:val="single" w:sz="4" w:space="0" w:color="BFBFBF"/>
            </w:tcBorders>
            <w:shd w:val="clear" w:color="auto" w:fill="auto"/>
            <w:vAlign w:val="center"/>
          </w:tcPr>
          <w:p w14:paraId="40CCF396" w14:textId="09F75EEA" w:rsidR="00904F86" w:rsidRPr="00475504" w:rsidRDefault="00904F86" w:rsidP="00904F86">
            <w:pPr>
              <w:jc w:val="center"/>
              <w:rPr>
                <w:sz w:val="18"/>
                <w:szCs w:val="18"/>
              </w:rPr>
            </w:pPr>
            <w:r>
              <w:rPr>
                <w:sz w:val="18"/>
                <w:szCs w:val="18"/>
              </w:rPr>
              <w:t>915 461</w:t>
            </w:r>
          </w:p>
        </w:tc>
        <w:tc>
          <w:tcPr>
            <w:tcW w:w="1123" w:type="dxa"/>
            <w:gridSpan w:val="2"/>
            <w:tcBorders>
              <w:top w:val="nil"/>
              <w:left w:val="nil"/>
              <w:bottom w:val="single" w:sz="4" w:space="0" w:color="BFBFBF"/>
              <w:right w:val="single" w:sz="4" w:space="0" w:color="BFBFBF"/>
            </w:tcBorders>
            <w:shd w:val="clear" w:color="auto" w:fill="auto"/>
            <w:vAlign w:val="center"/>
          </w:tcPr>
          <w:p w14:paraId="11A9A47A" w14:textId="287E053B" w:rsidR="00904F86" w:rsidRPr="00475504" w:rsidRDefault="00904F86" w:rsidP="00904F86">
            <w:pPr>
              <w:jc w:val="center"/>
              <w:rPr>
                <w:sz w:val="18"/>
                <w:szCs w:val="18"/>
              </w:rPr>
            </w:pPr>
            <w:r>
              <w:rPr>
                <w:sz w:val="18"/>
                <w:szCs w:val="18"/>
              </w:rPr>
              <w:t>0</w:t>
            </w:r>
          </w:p>
        </w:tc>
        <w:tc>
          <w:tcPr>
            <w:tcW w:w="992" w:type="dxa"/>
            <w:tcBorders>
              <w:top w:val="nil"/>
              <w:left w:val="nil"/>
              <w:bottom w:val="single" w:sz="4" w:space="0" w:color="BFBFBF"/>
              <w:right w:val="single" w:sz="4" w:space="0" w:color="BFBFBF"/>
            </w:tcBorders>
            <w:shd w:val="clear" w:color="auto" w:fill="auto"/>
            <w:vAlign w:val="center"/>
          </w:tcPr>
          <w:p w14:paraId="34178DC6" w14:textId="34A6055E" w:rsidR="00904F86" w:rsidRPr="00475504" w:rsidRDefault="00904F86" w:rsidP="00904F86">
            <w:pPr>
              <w:jc w:val="center"/>
              <w:rPr>
                <w:sz w:val="18"/>
                <w:szCs w:val="18"/>
              </w:rPr>
            </w:pPr>
            <w:r>
              <w:rPr>
                <w:sz w:val="18"/>
                <w:szCs w:val="18"/>
              </w:rPr>
              <w:t>68 619</w:t>
            </w:r>
          </w:p>
        </w:tc>
        <w:tc>
          <w:tcPr>
            <w:tcW w:w="1276" w:type="dxa"/>
            <w:tcBorders>
              <w:top w:val="nil"/>
              <w:left w:val="nil"/>
              <w:bottom w:val="single" w:sz="4" w:space="0" w:color="BFBFBF"/>
              <w:right w:val="single" w:sz="4" w:space="0" w:color="BFBFBF"/>
            </w:tcBorders>
            <w:shd w:val="clear" w:color="auto" w:fill="auto"/>
            <w:vAlign w:val="center"/>
          </w:tcPr>
          <w:p w14:paraId="06A6BA47" w14:textId="16C5787B" w:rsidR="00904F86" w:rsidRPr="00475504" w:rsidRDefault="00904F86" w:rsidP="00904F86">
            <w:pPr>
              <w:jc w:val="center"/>
              <w:rPr>
                <w:sz w:val="18"/>
                <w:szCs w:val="18"/>
              </w:rPr>
            </w:pPr>
            <w:r>
              <w:rPr>
                <w:sz w:val="18"/>
                <w:szCs w:val="18"/>
              </w:rPr>
              <w:t>x</w:t>
            </w:r>
          </w:p>
        </w:tc>
      </w:tr>
      <w:tr w:rsidR="00904F86" w:rsidRPr="00F62FE2" w14:paraId="141A17CB" w14:textId="77777777" w:rsidTr="00D21012">
        <w:trPr>
          <w:trHeight w:val="648"/>
        </w:trPr>
        <w:tc>
          <w:tcPr>
            <w:tcW w:w="2323" w:type="dxa"/>
            <w:tcBorders>
              <w:top w:val="nil"/>
              <w:left w:val="single" w:sz="4" w:space="0" w:color="BFBFBF"/>
              <w:bottom w:val="single" w:sz="4" w:space="0" w:color="BFBFBF"/>
              <w:right w:val="single" w:sz="4" w:space="0" w:color="BFBFBF"/>
            </w:tcBorders>
            <w:shd w:val="clear" w:color="auto" w:fill="auto"/>
            <w:vAlign w:val="center"/>
          </w:tcPr>
          <w:p w14:paraId="3F904A2C" w14:textId="496D2D68" w:rsidR="00904F86" w:rsidRPr="00475504" w:rsidRDefault="00904F86" w:rsidP="00904F86">
            <w:pPr>
              <w:rPr>
                <w:b/>
                <w:bCs/>
                <w:sz w:val="18"/>
                <w:szCs w:val="18"/>
              </w:rPr>
            </w:pPr>
            <w:r>
              <w:rPr>
                <w:b/>
                <w:bCs/>
                <w:sz w:val="18"/>
                <w:szCs w:val="18"/>
              </w:rPr>
              <w:t>Tieslietu ministrija</w:t>
            </w:r>
          </w:p>
        </w:tc>
        <w:tc>
          <w:tcPr>
            <w:tcW w:w="1079" w:type="dxa"/>
            <w:tcBorders>
              <w:top w:val="nil"/>
              <w:left w:val="nil"/>
              <w:bottom w:val="single" w:sz="4" w:space="0" w:color="BFBFBF"/>
              <w:right w:val="single" w:sz="4" w:space="0" w:color="BFBFBF"/>
            </w:tcBorders>
            <w:shd w:val="clear" w:color="auto" w:fill="auto"/>
            <w:vAlign w:val="center"/>
          </w:tcPr>
          <w:p w14:paraId="1D7A5566" w14:textId="7C73D91A" w:rsidR="00904F86" w:rsidRPr="005D7679" w:rsidRDefault="00904F86" w:rsidP="00904F86">
            <w:pPr>
              <w:rPr>
                <w:b/>
                <w:bCs/>
                <w:sz w:val="18"/>
                <w:szCs w:val="18"/>
              </w:rPr>
            </w:pPr>
            <w:r>
              <w:rPr>
                <w:sz w:val="18"/>
                <w:szCs w:val="18"/>
              </w:rPr>
              <w:t> </w:t>
            </w:r>
          </w:p>
        </w:tc>
        <w:tc>
          <w:tcPr>
            <w:tcW w:w="2617" w:type="dxa"/>
            <w:tcBorders>
              <w:top w:val="nil"/>
              <w:left w:val="nil"/>
              <w:bottom w:val="single" w:sz="4" w:space="0" w:color="BFBFBF"/>
              <w:right w:val="single" w:sz="4" w:space="0" w:color="BFBFBF"/>
            </w:tcBorders>
            <w:shd w:val="clear" w:color="auto" w:fill="auto"/>
            <w:vAlign w:val="center"/>
          </w:tcPr>
          <w:p w14:paraId="792AF49B" w14:textId="15FE74D0" w:rsidR="00904F86" w:rsidRPr="00475504" w:rsidRDefault="00904F86" w:rsidP="00904F86">
            <w:pPr>
              <w:rPr>
                <w:sz w:val="18"/>
                <w:szCs w:val="18"/>
              </w:rPr>
            </w:pPr>
            <w:r>
              <w:rPr>
                <w:sz w:val="18"/>
                <w:szCs w:val="18"/>
              </w:rPr>
              <w:t>03.01.00 "Tiesu administrēšana"</w:t>
            </w:r>
          </w:p>
        </w:tc>
        <w:tc>
          <w:tcPr>
            <w:tcW w:w="936" w:type="dxa"/>
            <w:tcBorders>
              <w:top w:val="nil"/>
              <w:left w:val="nil"/>
              <w:bottom w:val="single" w:sz="4" w:space="0" w:color="BFBFBF"/>
              <w:right w:val="single" w:sz="4" w:space="0" w:color="BFBFBF"/>
            </w:tcBorders>
            <w:shd w:val="clear" w:color="auto" w:fill="auto"/>
            <w:vAlign w:val="center"/>
          </w:tcPr>
          <w:p w14:paraId="7FF6D43E" w14:textId="5DD40B0E" w:rsidR="00904F86" w:rsidRPr="005D7679" w:rsidRDefault="00904F86" w:rsidP="00904F86">
            <w:pPr>
              <w:rPr>
                <w:sz w:val="18"/>
                <w:szCs w:val="18"/>
              </w:rPr>
            </w:pPr>
            <w:r>
              <w:rPr>
                <w:sz w:val="18"/>
                <w:szCs w:val="18"/>
              </w:rPr>
              <w:t> </w:t>
            </w:r>
          </w:p>
        </w:tc>
        <w:tc>
          <w:tcPr>
            <w:tcW w:w="936" w:type="dxa"/>
            <w:tcBorders>
              <w:top w:val="nil"/>
              <w:left w:val="nil"/>
              <w:bottom w:val="single" w:sz="4" w:space="0" w:color="BFBFBF"/>
              <w:right w:val="single" w:sz="4" w:space="0" w:color="BFBFBF"/>
            </w:tcBorders>
            <w:shd w:val="clear" w:color="auto" w:fill="auto"/>
            <w:vAlign w:val="center"/>
          </w:tcPr>
          <w:p w14:paraId="3B394B21" w14:textId="2AB8FA78" w:rsidR="00904F86" w:rsidRPr="005D7679" w:rsidRDefault="00904F86" w:rsidP="00904F86">
            <w:pPr>
              <w:rPr>
                <w:sz w:val="18"/>
                <w:szCs w:val="18"/>
              </w:rPr>
            </w:pPr>
            <w:r>
              <w:rPr>
                <w:sz w:val="18"/>
                <w:szCs w:val="18"/>
              </w:rPr>
              <w:t> </w:t>
            </w:r>
          </w:p>
        </w:tc>
        <w:tc>
          <w:tcPr>
            <w:tcW w:w="936" w:type="dxa"/>
            <w:tcBorders>
              <w:top w:val="nil"/>
              <w:left w:val="nil"/>
              <w:bottom w:val="single" w:sz="4" w:space="0" w:color="BFBFBF"/>
              <w:right w:val="single" w:sz="4" w:space="0" w:color="BFBFBF"/>
            </w:tcBorders>
            <w:shd w:val="clear" w:color="auto" w:fill="auto"/>
            <w:vAlign w:val="center"/>
          </w:tcPr>
          <w:p w14:paraId="20040D87" w14:textId="156D9407" w:rsidR="00904F86" w:rsidRPr="005D7679" w:rsidRDefault="00904F86" w:rsidP="00904F86">
            <w:pPr>
              <w:rPr>
                <w:sz w:val="18"/>
                <w:szCs w:val="18"/>
              </w:rPr>
            </w:pPr>
            <w:r>
              <w:rPr>
                <w:sz w:val="18"/>
                <w:szCs w:val="18"/>
              </w:rPr>
              <w:t> </w:t>
            </w:r>
          </w:p>
        </w:tc>
        <w:tc>
          <w:tcPr>
            <w:tcW w:w="936" w:type="dxa"/>
            <w:tcBorders>
              <w:top w:val="nil"/>
              <w:left w:val="nil"/>
              <w:bottom w:val="single" w:sz="4" w:space="0" w:color="BFBFBF"/>
              <w:right w:val="single" w:sz="4" w:space="0" w:color="BFBFBF"/>
            </w:tcBorders>
            <w:shd w:val="clear" w:color="auto" w:fill="auto"/>
            <w:vAlign w:val="center"/>
          </w:tcPr>
          <w:p w14:paraId="5687B408" w14:textId="231DD459" w:rsidR="00904F86" w:rsidRPr="00475504" w:rsidRDefault="00904F86" w:rsidP="00904F86">
            <w:pPr>
              <w:jc w:val="center"/>
              <w:rPr>
                <w:sz w:val="18"/>
                <w:szCs w:val="18"/>
              </w:rPr>
            </w:pPr>
            <w:r>
              <w:rPr>
                <w:sz w:val="18"/>
                <w:szCs w:val="18"/>
              </w:rPr>
              <w:t>32 500</w:t>
            </w:r>
          </w:p>
        </w:tc>
        <w:tc>
          <w:tcPr>
            <w:tcW w:w="936" w:type="dxa"/>
            <w:tcBorders>
              <w:top w:val="nil"/>
              <w:left w:val="nil"/>
              <w:bottom w:val="single" w:sz="4" w:space="0" w:color="BFBFBF"/>
              <w:right w:val="single" w:sz="4" w:space="0" w:color="BFBFBF"/>
            </w:tcBorders>
            <w:shd w:val="clear" w:color="auto" w:fill="auto"/>
            <w:vAlign w:val="center"/>
          </w:tcPr>
          <w:p w14:paraId="2F127564" w14:textId="15DDC4C0" w:rsidR="00904F86" w:rsidRPr="00475504" w:rsidRDefault="00904F86" w:rsidP="00904F86">
            <w:pPr>
              <w:jc w:val="center"/>
              <w:rPr>
                <w:sz w:val="18"/>
                <w:szCs w:val="18"/>
              </w:rPr>
            </w:pPr>
            <w:r>
              <w:rPr>
                <w:sz w:val="18"/>
                <w:szCs w:val="18"/>
              </w:rPr>
              <w:t>32 500</w:t>
            </w:r>
          </w:p>
        </w:tc>
        <w:tc>
          <w:tcPr>
            <w:tcW w:w="936" w:type="dxa"/>
            <w:tcBorders>
              <w:top w:val="nil"/>
              <w:left w:val="nil"/>
              <w:bottom w:val="single" w:sz="4" w:space="0" w:color="BFBFBF"/>
              <w:right w:val="single" w:sz="4" w:space="0" w:color="BFBFBF"/>
            </w:tcBorders>
            <w:shd w:val="clear" w:color="auto" w:fill="auto"/>
            <w:vAlign w:val="center"/>
          </w:tcPr>
          <w:p w14:paraId="722E590A" w14:textId="463F2A15" w:rsidR="00904F86" w:rsidRPr="00475504" w:rsidRDefault="00904F86" w:rsidP="00904F86">
            <w:pPr>
              <w:jc w:val="center"/>
              <w:rPr>
                <w:sz w:val="18"/>
                <w:szCs w:val="18"/>
              </w:rPr>
            </w:pPr>
            <w:r>
              <w:rPr>
                <w:sz w:val="18"/>
                <w:szCs w:val="18"/>
              </w:rPr>
              <w:t>0</w:t>
            </w:r>
          </w:p>
        </w:tc>
        <w:tc>
          <w:tcPr>
            <w:tcW w:w="1123" w:type="dxa"/>
            <w:gridSpan w:val="2"/>
            <w:tcBorders>
              <w:top w:val="nil"/>
              <w:left w:val="nil"/>
              <w:bottom w:val="single" w:sz="4" w:space="0" w:color="BFBFBF"/>
              <w:right w:val="single" w:sz="4" w:space="0" w:color="BFBFBF"/>
            </w:tcBorders>
            <w:shd w:val="clear" w:color="auto" w:fill="auto"/>
            <w:vAlign w:val="center"/>
          </w:tcPr>
          <w:p w14:paraId="771ABB0F" w14:textId="6DE6FB56" w:rsidR="00904F86" w:rsidRPr="00475504" w:rsidRDefault="00904F86" w:rsidP="00904F86">
            <w:pPr>
              <w:jc w:val="center"/>
              <w:rPr>
                <w:sz w:val="18"/>
                <w:szCs w:val="18"/>
              </w:rPr>
            </w:pPr>
            <w:r>
              <w:rPr>
                <w:sz w:val="18"/>
                <w:szCs w:val="18"/>
              </w:rPr>
              <w:t>0</w:t>
            </w:r>
          </w:p>
        </w:tc>
        <w:tc>
          <w:tcPr>
            <w:tcW w:w="992" w:type="dxa"/>
            <w:tcBorders>
              <w:top w:val="nil"/>
              <w:left w:val="nil"/>
              <w:bottom w:val="single" w:sz="4" w:space="0" w:color="BFBFBF"/>
              <w:right w:val="single" w:sz="4" w:space="0" w:color="BFBFBF"/>
            </w:tcBorders>
            <w:shd w:val="clear" w:color="auto" w:fill="auto"/>
            <w:vAlign w:val="center"/>
          </w:tcPr>
          <w:p w14:paraId="578713FA" w14:textId="5D18F6A3" w:rsidR="00904F86" w:rsidRPr="00475504" w:rsidRDefault="00904F86" w:rsidP="00904F86">
            <w:pPr>
              <w:jc w:val="center"/>
              <w:rPr>
                <w:sz w:val="18"/>
                <w:szCs w:val="18"/>
              </w:rPr>
            </w:pPr>
            <w:r>
              <w:rPr>
                <w:sz w:val="18"/>
                <w:szCs w:val="18"/>
              </w:rPr>
              <w:t>0</w:t>
            </w:r>
          </w:p>
        </w:tc>
        <w:tc>
          <w:tcPr>
            <w:tcW w:w="1276" w:type="dxa"/>
            <w:tcBorders>
              <w:top w:val="nil"/>
              <w:left w:val="nil"/>
              <w:bottom w:val="single" w:sz="4" w:space="0" w:color="BFBFBF"/>
              <w:right w:val="single" w:sz="4" w:space="0" w:color="BFBFBF"/>
            </w:tcBorders>
            <w:shd w:val="clear" w:color="auto" w:fill="auto"/>
            <w:vAlign w:val="center"/>
          </w:tcPr>
          <w:p w14:paraId="74163C74" w14:textId="14FE0659" w:rsidR="00904F86" w:rsidRPr="00475504" w:rsidRDefault="00904F86" w:rsidP="00904F86">
            <w:pPr>
              <w:jc w:val="center"/>
              <w:rPr>
                <w:sz w:val="18"/>
                <w:szCs w:val="18"/>
              </w:rPr>
            </w:pPr>
            <w:r>
              <w:rPr>
                <w:sz w:val="18"/>
                <w:szCs w:val="18"/>
              </w:rPr>
              <w:t>x</w:t>
            </w:r>
          </w:p>
        </w:tc>
      </w:tr>
      <w:tr w:rsidR="00A52C62" w:rsidRPr="00F62FE2" w14:paraId="42DB3CA6" w14:textId="77777777" w:rsidTr="000A1753">
        <w:trPr>
          <w:trHeight w:val="648"/>
        </w:trPr>
        <w:tc>
          <w:tcPr>
            <w:tcW w:w="15026" w:type="dxa"/>
            <w:gridSpan w:val="13"/>
            <w:tcBorders>
              <w:top w:val="nil"/>
              <w:left w:val="single" w:sz="4" w:space="0" w:color="BFBFBF"/>
              <w:bottom w:val="single" w:sz="4" w:space="0" w:color="BFBFBF"/>
              <w:right w:val="single" w:sz="4" w:space="0" w:color="BFBFBF"/>
            </w:tcBorders>
            <w:shd w:val="clear" w:color="000000" w:fill="FFFFFF"/>
            <w:vAlign w:val="center"/>
          </w:tcPr>
          <w:p w14:paraId="509D6FEA" w14:textId="3FD76255" w:rsidR="00A52C62" w:rsidRPr="00475504" w:rsidRDefault="00A52C62" w:rsidP="00941FB0">
            <w:pPr>
              <w:rPr>
                <w:sz w:val="18"/>
                <w:szCs w:val="18"/>
                <w:highlight w:val="green"/>
              </w:rPr>
            </w:pPr>
            <w:r w:rsidRPr="00A52C62">
              <w:rPr>
                <w:sz w:val="18"/>
                <w:szCs w:val="18"/>
              </w:rPr>
              <w:t>* Detalizēta informācija par katru pasākumu atspoguļota pielikumā.</w:t>
            </w:r>
            <w:r w:rsidRPr="00A52C62">
              <w:rPr>
                <w:sz w:val="18"/>
                <w:szCs w:val="18"/>
              </w:rPr>
              <w:tab/>
            </w:r>
            <w:r w:rsidRPr="00A52C62">
              <w:rPr>
                <w:sz w:val="18"/>
                <w:szCs w:val="18"/>
              </w:rPr>
              <w:tab/>
            </w:r>
            <w:r w:rsidRPr="00A52C62">
              <w:rPr>
                <w:sz w:val="18"/>
                <w:szCs w:val="18"/>
              </w:rPr>
              <w:tab/>
            </w:r>
            <w:r w:rsidRPr="00A52C62">
              <w:rPr>
                <w:sz w:val="18"/>
                <w:szCs w:val="18"/>
              </w:rPr>
              <w:tab/>
            </w:r>
            <w:r w:rsidRPr="00A52C62">
              <w:rPr>
                <w:sz w:val="18"/>
                <w:szCs w:val="18"/>
              </w:rPr>
              <w:tab/>
            </w:r>
            <w:r w:rsidRPr="00A52C62">
              <w:rPr>
                <w:sz w:val="18"/>
                <w:szCs w:val="18"/>
              </w:rPr>
              <w:tab/>
            </w:r>
            <w:r w:rsidRPr="00A52C62">
              <w:rPr>
                <w:sz w:val="18"/>
                <w:szCs w:val="18"/>
              </w:rPr>
              <w:tab/>
            </w:r>
            <w:r w:rsidRPr="00A52C62">
              <w:rPr>
                <w:sz w:val="18"/>
                <w:szCs w:val="18"/>
              </w:rPr>
              <w:tab/>
            </w:r>
          </w:p>
        </w:tc>
      </w:tr>
    </w:tbl>
    <w:p w14:paraId="4300F66D" w14:textId="77777777" w:rsidR="002742AE" w:rsidRPr="00F62FE2" w:rsidRDefault="002742AE" w:rsidP="003F4DE8">
      <w:pPr>
        <w:jc w:val="both"/>
        <w:rPr>
          <w:sz w:val="28"/>
          <w:szCs w:val="28"/>
        </w:rPr>
      </w:pPr>
    </w:p>
    <w:p w14:paraId="1B41C668" w14:textId="6A335CEA" w:rsidR="002742AE" w:rsidRPr="00F62FE2" w:rsidRDefault="00800FF8" w:rsidP="00E36839">
      <w:pPr>
        <w:tabs>
          <w:tab w:val="left" w:pos="6521"/>
        </w:tabs>
        <w:ind w:firstLine="709"/>
        <w:rPr>
          <w:sz w:val="28"/>
          <w:szCs w:val="28"/>
        </w:rPr>
      </w:pPr>
      <w:r w:rsidRPr="00F62FE2">
        <w:rPr>
          <w:sz w:val="28"/>
          <w:szCs w:val="28"/>
        </w:rPr>
        <w:t>Iekšlietu ministre</w:t>
      </w:r>
      <w:r w:rsidR="002742AE" w:rsidRPr="00F62FE2">
        <w:rPr>
          <w:sz w:val="28"/>
          <w:szCs w:val="28"/>
        </w:rPr>
        <w:tab/>
      </w:r>
      <w:r w:rsidRPr="00F62FE2">
        <w:rPr>
          <w:sz w:val="28"/>
          <w:szCs w:val="28"/>
        </w:rPr>
        <w:t>M. Golubeva</w:t>
      </w:r>
    </w:p>
    <w:sectPr w:rsidR="002742AE" w:rsidRPr="00F62FE2" w:rsidSect="00441BAF">
      <w:footerReference w:type="default" r:id="rId10"/>
      <w:footerReference w:type="first" r:id="rId11"/>
      <w:pgSz w:w="16838" w:h="11906" w:orient="landscape"/>
      <w:pgMar w:top="1276" w:right="1440" w:bottom="1797"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3AD1" w16cex:dateUtc="2021-07-26T10:44:00Z"/>
  <w16cex:commentExtensible w16cex:durableId="24A93EC4" w16cex:dateUtc="2021-07-26T11:01:00Z"/>
  <w16cex:commentExtensible w16cex:durableId="24B18204" w16cex:dateUtc="2021-08-01T17:26:00Z"/>
  <w16cex:commentExtensible w16cex:durableId="24B184F6" w16cex:dateUtc="2021-08-01T17:39:00Z"/>
  <w16cex:commentExtensible w16cex:durableId="24B18410" w16cex:dateUtc="2021-08-01T17:35:00Z"/>
  <w16cex:commentExtensible w16cex:durableId="24B1A7CD" w16cex:dateUtc="2021-08-01T20:07:00Z"/>
  <w16cex:commentExtensible w16cex:durableId="24B4F274" w16cex:dateUtc="2021-08-04T08:03:00Z"/>
  <w16cex:commentExtensible w16cex:durableId="247C2B55" w16cex:dateUtc="2021-06-22T06:26:00Z"/>
  <w16cex:commentExtensible w16cex:durableId="24A85283" w16cex:dateUtc="2021-07-25T18:13:00Z"/>
  <w16cex:commentExtensible w16cex:durableId="24B4FABA" w16cex:dateUtc="2021-08-04T08:38:00Z"/>
  <w16cex:commentExtensible w16cex:durableId="24B4FAF5" w16cex:dateUtc="2021-08-04T08:39:00Z"/>
  <w16cex:commentExtensible w16cex:durableId="24B4FAFE" w16cex:dateUtc="2021-08-04T08:39:00Z"/>
  <w16cex:commentExtensible w16cex:durableId="247C300A" w16cex:dateUtc="2021-06-22T06:46:00Z"/>
  <w16cex:commentExtensible w16cex:durableId="24B4FB09" w16cex:dateUtc="2021-08-04T08:39:00Z"/>
  <w16cex:commentExtensible w16cex:durableId="24A853AE" w16cex:dateUtc="2021-07-25T18:18:00Z"/>
  <w16cex:commentExtensible w16cex:durableId="24A962B4" w16cex:dateUtc="2021-07-26T13:35:00Z"/>
  <w16cex:commentExtensible w16cex:durableId="24A962EB" w16cex:dateUtc="2021-07-26T13:35:00Z"/>
  <w16cex:commentExtensible w16cex:durableId="24A8545E" w16cex:dateUtc="2021-07-25T18:21:00Z"/>
  <w16cex:commentExtensible w16cex:durableId="24A85671" w16cex:dateUtc="2021-07-25T18:30:00Z"/>
  <w16cex:commentExtensible w16cex:durableId="24785D89" w16cex:dateUtc="2021-06-19T09:11:00Z"/>
  <w16cex:commentExtensible w16cex:durableId="24B441E3" w16cex:dateUtc="2021-08-03T19:29:00Z"/>
  <w16cex:commentExtensible w16cex:durableId="24B4443C" w16cex:dateUtc="2021-08-03T19:39:00Z"/>
  <w16cex:commentExtensible w16cex:durableId="24B44469" w16cex:dateUtc="2021-08-03T19:40:00Z"/>
  <w16cex:commentExtensible w16cex:durableId="24B4447D" w16cex:dateUtc="2021-08-03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79246" w16cid:durableId="2499886C"/>
  <w16cid:commentId w16cid:paraId="23CC4DD4" w16cid:durableId="24A93AD1"/>
  <w16cid:commentId w16cid:paraId="727D1626" w16cid:durableId="2499886D"/>
  <w16cid:commentId w16cid:paraId="1CAF5C67" w16cid:durableId="2499886E"/>
  <w16cid:commentId w16cid:paraId="3B3790B0" w16cid:durableId="24A93EC4"/>
  <w16cid:commentId w16cid:paraId="1AA1A9B6" w16cid:durableId="24998871"/>
  <w16cid:commentId w16cid:paraId="12568814" w16cid:durableId="24998872"/>
  <w16cid:commentId w16cid:paraId="7A8343C0" w16cid:durableId="24998873"/>
  <w16cid:commentId w16cid:paraId="11B9BAE5" w16cid:durableId="24998874"/>
  <w16cid:commentId w16cid:paraId="0246D80E" w16cid:durableId="24998875"/>
  <w16cid:commentId w16cid:paraId="568D96FE" w16cid:durableId="24B18204"/>
  <w16cid:commentId w16cid:paraId="0DC87EEB" w16cid:durableId="24998876"/>
  <w16cid:commentId w16cid:paraId="7388A4A6" w16cid:durableId="24B184F6"/>
  <w16cid:commentId w16cid:paraId="3F22EBA0" w16cid:durableId="24B18410"/>
  <w16cid:commentId w16cid:paraId="7A28688A" w16cid:durableId="24998878"/>
  <w16cid:commentId w16cid:paraId="08D3C126" w16cid:durableId="24998879"/>
  <w16cid:commentId w16cid:paraId="4994C5E4" w16cid:durableId="2499887A"/>
  <w16cid:commentId w16cid:paraId="3EA5808F" w16cid:durableId="2499887B"/>
  <w16cid:commentId w16cid:paraId="06F5A577" w16cid:durableId="2499887C"/>
  <w16cid:commentId w16cid:paraId="1782A1B6" w16cid:durableId="2499887D"/>
  <w16cid:commentId w16cid:paraId="14CCA8D2" w16cid:durableId="24B1A7CD"/>
  <w16cid:commentId w16cid:paraId="568D4E3D" w16cid:durableId="2499887E"/>
  <w16cid:commentId w16cid:paraId="54A9D109" w16cid:durableId="2499887F"/>
  <w16cid:commentId w16cid:paraId="1FF8CEBC" w16cid:durableId="24998880"/>
  <w16cid:commentId w16cid:paraId="27F57DF4" w16cid:durableId="24998881"/>
  <w16cid:commentId w16cid:paraId="70DEC937" w16cid:durableId="24998882"/>
  <w16cid:commentId w16cid:paraId="5B693862" w16cid:durableId="24998886"/>
  <w16cid:commentId w16cid:paraId="4A4A66B7" w16cid:durableId="24998883"/>
  <w16cid:commentId w16cid:paraId="1A9042BE" w16cid:durableId="24998884"/>
  <w16cid:commentId w16cid:paraId="2B5D443F" w16cid:durableId="24998885"/>
  <w16cid:commentId w16cid:paraId="65C79121" w16cid:durableId="24998887"/>
  <w16cid:commentId w16cid:paraId="7A53DC35" w16cid:durableId="24998888"/>
  <w16cid:commentId w16cid:paraId="7416EB31" w16cid:durableId="24998889"/>
  <w16cid:commentId w16cid:paraId="52635BA2" w16cid:durableId="2499888A"/>
  <w16cid:commentId w16cid:paraId="1343B66E" w16cid:durableId="2499888B"/>
  <w16cid:commentId w16cid:paraId="314A7EDA" w16cid:durableId="2499888D"/>
  <w16cid:commentId w16cid:paraId="356642E4" w16cid:durableId="2499888E"/>
  <w16cid:commentId w16cid:paraId="2F20FB72" w16cid:durableId="2499888F"/>
  <w16cid:commentId w16cid:paraId="6CD67F98" w16cid:durableId="24998890"/>
  <w16cid:commentId w16cid:paraId="1B1048AC" w16cid:durableId="24998891"/>
  <w16cid:commentId w16cid:paraId="6CEC6A15" w16cid:durableId="24998892"/>
  <w16cid:commentId w16cid:paraId="1E7A8FCB" w16cid:durableId="24B4F274"/>
  <w16cid:commentId w16cid:paraId="2BBFE5C4" w16cid:durableId="247C2B55"/>
  <w16cid:commentId w16cid:paraId="6DA3BA13" w16cid:durableId="24A85283"/>
  <w16cid:commentId w16cid:paraId="2C94C2FF" w16cid:durableId="24998894"/>
  <w16cid:commentId w16cid:paraId="4A8FC4FC" w16cid:durableId="24B4FABA"/>
  <w16cid:commentId w16cid:paraId="33C71223" w16cid:durableId="24B4FAF5"/>
  <w16cid:commentId w16cid:paraId="005263C9" w16cid:durableId="24B4FAFE"/>
  <w16cid:commentId w16cid:paraId="1D4A008C" w16cid:durableId="247C300A"/>
  <w16cid:commentId w16cid:paraId="44C355B5" w16cid:durableId="24B4FB09"/>
  <w16cid:commentId w16cid:paraId="6672AFF8" w16cid:durableId="24A853AE"/>
  <w16cid:commentId w16cid:paraId="66CAE633" w16cid:durableId="24998896"/>
  <w16cid:commentId w16cid:paraId="594DF7A4" w16cid:durableId="24998897"/>
  <w16cid:commentId w16cid:paraId="155ED5C5" w16cid:durableId="24A962B4"/>
  <w16cid:commentId w16cid:paraId="504A67BB" w16cid:durableId="24A962EB"/>
  <w16cid:commentId w16cid:paraId="5F28EBA8" w16cid:durableId="24A8545E"/>
  <w16cid:commentId w16cid:paraId="40CA3B00" w16cid:durableId="24998898"/>
  <w16cid:commentId w16cid:paraId="3D2EC8E2" w16cid:durableId="24A85671"/>
  <w16cid:commentId w16cid:paraId="0DE0D9EF" w16cid:durableId="24998899"/>
  <w16cid:commentId w16cid:paraId="7D9F55AB" w16cid:durableId="2499889A"/>
  <w16cid:commentId w16cid:paraId="2ACC791F" w16cid:durableId="24785D89"/>
  <w16cid:commentId w16cid:paraId="65871CE3" w16cid:durableId="2499889C"/>
  <w16cid:commentId w16cid:paraId="4465AD65" w16cid:durableId="2499889D"/>
  <w16cid:commentId w16cid:paraId="1C20FF64" w16cid:durableId="2499889E"/>
  <w16cid:commentId w16cid:paraId="0BC89DA8" w16cid:durableId="24B441E3"/>
  <w16cid:commentId w16cid:paraId="7ED511AE" w16cid:durableId="2499889F"/>
  <w16cid:commentId w16cid:paraId="0C3292A7" w16cid:durableId="249988A0"/>
  <w16cid:commentId w16cid:paraId="3FA1CB9A" w16cid:durableId="249988A1"/>
  <w16cid:commentId w16cid:paraId="396CC969" w16cid:durableId="24B4443C"/>
  <w16cid:commentId w16cid:paraId="6120FA80" w16cid:durableId="249988A2"/>
  <w16cid:commentId w16cid:paraId="51BD3C98" w16cid:durableId="24B44469"/>
  <w16cid:commentId w16cid:paraId="1387DC52" w16cid:durableId="249988A3"/>
  <w16cid:commentId w16cid:paraId="0840E264" w16cid:durableId="24B4447D"/>
  <w16cid:commentId w16cid:paraId="188B3291" w16cid:durableId="249988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88776" w14:textId="77777777" w:rsidR="005E538D" w:rsidRDefault="005E538D" w:rsidP="008A7686">
      <w:r>
        <w:separator/>
      </w:r>
    </w:p>
  </w:endnote>
  <w:endnote w:type="continuationSeparator" w:id="0">
    <w:p w14:paraId="224CEFC3" w14:textId="77777777" w:rsidR="005E538D" w:rsidRDefault="005E538D" w:rsidP="008A7686">
      <w:r>
        <w:continuationSeparator/>
      </w:r>
    </w:p>
  </w:endnote>
  <w:endnote w:type="continuationNotice" w:id="1">
    <w:p w14:paraId="42C283B9" w14:textId="77777777" w:rsidR="005E538D" w:rsidRDefault="005E5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Helvetica Neue">
    <w:altName w:val="﷽﷽﷽﷽﷽﷽﷽﷽a Neue"/>
    <w:charset w:val="00"/>
    <w:family w:val="auto"/>
    <w:pitch w:val="variable"/>
    <w:sig w:usb0="E50002FF" w:usb1="500079DB" w:usb2="0000001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3DB1" w14:textId="4503792C" w:rsidR="005E538D" w:rsidRPr="00441BAF" w:rsidRDefault="00F22A33" w:rsidP="00441BAF">
    <w:pPr>
      <w:pStyle w:val="Footer"/>
      <w:tabs>
        <w:tab w:val="left" w:pos="3686"/>
      </w:tabs>
      <w:rPr>
        <w:rStyle w:val="PageNumber"/>
        <w:sz w:val="16"/>
        <w:szCs w:val="16"/>
      </w:rPr>
    </w:pPr>
    <w:r w:rsidRPr="00F22A33">
      <w:rPr>
        <w:rStyle w:val="PageNumber"/>
        <w:sz w:val="16"/>
        <w:szCs w:val="16"/>
      </w:rPr>
      <w:t>IEMPlans_13082021_NILLTPFN</w:t>
    </w:r>
  </w:p>
  <w:p w14:paraId="4D4BAC72" w14:textId="065BD929" w:rsidR="005E538D" w:rsidRDefault="005E538D" w:rsidP="00441BAF">
    <w:pPr>
      <w:pStyle w:val="Footer"/>
      <w:tabs>
        <w:tab w:val="left" w:pos="3686"/>
      </w:tabs>
      <w:jc w:val="right"/>
    </w:pPr>
    <w:r w:rsidRPr="009B5AE3">
      <w:rPr>
        <w:rStyle w:val="PageNumber"/>
        <w:sz w:val="20"/>
      </w:rPr>
      <w:fldChar w:fldCharType="begin"/>
    </w:r>
    <w:r w:rsidRPr="009B5AE3">
      <w:rPr>
        <w:rStyle w:val="PageNumber"/>
        <w:sz w:val="20"/>
      </w:rPr>
      <w:instrText xml:space="preserve"> PAGE </w:instrText>
    </w:r>
    <w:r w:rsidRPr="009B5AE3">
      <w:rPr>
        <w:rStyle w:val="PageNumber"/>
        <w:sz w:val="20"/>
      </w:rPr>
      <w:fldChar w:fldCharType="separate"/>
    </w:r>
    <w:r w:rsidR="00C24E30">
      <w:rPr>
        <w:rStyle w:val="PageNumber"/>
        <w:noProof/>
        <w:sz w:val="20"/>
      </w:rPr>
      <w:t>7</w:t>
    </w:r>
    <w:r w:rsidRPr="009B5AE3">
      <w:rPr>
        <w:rStyle w:val="PageNumber"/>
        <w:sz w:val="20"/>
      </w:rPr>
      <w:fldChar w:fldCharType="end"/>
    </w:r>
    <w:r w:rsidRPr="009B5AE3">
      <w:rPr>
        <w:rStyle w:val="PageNumber"/>
        <w:sz w:val="20"/>
      </w:rPr>
      <w:t>-</w:t>
    </w:r>
    <w:r w:rsidRPr="009B5AE3">
      <w:rPr>
        <w:rStyle w:val="PageNumber"/>
        <w:sz w:val="20"/>
      </w:rPr>
      <w:fldChar w:fldCharType="begin"/>
    </w:r>
    <w:r w:rsidRPr="009B5AE3">
      <w:rPr>
        <w:rStyle w:val="PageNumber"/>
        <w:sz w:val="20"/>
      </w:rPr>
      <w:instrText xml:space="preserve"> NUMPAGES </w:instrText>
    </w:r>
    <w:r w:rsidRPr="009B5AE3">
      <w:rPr>
        <w:rStyle w:val="PageNumber"/>
        <w:sz w:val="20"/>
      </w:rPr>
      <w:fldChar w:fldCharType="separate"/>
    </w:r>
    <w:r w:rsidR="00C24E30">
      <w:rPr>
        <w:rStyle w:val="PageNumber"/>
        <w:noProof/>
        <w:sz w:val="20"/>
      </w:rPr>
      <w:t>55</w:t>
    </w:r>
    <w:r w:rsidRPr="009B5AE3">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5D27" w14:textId="59CDC98E" w:rsidR="005E538D" w:rsidRPr="00441BAF" w:rsidRDefault="00F22A33" w:rsidP="00441BAF">
    <w:pPr>
      <w:pStyle w:val="Footer"/>
      <w:tabs>
        <w:tab w:val="left" w:pos="3686"/>
      </w:tabs>
      <w:rPr>
        <w:rStyle w:val="PageNumber"/>
        <w:sz w:val="16"/>
        <w:szCs w:val="16"/>
      </w:rPr>
    </w:pPr>
    <w:bookmarkStart w:id="5" w:name="_Hlk505843546"/>
    <w:bookmarkStart w:id="6" w:name="_Hlk505843547"/>
    <w:bookmarkStart w:id="7" w:name="_Hlk505844155"/>
    <w:bookmarkStart w:id="8" w:name="_Hlk505844156"/>
    <w:r w:rsidRPr="00F22A33">
      <w:rPr>
        <w:rStyle w:val="PageNumber"/>
        <w:sz w:val="16"/>
        <w:szCs w:val="16"/>
      </w:rPr>
      <w:t>IEMPlans_13082021_NILLTPFN</w:t>
    </w:r>
  </w:p>
  <w:p w14:paraId="3AA87D95" w14:textId="1EE432B9" w:rsidR="005E538D" w:rsidRDefault="005E538D" w:rsidP="002742AE">
    <w:pPr>
      <w:pStyle w:val="Footer"/>
      <w:tabs>
        <w:tab w:val="left" w:pos="3686"/>
      </w:tabs>
      <w:jc w:val="right"/>
    </w:pPr>
    <w:r w:rsidRPr="009B5AE3">
      <w:rPr>
        <w:rStyle w:val="PageNumber"/>
        <w:sz w:val="20"/>
      </w:rPr>
      <w:fldChar w:fldCharType="begin"/>
    </w:r>
    <w:r w:rsidRPr="009B5AE3">
      <w:rPr>
        <w:rStyle w:val="PageNumber"/>
        <w:sz w:val="20"/>
      </w:rPr>
      <w:instrText xml:space="preserve"> PAGE </w:instrText>
    </w:r>
    <w:r w:rsidRPr="009B5AE3">
      <w:rPr>
        <w:rStyle w:val="PageNumber"/>
        <w:sz w:val="20"/>
      </w:rPr>
      <w:fldChar w:fldCharType="separate"/>
    </w:r>
    <w:r w:rsidR="00C24E30">
      <w:rPr>
        <w:rStyle w:val="PageNumber"/>
        <w:noProof/>
        <w:sz w:val="20"/>
      </w:rPr>
      <w:t>1</w:t>
    </w:r>
    <w:r w:rsidRPr="009B5AE3">
      <w:rPr>
        <w:rStyle w:val="PageNumber"/>
        <w:sz w:val="20"/>
      </w:rPr>
      <w:fldChar w:fldCharType="end"/>
    </w:r>
    <w:r w:rsidRPr="009B5AE3">
      <w:rPr>
        <w:rStyle w:val="PageNumber"/>
        <w:sz w:val="20"/>
      </w:rPr>
      <w:t>-</w:t>
    </w:r>
    <w:r w:rsidRPr="009B5AE3">
      <w:rPr>
        <w:rStyle w:val="PageNumber"/>
        <w:sz w:val="20"/>
      </w:rPr>
      <w:fldChar w:fldCharType="begin"/>
    </w:r>
    <w:r w:rsidRPr="009B5AE3">
      <w:rPr>
        <w:rStyle w:val="PageNumber"/>
        <w:sz w:val="20"/>
      </w:rPr>
      <w:instrText xml:space="preserve"> NUMPAGES </w:instrText>
    </w:r>
    <w:r w:rsidRPr="009B5AE3">
      <w:rPr>
        <w:rStyle w:val="PageNumber"/>
        <w:sz w:val="20"/>
      </w:rPr>
      <w:fldChar w:fldCharType="separate"/>
    </w:r>
    <w:r w:rsidR="00C24E30">
      <w:rPr>
        <w:rStyle w:val="PageNumber"/>
        <w:noProof/>
        <w:sz w:val="20"/>
      </w:rPr>
      <w:t>55</w:t>
    </w:r>
    <w:r w:rsidRPr="009B5AE3">
      <w:rPr>
        <w:rStyle w:val="PageNumber"/>
        <w:sz w:val="20"/>
      </w:rPr>
      <w:fldChar w:fldCharType="end"/>
    </w:r>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58D96" w14:textId="77777777" w:rsidR="005E538D" w:rsidRDefault="005E538D" w:rsidP="008A7686">
      <w:r>
        <w:separator/>
      </w:r>
    </w:p>
  </w:footnote>
  <w:footnote w:type="continuationSeparator" w:id="0">
    <w:p w14:paraId="09FD324A" w14:textId="77777777" w:rsidR="005E538D" w:rsidRDefault="005E538D" w:rsidP="008A7686">
      <w:r>
        <w:continuationSeparator/>
      </w:r>
    </w:p>
  </w:footnote>
  <w:footnote w:type="continuationNotice" w:id="1">
    <w:p w14:paraId="0DE4656F" w14:textId="77777777" w:rsidR="005E538D" w:rsidRDefault="005E538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AFE"/>
    <w:multiLevelType w:val="hybridMultilevel"/>
    <w:tmpl w:val="6B1A23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100B06"/>
    <w:multiLevelType w:val="hybridMultilevel"/>
    <w:tmpl w:val="BD063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CA245D"/>
    <w:multiLevelType w:val="hybridMultilevel"/>
    <w:tmpl w:val="CCBA7E70"/>
    <w:lvl w:ilvl="0" w:tplc="79E0E77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345A31"/>
    <w:multiLevelType w:val="hybridMultilevel"/>
    <w:tmpl w:val="56A0BB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171162"/>
    <w:multiLevelType w:val="multilevel"/>
    <w:tmpl w:val="37A4EF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2E3569"/>
    <w:multiLevelType w:val="hybridMultilevel"/>
    <w:tmpl w:val="C9869622"/>
    <w:lvl w:ilvl="0" w:tplc="1E40D4B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847E26"/>
    <w:multiLevelType w:val="hybridMultilevel"/>
    <w:tmpl w:val="219A69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C4313B"/>
    <w:multiLevelType w:val="multilevel"/>
    <w:tmpl w:val="A0AA2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6609CF"/>
    <w:multiLevelType w:val="hybridMultilevel"/>
    <w:tmpl w:val="A888ED96"/>
    <w:lvl w:ilvl="0" w:tplc="9F389A6C">
      <w:start w:val="5"/>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9" w15:restartNumberingAfterBreak="0">
    <w:nsid w:val="2546313D"/>
    <w:multiLevelType w:val="hybridMultilevel"/>
    <w:tmpl w:val="68B0A6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F93723"/>
    <w:multiLevelType w:val="hybridMultilevel"/>
    <w:tmpl w:val="630E8716"/>
    <w:lvl w:ilvl="0" w:tplc="1B3C2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322C14"/>
    <w:multiLevelType w:val="hybridMultilevel"/>
    <w:tmpl w:val="6A3CE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6A0960"/>
    <w:multiLevelType w:val="multilevel"/>
    <w:tmpl w:val="E626FBBA"/>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C8B0A9F"/>
    <w:multiLevelType w:val="hybridMultilevel"/>
    <w:tmpl w:val="3E0CC644"/>
    <w:lvl w:ilvl="0" w:tplc="1B3C2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B804EB"/>
    <w:multiLevelType w:val="hybridMultilevel"/>
    <w:tmpl w:val="139A4CEE"/>
    <w:lvl w:ilvl="0" w:tplc="8FC6221C">
      <w:start w:val="1"/>
      <w:numFmt w:val="decimal"/>
      <w:lvlText w:val="%1)"/>
      <w:lvlJc w:val="left"/>
      <w:pPr>
        <w:ind w:left="564" w:hanging="360"/>
      </w:pPr>
      <w:rPr>
        <w:rFonts w:hint="default"/>
      </w:rPr>
    </w:lvl>
    <w:lvl w:ilvl="1" w:tplc="04260019" w:tentative="1">
      <w:start w:val="1"/>
      <w:numFmt w:val="lowerLetter"/>
      <w:lvlText w:val="%2."/>
      <w:lvlJc w:val="left"/>
      <w:pPr>
        <w:ind w:left="1284" w:hanging="360"/>
      </w:pPr>
    </w:lvl>
    <w:lvl w:ilvl="2" w:tplc="0426001B" w:tentative="1">
      <w:start w:val="1"/>
      <w:numFmt w:val="lowerRoman"/>
      <w:lvlText w:val="%3."/>
      <w:lvlJc w:val="right"/>
      <w:pPr>
        <w:ind w:left="2004" w:hanging="180"/>
      </w:pPr>
    </w:lvl>
    <w:lvl w:ilvl="3" w:tplc="0426000F" w:tentative="1">
      <w:start w:val="1"/>
      <w:numFmt w:val="decimal"/>
      <w:lvlText w:val="%4."/>
      <w:lvlJc w:val="left"/>
      <w:pPr>
        <w:ind w:left="2724" w:hanging="360"/>
      </w:pPr>
    </w:lvl>
    <w:lvl w:ilvl="4" w:tplc="04260019" w:tentative="1">
      <w:start w:val="1"/>
      <w:numFmt w:val="lowerLetter"/>
      <w:lvlText w:val="%5."/>
      <w:lvlJc w:val="left"/>
      <w:pPr>
        <w:ind w:left="3444" w:hanging="360"/>
      </w:pPr>
    </w:lvl>
    <w:lvl w:ilvl="5" w:tplc="0426001B" w:tentative="1">
      <w:start w:val="1"/>
      <w:numFmt w:val="lowerRoman"/>
      <w:lvlText w:val="%6."/>
      <w:lvlJc w:val="right"/>
      <w:pPr>
        <w:ind w:left="4164" w:hanging="180"/>
      </w:pPr>
    </w:lvl>
    <w:lvl w:ilvl="6" w:tplc="0426000F" w:tentative="1">
      <w:start w:val="1"/>
      <w:numFmt w:val="decimal"/>
      <w:lvlText w:val="%7."/>
      <w:lvlJc w:val="left"/>
      <w:pPr>
        <w:ind w:left="4884" w:hanging="360"/>
      </w:pPr>
    </w:lvl>
    <w:lvl w:ilvl="7" w:tplc="04260019" w:tentative="1">
      <w:start w:val="1"/>
      <w:numFmt w:val="lowerLetter"/>
      <w:lvlText w:val="%8."/>
      <w:lvlJc w:val="left"/>
      <w:pPr>
        <w:ind w:left="5604" w:hanging="360"/>
      </w:pPr>
    </w:lvl>
    <w:lvl w:ilvl="8" w:tplc="0426001B" w:tentative="1">
      <w:start w:val="1"/>
      <w:numFmt w:val="lowerRoman"/>
      <w:lvlText w:val="%9."/>
      <w:lvlJc w:val="right"/>
      <w:pPr>
        <w:ind w:left="6324" w:hanging="180"/>
      </w:pPr>
    </w:lvl>
  </w:abstractNum>
  <w:abstractNum w:abstractNumId="15" w15:restartNumberingAfterBreak="0">
    <w:nsid w:val="2F93458A"/>
    <w:multiLevelType w:val="multilevel"/>
    <w:tmpl w:val="1E3C469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45C06"/>
    <w:multiLevelType w:val="hybridMultilevel"/>
    <w:tmpl w:val="A1C44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016FAB"/>
    <w:multiLevelType w:val="multilevel"/>
    <w:tmpl w:val="A386BE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485488"/>
    <w:multiLevelType w:val="multilevel"/>
    <w:tmpl w:val="7A0818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22EE5"/>
    <w:multiLevelType w:val="hybridMultilevel"/>
    <w:tmpl w:val="769A5D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CC2D73"/>
    <w:multiLevelType w:val="multilevel"/>
    <w:tmpl w:val="373C7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3485397"/>
    <w:multiLevelType w:val="hybridMultilevel"/>
    <w:tmpl w:val="267CC97C"/>
    <w:lvl w:ilvl="0" w:tplc="515EF0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E0F9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562D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F88C9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080A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042B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BCE0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26D0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4CEF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4C85D69"/>
    <w:multiLevelType w:val="hybridMultilevel"/>
    <w:tmpl w:val="7940EEBE"/>
    <w:lvl w:ilvl="0" w:tplc="1B3C2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B45336"/>
    <w:multiLevelType w:val="hybridMultilevel"/>
    <w:tmpl w:val="89E6B288"/>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C35A62"/>
    <w:multiLevelType w:val="multilevel"/>
    <w:tmpl w:val="46C8F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5A31A4"/>
    <w:multiLevelType w:val="hybridMultilevel"/>
    <w:tmpl w:val="A6546002"/>
    <w:lvl w:ilvl="0" w:tplc="F22ADD5C">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6B416A"/>
    <w:multiLevelType w:val="hybridMultilevel"/>
    <w:tmpl w:val="74623270"/>
    <w:lvl w:ilvl="0" w:tplc="4C30282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121C5C">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26B51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725CB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C8245E">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208A3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C203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C555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BE53C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B095EF5"/>
    <w:multiLevelType w:val="hybridMultilevel"/>
    <w:tmpl w:val="3A4E39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460EA7"/>
    <w:multiLevelType w:val="multilevel"/>
    <w:tmpl w:val="BB9CEA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4A11DF"/>
    <w:multiLevelType w:val="hybridMultilevel"/>
    <w:tmpl w:val="9D64800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1520E15"/>
    <w:multiLevelType w:val="hybridMultilevel"/>
    <w:tmpl w:val="814CD048"/>
    <w:lvl w:ilvl="0" w:tplc="68DE6ED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8E53F9"/>
    <w:multiLevelType w:val="hybridMultilevel"/>
    <w:tmpl w:val="6EA64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9E32398"/>
    <w:multiLevelType w:val="hybridMultilevel"/>
    <w:tmpl w:val="850C88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1F6F08"/>
    <w:multiLevelType w:val="multilevel"/>
    <w:tmpl w:val="C4AA6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AC1D4D"/>
    <w:multiLevelType w:val="multilevel"/>
    <w:tmpl w:val="A6465A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0906C2"/>
    <w:multiLevelType w:val="hybridMultilevel"/>
    <w:tmpl w:val="4A88B070"/>
    <w:lvl w:ilvl="0" w:tplc="81AE92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123970"/>
    <w:multiLevelType w:val="hybridMultilevel"/>
    <w:tmpl w:val="798EC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292082"/>
    <w:multiLevelType w:val="multilevel"/>
    <w:tmpl w:val="857681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882E87"/>
    <w:multiLevelType w:val="hybridMultilevel"/>
    <w:tmpl w:val="DE285D50"/>
    <w:lvl w:ilvl="0" w:tplc="1B3C2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0153D0"/>
    <w:multiLevelType w:val="multilevel"/>
    <w:tmpl w:val="4370A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C64D45"/>
    <w:multiLevelType w:val="multilevel"/>
    <w:tmpl w:val="3348983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12105D"/>
    <w:multiLevelType w:val="hybridMultilevel"/>
    <w:tmpl w:val="EEB07EE4"/>
    <w:lvl w:ilvl="0" w:tplc="2284948A">
      <w:start w:val="3"/>
      <w:numFmt w:val="bullet"/>
      <w:lvlText w:val="-"/>
      <w:lvlJc w:val="left"/>
      <w:pPr>
        <w:ind w:left="405" w:hanging="360"/>
      </w:pPr>
      <w:rPr>
        <w:rFonts w:ascii="Times New Roman" w:eastAsiaTheme="minorHAnsi"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2" w15:restartNumberingAfterBreak="0">
    <w:nsid w:val="7C1B7154"/>
    <w:multiLevelType w:val="hybridMultilevel"/>
    <w:tmpl w:val="FC54EF3A"/>
    <w:lvl w:ilvl="0" w:tplc="2E1AED74">
      <w:start w:val="2020"/>
      <w:numFmt w:val="bullet"/>
      <w:lvlText w:val="-"/>
      <w:lvlJc w:val="left"/>
      <w:pPr>
        <w:ind w:left="401" w:hanging="360"/>
      </w:pPr>
      <w:rPr>
        <w:rFonts w:ascii="Times New Roman" w:eastAsiaTheme="minorHAnsi" w:hAnsi="Times New Roman" w:cs="Times New Roman" w:hint="default"/>
      </w:rPr>
    </w:lvl>
    <w:lvl w:ilvl="1" w:tplc="04260003" w:tentative="1">
      <w:start w:val="1"/>
      <w:numFmt w:val="bullet"/>
      <w:lvlText w:val="o"/>
      <w:lvlJc w:val="left"/>
      <w:pPr>
        <w:ind w:left="1121" w:hanging="360"/>
      </w:pPr>
      <w:rPr>
        <w:rFonts w:ascii="Courier New" w:hAnsi="Courier New" w:cs="Courier New" w:hint="default"/>
      </w:rPr>
    </w:lvl>
    <w:lvl w:ilvl="2" w:tplc="04260005" w:tentative="1">
      <w:start w:val="1"/>
      <w:numFmt w:val="bullet"/>
      <w:lvlText w:val=""/>
      <w:lvlJc w:val="left"/>
      <w:pPr>
        <w:ind w:left="1841" w:hanging="360"/>
      </w:pPr>
      <w:rPr>
        <w:rFonts w:ascii="Wingdings" w:hAnsi="Wingdings" w:hint="default"/>
      </w:rPr>
    </w:lvl>
    <w:lvl w:ilvl="3" w:tplc="04260001" w:tentative="1">
      <w:start w:val="1"/>
      <w:numFmt w:val="bullet"/>
      <w:lvlText w:val=""/>
      <w:lvlJc w:val="left"/>
      <w:pPr>
        <w:ind w:left="2561" w:hanging="360"/>
      </w:pPr>
      <w:rPr>
        <w:rFonts w:ascii="Symbol" w:hAnsi="Symbol" w:hint="default"/>
      </w:rPr>
    </w:lvl>
    <w:lvl w:ilvl="4" w:tplc="04260003" w:tentative="1">
      <w:start w:val="1"/>
      <w:numFmt w:val="bullet"/>
      <w:lvlText w:val="o"/>
      <w:lvlJc w:val="left"/>
      <w:pPr>
        <w:ind w:left="3281" w:hanging="360"/>
      </w:pPr>
      <w:rPr>
        <w:rFonts w:ascii="Courier New" w:hAnsi="Courier New" w:cs="Courier New" w:hint="default"/>
      </w:rPr>
    </w:lvl>
    <w:lvl w:ilvl="5" w:tplc="04260005" w:tentative="1">
      <w:start w:val="1"/>
      <w:numFmt w:val="bullet"/>
      <w:lvlText w:val=""/>
      <w:lvlJc w:val="left"/>
      <w:pPr>
        <w:ind w:left="4001" w:hanging="360"/>
      </w:pPr>
      <w:rPr>
        <w:rFonts w:ascii="Wingdings" w:hAnsi="Wingdings" w:hint="default"/>
      </w:rPr>
    </w:lvl>
    <w:lvl w:ilvl="6" w:tplc="04260001" w:tentative="1">
      <w:start w:val="1"/>
      <w:numFmt w:val="bullet"/>
      <w:lvlText w:val=""/>
      <w:lvlJc w:val="left"/>
      <w:pPr>
        <w:ind w:left="4721" w:hanging="360"/>
      </w:pPr>
      <w:rPr>
        <w:rFonts w:ascii="Symbol" w:hAnsi="Symbol" w:hint="default"/>
      </w:rPr>
    </w:lvl>
    <w:lvl w:ilvl="7" w:tplc="04260003" w:tentative="1">
      <w:start w:val="1"/>
      <w:numFmt w:val="bullet"/>
      <w:lvlText w:val="o"/>
      <w:lvlJc w:val="left"/>
      <w:pPr>
        <w:ind w:left="5441" w:hanging="360"/>
      </w:pPr>
      <w:rPr>
        <w:rFonts w:ascii="Courier New" w:hAnsi="Courier New" w:cs="Courier New" w:hint="default"/>
      </w:rPr>
    </w:lvl>
    <w:lvl w:ilvl="8" w:tplc="04260005" w:tentative="1">
      <w:start w:val="1"/>
      <w:numFmt w:val="bullet"/>
      <w:lvlText w:val=""/>
      <w:lvlJc w:val="left"/>
      <w:pPr>
        <w:ind w:left="6161" w:hanging="360"/>
      </w:pPr>
      <w:rPr>
        <w:rFonts w:ascii="Wingdings" w:hAnsi="Wingdings" w:hint="default"/>
      </w:rPr>
    </w:lvl>
  </w:abstractNum>
  <w:abstractNum w:abstractNumId="43" w15:restartNumberingAfterBreak="0">
    <w:nsid w:val="7D404FFB"/>
    <w:multiLevelType w:val="hybridMultilevel"/>
    <w:tmpl w:val="B6A8FCCE"/>
    <w:lvl w:ilvl="0" w:tplc="109439F4">
      <w:start w:val="3"/>
      <w:numFmt w:val="bullet"/>
      <w:lvlText w:val="-"/>
      <w:lvlJc w:val="left"/>
      <w:pPr>
        <w:ind w:left="720" w:hanging="360"/>
      </w:pPr>
      <w:rPr>
        <w:rFonts w:ascii="Times New Roman" w:eastAsiaTheme="minorHAnsi" w:hAnsi="Times New Roman" w:cs="Times New Roman" w:hint="default"/>
        <w:b w:val="0"/>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D6908B0"/>
    <w:multiLevelType w:val="hybridMultilevel"/>
    <w:tmpl w:val="22CC3FB6"/>
    <w:lvl w:ilvl="0" w:tplc="58C4E1D4">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8972B5"/>
    <w:multiLevelType w:val="hybridMultilevel"/>
    <w:tmpl w:val="95183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0"/>
  </w:num>
  <w:num w:numId="3">
    <w:abstractNumId w:val="20"/>
  </w:num>
  <w:num w:numId="4">
    <w:abstractNumId w:val="41"/>
  </w:num>
  <w:num w:numId="5">
    <w:abstractNumId w:val="12"/>
  </w:num>
  <w:num w:numId="6">
    <w:abstractNumId w:val="26"/>
  </w:num>
  <w:num w:numId="7">
    <w:abstractNumId w:val="6"/>
  </w:num>
  <w:num w:numId="8">
    <w:abstractNumId w:val="42"/>
  </w:num>
  <w:num w:numId="9">
    <w:abstractNumId w:val="1"/>
  </w:num>
  <w:num w:numId="10">
    <w:abstractNumId w:val="14"/>
  </w:num>
  <w:num w:numId="11">
    <w:abstractNumId w:val="21"/>
  </w:num>
  <w:num w:numId="12">
    <w:abstractNumId w:val="35"/>
  </w:num>
  <w:num w:numId="13">
    <w:abstractNumId w:val="31"/>
  </w:num>
  <w:num w:numId="14">
    <w:abstractNumId w:val="16"/>
  </w:num>
  <w:num w:numId="15">
    <w:abstractNumId w:val="44"/>
  </w:num>
  <w:num w:numId="16">
    <w:abstractNumId w:val="25"/>
  </w:num>
  <w:num w:numId="17">
    <w:abstractNumId w:val="2"/>
  </w:num>
  <w:num w:numId="18">
    <w:abstractNumId w:val="5"/>
  </w:num>
  <w:num w:numId="19">
    <w:abstractNumId w:val="45"/>
  </w:num>
  <w:num w:numId="20">
    <w:abstractNumId w:val="11"/>
  </w:num>
  <w:num w:numId="21">
    <w:abstractNumId w:val="33"/>
  </w:num>
  <w:num w:numId="22">
    <w:abstractNumId w:val="43"/>
  </w:num>
  <w:num w:numId="23">
    <w:abstractNumId w:val="24"/>
  </w:num>
  <w:num w:numId="24">
    <w:abstractNumId w:val="28"/>
  </w:num>
  <w:num w:numId="25">
    <w:abstractNumId w:val="37"/>
  </w:num>
  <w:num w:numId="26">
    <w:abstractNumId w:val="39"/>
  </w:num>
  <w:num w:numId="27">
    <w:abstractNumId w:val="18"/>
  </w:num>
  <w:num w:numId="28">
    <w:abstractNumId w:val="17"/>
  </w:num>
  <w:num w:numId="29">
    <w:abstractNumId w:val="15"/>
  </w:num>
  <w:num w:numId="30">
    <w:abstractNumId w:val="40"/>
  </w:num>
  <w:num w:numId="31">
    <w:abstractNumId w:val="34"/>
  </w:num>
  <w:num w:numId="32">
    <w:abstractNumId w:val="30"/>
  </w:num>
  <w:num w:numId="33">
    <w:abstractNumId w:val="29"/>
  </w:num>
  <w:num w:numId="34">
    <w:abstractNumId w:val="27"/>
  </w:num>
  <w:num w:numId="35">
    <w:abstractNumId w:val="7"/>
  </w:num>
  <w:num w:numId="36">
    <w:abstractNumId w:val="3"/>
  </w:num>
  <w:num w:numId="37">
    <w:abstractNumId w:val="4"/>
  </w:num>
  <w:num w:numId="38">
    <w:abstractNumId w:val="38"/>
  </w:num>
  <w:num w:numId="39">
    <w:abstractNumId w:val="10"/>
  </w:num>
  <w:num w:numId="40">
    <w:abstractNumId w:val="13"/>
  </w:num>
  <w:num w:numId="41">
    <w:abstractNumId w:val="22"/>
  </w:num>
  <w:num w:numId="42">
    <w:abstractNumId w:val="36"/>
  </w:num>
  <w:num w:numId="43">
    <w:abstractNumId w:val="19"/>
  </w:num>
  <w:num w:numId="44">
    <w:abstractNumId w:val="32"/>
  </w:num>
  <w:num w:numId="45">
    <w:abstractNumId w:val="8"/>
  </w:num>
  <w:num w:numId="4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53"/>
    <w:rsid w:val="00000662"/>
    <w:rsid w:val="00000797"/>
    <w:rsid w:val="00000E22"/>
    <w:rsid w:val="000010E9"/>
    <w:rsid w:val="000012CB"/>
    <w:rsid w:val="00001FA0"/>
    <w:rsid w:val="00002CA6"/>
    <w:rsid w:val="00002D3D"/>
    <w:rsid w:val="00003C58"/>
    <w:rsid w:val="00004BA0"/>
    <w:rsid w:val="00004EF2"/>
    <w:rsid w:val="00004EF6"/>
    <w:rsid w:val="0000507F"/>
    <w:rsid w:val="00005263"/>
    <w:rsid w:val="000059B7"/>
    <w:rsid w:val="00005A22"/>
    <w:rsid w:val="00005BCC"/>
    <w:rsid w:val="00005BED"/>
    <w:rsid w:val="00007085"/>
    <w:rsid w:val="0000779F"/>
    <w:rsid w:val="00007CB4"/>
    <w:rsid w:val="00010C20"/>
    <w:rsid w:val="000111D8"/>
    <w:rsid w:val="00011804"/>
    <w:rsid w:val="00011A37"/>
    <w:rsid w:val="00011D0A"/>
    <w:rsid w:val="00011F3A"/>
    <w:rsid w:val="00012117"/>
    <w:rsid w:val="00012BDB"/>
    <w:rsid w:val="000132AB"/>
    <w:rsid w:val="00013364"/>
    <w:rsid w:val="00013746"/>
    <w:rsid w:val="00014746"/>
    <w:rsid w:val="00014779"/>
    <w:rsid w:val="00014C7C"/>
    <w:rsid w:val="0001509E"/>
    <w:rsid w:val="0001523A"/>
    <w:rsid w:val="000155A8"/>
    <w:rsid w:val="000158AA"/>
    <w:rsid w:val="00015DD2"/>
    <w:rsid w:val="00016E09"/>
    <w:rsid w:val="00016E6D"/>
    <w:rsid w:val="00016F1F"/>
    <w:rsid w:val="00017934"/>
    <w:rsid w:val="000179D8"/>
    <w:rsid w:val="00017F1B"/>
    <w:rsid w:val="0002082E"/>
    <w:rsid w:val="00020833"/>
    <w:rsid w:val="00020E78"/>
    <w:rsid w:val="0002145A"/>
    <w:rsid w:val="000215A6"/>
    <w:rsid w:val="0002181F"/>
    <w:rsid w:val="00021EE0"/>
    <w:rsid w:val="00023B10"/>
    <w:rsid w:val="00024E0A"/>
    <w:rsid w:val="00025238"/>
    <w:rsid w:val="00025AB6"/>
    <w:rsid w:val="000261E6"/>
    <w:rsid w:val="0002711C"/>
    <w:rsid w:val="00030090"/>
    <w:rsid w:val="0003066B"/>
    <w:rsid w:val="00030CD1"/>
    <w:rsid w:val="00031192"/>
    <w:rsid w:val="000317E1"/>
    <w:rsid w:val="00032818"/>
    <w:rsid w:val="00032B5A"/>
    <w:rsid w:val="00033C6B"/>
    <w:rsid w:val="000340C6"/>
    <w:rsid w:val="000344B8"/>
    <w:rsid w:val="00035DA7"/>
    <w:rsid w:val="000368A1"/>
    <w:rsid w:val="000368EA"/>
    <w:rsid w:val="00037C79"/>
    <w:rsid w:val="00040061"/>
    <w:rsid w:val="00040337"/>
    <w:rsid w:val="00041052"/>
    <w:rsid w:val="0004180E"/>
    <w:rsid w:val="00041B4A"/>
    <w:rsid w:val="00041D9D"/>
    <w:rsid w:val="00042520"/>
    <w:rsid w:val="00042AD8"/>
    <w:rsid w:val="00044038"/>
    <w:rsid w:val="00046212"/>
    <w:rsid w:val="00046E70"/>
    <w:rsid w:val="0004754E"/>
    <w:rsid w:val="000477EB"/>
    <w:rsid w:val="00047D05"/>
    <w:rsid w:val="00050634"/>
    <w:rsid w:val="00051281"/>
    <w:rsid w:val="00051D59"/>
    <w:rsid w:val="0005227B"/>
    <w:rsid w:val="0005279C"/>
    <w:rsid w:val="0005284F"/>
    <w:rsid w:val="00052DDB"/>
    <w:rsid w:val="00053360"/>
    <w:rsid w:val="000538FA"/>
    <w:rsid w:val="00053D97"/>
    <w:rsid w:val="00054247"/>
    <w:rsid w:val="0005460C"/>
    <w:rsid w:val="00054C13"/>
    <w:rsid w:val="0005701D"/>
    <w:rsid w:val="000601CE"/>
    <w:rsid w:val="0006062A"/>
    <w:rsid w:val="0006091D"/>
    <w:rsid w:val="00060EBB"/>
    <w:rsid w:val="00061390"/>
    <w:rsid w:val="00061BB9"/>
    <w:rsid w:val="00063887"/>
    <w:rsid w:val="0006495D"/>
    <w:rsid w:val="00064F81"/>
    <w:rsid w:val="00065339"/>
    <w:rsid w:val="00065366"/>
    <w:rsid w:val="00066513"/>
    <w:rsid w:val="000670F3"/>
    <w:rsid w:val="00067A8F"/>
    <w:rsid w:val="000707D3"/>
    <w:rsid w:val="000712C7"/>
    <w:rsid w:val="00071A9F"/>
    <w:rsid w:val="0007258A"/>
    <w:rsid w:val="00073068"/>
    <w:rsid w:val="000738D1"/>
    <w:rsid w:val="00074704"/>
    <w:rsid w:val="00074E1F"/>
    <w:rsid w:val="0007551F"/>
    <w:rsid w:val="00075AAF"/>
    <w:rsid w:val="00075AE4"/>
    <w:rsid w:val="00075EFF"/>
    <w:rsid w:val="0007769A"/>
    <w:rsid w:val="0007773B"/>
    <w:rsid w:val="00080310"/>
    <w:rsid w:val="0008052F"/>
    <w:rsid w:val="00081409"/>
    <w:rsid w:val="00081A59"/>
    <w:rsid w:val="00081FB7"/>
    <w:rsid w:val="000824DA"/>
    <w:rsid w:val="0008365D"/>
    <w:rsid w:val="00083B83"/>
    <w:rsid w:val="000841C1"/>
    <w:rsid w:val="0008471B"/>
    <w:rsid w:val="00084A9F"/>
    <w:rsid w:val="0008512A"/>
    <w:rsid w:val="000853A3"/>
    <w:rsid w:val="00085416"/>
    <w:rsid w:val="0008545B"/>
    <w:rsid w:val="00085769"/>
    <w:rsid w:val="000857BE"/>
    <w:rsid w:val="000865A6"/>
    <w:rsid w:val="00086A23"/>
    <w:rsid w:val="00086A74"/>
    <w:rsid w:val="0009140F"/>
    <w:rsid w:val="0009186B"/>
    <w:rsid w:val="000924FC"/>
    <w:rsid w:val="00092B1A"/>
    <w:rsid w:val="00094165"/>
    <w:rsid w:val="0009486A"/>
    <w:rsid w:val="00094D74"/>
    <w:rsid w:val="000950D9"/>
    <w:rsid w:val="00095C8D"/>
    <w:rsid w:val="00096A94"/>
    <w:rsid w:val="00096AA3"/>
    <w:rsid w:val="0009711A"/>
    <w:rsid w:val="0009738F"/>
    <w:rsid w:val="000975DA"/>
    <w:rsid w:val="000977FD"/>
    <w:rsid w:val="000A13C4"/>
    <w:rsid w:val="000A1753"/>
    <w:rsid w:val="000A1A89"/>
    <w:rsid w:val="000A28C2"/>
    <w:rsid w:val="000A2B24"/>
    <w:rsid w:val="000A3249"/>
    <w:rsid w:val="000A36BA"/>
    <w:rsid w:val="000A3E28"/>
    <w:rsid w:val="000A4B43"/>
    <w:rsid w:val="000A4BCB"/>
    <w:rsid w:val="000A4F2F"/>
    <w:rsid w:val="000A5546"/>
    <w:rsid w:val="000A5FBA"/>
    <w:rsid w:val="000A64FF"/>
    <w:rsid w:val="000A6F59"/>
    <w:rsid w:val="000B05C7"/>
    <w:rsid w:val="000B098A"/>
    <w:rsid w:val="000B0E1E"/>
    <w:rsid w:val="000B16BC"/>
    <w:rsid w:val="000B1B37"/>
    <w:rsid w:val="000B2C87"/>
    <w:rsid w:val="000B3BBF"/>
    <w:rsid w:val="000B3CEB"/>
    <w:rsid w:val="000B42F3"/>
    <w:rsid w:val="000B4789"/>
    <w:rsid w:val="000B4CE3"/>
    <w:rsid w:val="000B5A71"/>
    <w:rsid w:val="000B60B1"/>
    <w:rsid w:val="000B67F6"/>
    <w:rsid w:val="000B6E26"/>
    <w:rsid w:val="000B7722"/>
    <w:rsid w:val="000B7F13"/>
    <w:rsid w:val="000C014D"/>
    <w:rsid w:val="000C02B4"/>
    <w:rsid w:val="000C07B7"/>
    <w:rsid w:val="000C0829"/>
    <w:rsid w:val="000C118F"/>
    <w:rsid w:val="000C1798"/>
    <w:rsid w:val="000C2477"/>
    <w:rsid w:val="000C2B06"/>
    <w:rsid w:val="000C2D5E"/>
    <w:rsid w:val="000C3B83"/>
    <w:rsid w:val="000C5748"/>
    <w:rsid w:val="000C6475"/>
    <w:rsid w:val="000C64F8"/>
    <w:rsid w:val="000C68D7"/>
    <w:rsid w:val="000C6A6F"/>
    <w:rsid w:val="000C6F85"/>
    <w:rsid w:val="000C78AB"/>
    <w:rsid w:val="000C7E03"/>
    <w:rsid w:val="000C7EA0"/>
    <w:rsid w:val="000D01A2"/>
    <w:rsid w:val="000D0343"/>
    <w:rsid w:val="000D03B2"/>
    <w:rsid w:val="000D0811"/>
    <w:rsid w:val="000D0E68"/>
    <w:rsid w:val="000D0F6D"/>
    <w:rsid w:val="000D0FCD"/>
    <w:rsid w:val="000D1851"/>
    <w:rsid w:val="000D2E93"/>
    <w:rsid w:val="000D3013"/>
    <w:rsid w:val="000D3CE4"/>
    <w:rsid w:val="000D4176"/>
    <w:rsid w:val="000D472F"/>
    <w:rsid w:val="000D4C76"/>
    <w:rsid w:val="000D50D2"/>
    <w:rsid w:val="000D51C9"/>
    <w:rsid w:val="000D683E"/>
    <w:rsid w:val="000D6C44"/>
    <w:rsid w:val="000D6CFF"/>
    <w:rsid w:val="000D78F8"/>
    <w:rsid w:val="000D7A07"/>
    <w:rsid w:val="000E036F"/>
    <w:rsid w:val="000E05FD"/>
    <w:rsid w:val="000E15EB"/>
    <w:rsid w:val="000E1B83"/>
    <w:rsid w:val="000E1C7F"/>
    <w:rsid w:val="000E1D8F"/>
    <w:rsid w:val="000E24E4"/>
    <w:rsid w:val="000E25D4"/>
    <w:rsid w:val="000E287D"/>
    <w:rsid w:val="000E37B7"/>
    <w:rsid w:val="000E4222"/>
    <w:rsid w:val="000E4C1C"/>
    <w:rsid w:val="000E4D3A"/>
    <w:rsid w:val="000E4E27"/>
    <w:rsid w:val="000E540F"/>
    <w:rsid w:val="000E54CF"/>
    <w:rsid w:val="000E5C49"/>
    <w:rsid w:val="000E5C50"/>
    <w:rsid w:val="000E5F2F"/>
    <w:rsid w:val="000E646C"/>
    <w:rsid w:val="000E6D37"/>
    <w:rsid w:val="000E6DAC"/>
    <w:rsid w:val="000F0B38"/>
    <w:rsid w:val="000F23EC"/>
    <w:rsid w:val="000F2D22"/>
    <w:rsid w:val="000F2EB7"/>
    <w:rsid w:val="000F448E"/>
    <w:rsid w:val="000F455A"/>
    <w:rsid w:val="000F4C99"/>
    <w:rsid w:val="000F5234"/>
    <w:rsid w:val="000F56D8"/>
    <w:rsid w:val="000F58EA"/>
    <w:rsid w:val="000F5C99"/>
    <w:rsid w:val="000F7119"/>
    <w:rsid w:val="000F7502"/>
    <w:rsid w:val="000F7575"/>
    <w:rsid w:val="000F7892"/>
    <w:rsid w:val="000F7DC2"/>
    <w:rsid w:val="00100548"/>
    <w:rsid w:val="0010082C"/>
    <w:rsid w:val="00101E2A"/>
    <w:rsid w:val="00102D5B"/>
    <w:rsid w:val="00103052"/>
    <w:rsid w:val="00103054"/>
    <w:rsid w:val="0010309D"/>
    <w:rsid w:val="00103BB1"/>
    <w:rsid w:val="001041E1"/>
    <w:rsid w:val="00104707"/>
    <w:rsid w:val="00104788"/>
    <w:rsid w:val="00104BBC"/>
    <w:rsid w:val="00104C9A"/>
    <w:rsid w:val="00105264"/>
    <w:rsid w:val="001052A3"/>
    <w:rsid w:val="001054BF"/>
    <w:rsid w:val="00105758"/>
    <w:rsid w:val="001058DC"/>
    <w:rsid w:val="00105BB3"/>
    <w:rsid w:val="00105D26"/>
    <w:rsid w:val="00105FCB"/>
    <w:rsid w:val="001068EA"/>
    <w:rsid w:val="00106C8C"/>
    <w:rsid w:val="00107138"/>
    <w:rsid w:val="00107C5B"/>
    <w:rsid w:val="00107FE9"/>
    <w:rsid w:val="00110748"/>
    <w:rsid w:val="00110AFF"/>
    <w:rsid w:val="00110F73"/>
    <w:rsid w:val="00111755"/>
    <w:rsid w:val="00112292"/>
    <w:rsid w:val="001127F2"/>
    <w:rsid w:val="001131D0"/>
    <w:rsid w:val="00113E8B"/>
    <w:rsid w:val="0011419F"/>
    <w:rsid w:val="00116169"/>
    <w:rsid w:val="0011623D"/>
    <w:rsid w:val="00117B8E"/>
    <w:rsid w:val="001209FF"/>
    <w:rsid w:val="00120B02"/>
    <w:rsid w:val="00121773"/>
    <w:rsid w:val="00121AD5"/>
    <w:rsid w:val="00121B73"/>
    <w:rsid w:val="001226B6"/>
    <w:rsid w:val="00122AD7"/>
    <w:rsid w:val="00122BD7"/>
    <w:rsid w:val="00123141"/>
    <w:rsid w:val="00123E6E"/>
    <w:rsid w:val="00124C5D"/>
    <w:rsid w:val="0012517F"/>
    <w:rsid w:val="001258DB"/>
    <w:rsid w:val="001258EC"/>
    <w:rsid w:val="0012684C"/>
    <w:rsid w:val="00126E9C"/>
    <w:rsid w:val="0012750F"/>
    <w:rsid w:val="00130048"/>
    <w:rsid w:val="001300DF"/>
    <w:rsid w:val="00131B1F"/>
    <w:rsid w:val="00132338"/>
    <w:rsid w:val="00132469"/>
    <w:rsid w:val="001332BC"/>
    <w:rsid w:val="001332C5"/>
    <w:rsid w:val="001338D9"/>
    <w:rsid w:val="00134084"/>
    <w:rsid w:val="001341C3"/>
    <w:rsid w:val="0013575F"/>
    <w:rsid w:val="0013637B"/>
    <w:rsid w:val="00136F39"/>
    <w:rsid w:val="00137930"/>
    <w:rsid w:val="00137BD9"/>
    <w:rsid w:val="00137F91"/>
    <w:rsid w:val="0014039B"/>
    <w:rsid w:val="00140570"/>
    <w:rsid w:val="00140686"/>
    <w:rsid w:val="00140B64"/>
    <w:rsid w:val="0014113C"/>
    <w:rsid w:val="001419E5"/>
    <w:rsid w:val="00141DAB"/>
    <w:rsid w:val="00141DBB"/>
    <w:rsid w:val="00141EF8"/>
    <w:rsid w:val="0014268B"/>
    <w:rsid w:val="00142C15"/>
    <w:rsid w:val="0014512D"/>
    <w:rsid w:val="001451D6"/>
    <w:rsid w:val="001459F9"/>
    <w:rsid w:val="0014632B"/>
    <w:rsid w:val="001469CA"/>
    <w:rsid w:val="0014702B"/>
    <w:rsid w:val="001471C5"/>
    <w:rsid w:val="00147750"/>
    <w:rsid w:val="00150205"/>
    <w:rsid w:val="001504EE"/>
    <w:rsid w:val="001505D5"/>
    <w:rsid w:val="00151D32"/>
    <w:rsid w:val="00153038"/>
    <w:rsid w:val="00153114"/>
    <w:rsid w:val="0015359E"/>
    <w:rsid w:val="00153CFB"/>
    <w:rsid w:val="00153D37"/>
    <w:rsid w:val="001544CB"/>
    <w:rsid w:val="0015463D"/>
    <w:rsid w:val="00155509"/>
    <w:rsid w:val="0015565C"/>
    <w:rsid w:val="00156099"/>
    <w:rsid w:val="00156198"/>
    <w:rsid w:val="00157025"/>
    <w:rsid w:val="00157576"/>
    <w:rsid w:val="001576C7"/>
    <w:rsid w:val="00157C3A"/>
    <w:rsid w:val="00157C4F"/>
    <w:rsid w:val="001607E4"/>
    <w:rsid w:val="00160C55"/>
    <w:rsid w:val="00161201"/>
    <w:rsid w:val="001614DF"/>
    <w:rsid w:val="00161CC6"/>
    <w:rsid w:val="00161E8F"/>
    <w:rsid w:val="001624A6"/>
    <w:rsid w:val="0016264A"/>
    <w:rsid w:val="001628EF"/>
    <w:rsid w:val="00162C6E"/>
    <w:rsid w:val="00162DCB"/>
    <w:rsid w:val="0016326F"/>
    <w:rsid w:val="0016364D"/>
    <w:rsid w:val="0016393C"/>
    <w:rsid w:val="00163940"/>
    <w:rsid w:val="0016406E"/>
    <w:rsid w:val="00165033"/>
    <w:rsid w:val="00165102"/>
    <w:rsid w:val="00165437"/>
    <w:rsid w:val="0016623A"/>
    <w:rsid w:val="001663D2"/>
    <w:rsid w:val="00166616"/>
    <w:rsid w:val="00167333"/>
    <w:rsid w:val="00167F4E"/>
    <w:rsid w:val="00170049"/>
    <w:rsid w:val="001706C6"/>
    <w:rsid w:val="00170BBB"/>
    <w:rsid w:val="00171A05"/>
    <w:rsid w:val="00171F11"/>
    <w:rsid w:val="00172808"/>
    <w:rsid w:val="00173D53"/>
    <w:rsid w:val="00173E35"/>
    <w:rsid w:val="001745FA"/>
    <w:rsid w:val="00174895"/>
    <w:rsid w:val="001748EE"/>
    <w:rsid w:val="00174D9A"/>
    <w:rsid w:val="001758AA"/>
    <w:rsid w:val="00175C84"/>
    <w:rsid w:val="001766F6"/>
    <w:rsid w:val="001767CC"/>
    <w:rsid w:val="00177476"/>
    <w:rsid w:val="00177F43"/>
    <w:rsid w:val="00180021"/>
    <w:rsid w:val="00180302"/>
    <w:rsid w:val="00180B05"/>
    <w:rsid w:val="00180E68"/>
    <w:rsid w:val="00181162"/>
    <w:rsid w:val="0018182E"/>
    <w:rsid w:val="00181B0E"/>
    <w:rsid w:val="00182309"/>
    <w:rsid w:val="001826FB"/>
    <w:rsid w:val="00182E2F"/>
    <w:rsid w:val="001836D8"/>
    <w:rsid w:val="00183A17"/>
    <w:rsid w:val="00183F04"/>
    <w:rsid w:val="0018424E"/>
    <w:rsid w:val="001845E3"/>
    <w:rsid w:val="00185015"/>
    <w:rsid w:val="00185B7D"/>
    <w:rsid w:val="00186872"/>
    <w:rsid w:val="001871E2"/>
    <w:rsid w:val="0018731B"/>
    <w:rsid w:val="0018760A"/>
    <w:rsid w:val="00187DDF"/>
    <w:rsid w:val="00190052"/>
    <w:rsid w:val="00190483"/>
    <w:rsid w:val="00190EAC"/>
    <w:rsid w:val="00191337"/>
    <w:rsid w:val="0019186E"/>
    <w:rsid w:val="00191C97"/>
    <w:rsid w:val="00191F59"/>
    <w:rsid w:val="00192D02"/>
    <w:rsid w:val="00192E78"/>
    <w:rsid w:val="001932D5"/>
    <w:rsid w:val="00193327"/>
    <w:rsid w:val="001934C7"/>
    <w:rsid w:val="00193F8E"/>
    <w:rsid w:val="001949D4"/>
    <w:rsid w:val="00195179"/>
    <w:rsid w:val="00195224"/>
    <w:rsid w:val="00195285"/>
    <w:rsid w:val="0019538B"/>
    <w:rsid w:val="0019561B"/>
    <w:rsid w:val="00195F9D"/>
    <w:rsid w:val="00196468"/>
    <w:rsid w:val="00197725"/>
    <w:rsid w:val="00197931"/>
    <w:rsid w:val="00197D8A"/>
    <w:rsid w:val="001A072D"/>
    <w:rsid w:val="001A122E"/>
    <w:rsid w:val="001A1298"/>
    <w:rsid w:val="001A13DF"/>
    <w:rsid w:val="001A18D7"/>
    <w:rsid w:val="001A30C3"/>
    <w:rsid w:val="001A31DD"/>
    <w:rsid w:val="001A36F8"/>
    <w:rsid w:val="001A3E77"/>
    <w:rsid w:val="001A45AE"/>
    <w:rsid w:val="001A4704"/>
    <w:rsid w:val="001A4813"/>
    <w:rsid w:val="001A5EA7"/>
    <w:rsid w:val="001A67A5"/>
    <w:rsid w:val="001A704C"/>
    <w:rsid w:val="001A726B"/>
    <w:rsid w:val="001A7662"/>
    <w:rsid w:val="001B012B"/>
    <w:rsid w:val="001B03D3"/>
    <w:rsid w:val="001B0D24"/>
    <w:rsid w:val="001B10D3"/>
    <w:rsid w:val="001B1DB1"/>
    <w:rsid w:val="001B243A"/>
    <w:rsid w:val="001B2698"/>
    <w:rsid w:val="001B2BEE"/>
    <w:rsid w:val="001B2D61"/>
    <w:rsid w:val="001B2D6F"/>
    <w:rsid w:val="001B2F18"/>
    <w:rsid w:val="001B3100"/>
    <w:rsid w:val="001B3903"/>
    <w:rsid w:val="001B3F59"/>
    <w:rsid w:val="001B413E"/>
    <w:rsid w:val="001B44CC"/>
    <w:rsid w:val="001B4949"/>
    <w:rsid w:val="001B7A02"/>
    <w:rsid w:val="001C1822"/>
    <w:rsid w:val="001C227D"/>
    <w:rsid w:val="001C2282"/>
    <w:rsid w:val="001C273B"/>
    <w:rsid w:val="001C2B0B"/>
    <w:rsid w:val="001C2B3B"/>
    <w:rsid w:val="001C40B0"/>
    <w:rsid w:val="001C41A8"/>
    <w:rsid w:val="001C5977"/>
    <w:rsid w:val="001C5B36"/>
    <w:rsid w:val="001C5D53"/>
    <w:rsid w:val="001C7AB7"/>
    <w:rsid w:val="001D0306"/>
    <w:rsid w:val="001D0623"/>
    <w:rsid w:val="001D1193"/>
    <w:rsid w:val="001D16B7"/>
    <w:rsid w:val="001D18D0"/>
    <w:rsid w:val="001D19E7"/>
    <w:rsid w:val="001D23F0"/>
    <w:rsid w:val="001D2598"/>
    <w:rsid w:val="001D26AB"/>
    <w:rsid w:val="001D2F73"/>
    <w:rsid w:val="001D36AA"/>
    <w:rsid w:val="001D3A5B"/>
    <w:rsid w:val="001D4109"/>
    <w:rsid w:val="001D42F9"/>
    <w:rsid w:val="001D48E7"/>
    <w:rsid w:val="001D4D9B"/>
    <w:rsid w:val="001D5040"/>
    <w:rsid w:val="001D505F"/>
    <w:rsid w:val="001D5BB4"/>
    <w:rsid w:val="001D6CFA"/>
    <w:rsid w:val="001D71F4"/>
    <w:rsid w:val="001D77C5"/>
    <w:rsid w:val="001D7E56"/>
    <w:rsid w:val="001E0518"/>
    <w:rsid w:val="001E07EB"/>
    <w:rsid w:val="001E08B3"/>
    <w:rsid w:val="001E0AB7"/>
    <w:rsid w:val="001E117E"/>
    <w:rsid w:val="001E15FF"/>
    <w:rsid w:val="001E1C4E"/>
    <w:rsid w:val="001E1CCE"/>
    <w:rsid w:val="001E265F"/>
    <w:rsid w:val="001E29AD"/>
    <w:rsid w:val="001E2E57"/>
    <w:rsid w:val="001E36B6"/>
    <w:rsid w:val="001E38F1"/>
    <w:rsid w:val="001E3EA8"/>
    <w:rsid w:val="001E3F33"/>
    <w:rsid w:val="001E496C"/>
    <w:rsid w:val="001E5178"/>
    <w:rsid w:val="001E51E1"/>
    <w:rsid w:val="001E59B6"/>
    <w:rsid w:val="001E6ABC"/>
    <w:rsid w:val="001E6FED"/>
    <w:rsid w:val="001E7B13"/>
    <w:rsid w:val="001F0455"/>
    <w:rsid w:val="001F0933"/>
    <w:rsid w:val="001F11C4"/>
    <w:rsid w:val="001F14F3"/>
    <w:rsid w:val="001F18B2"/>
    <w:rsid w:val="001F1F4C"/>
    <w:rsid w:val="001F2616"/>
    <w:rsid w:val="001F297A"/>
    <w:rsid w:val="001F339F"/>
    <w:rsid w:val="001F4485"/>
    <w:rsid w:val="001F4B27"/>
    <w:rsid w:val="001F4CFF"/>
    <w:rsid w:val="001F5C9F"/>
    <w:rsid w:val="001F67E2"/>
    <w:rsid w:val="001F6A8B"/>
    <w:rsid w:val="001F6FBA"/>
    <w:rsid w:val="001F70D4"/>
    <w:rsid w:val="001F71C7"/>
    <w:rsid w:val="001F76B5"/>
    <w:rsid w:val="0020050D"/>
    <w:rsid w:val="002009AC"/>
    <w:rsid w:val="00201071"/>
    <w:rsid w:val="00201F99"/>
    <w:rsid w:val="002021F6"/>
    <w:rsid w:val="00202289"/>
    <w:rsid w:val="00202A29"/>
    <w:rsid w:val="00202A3A"/>
    <w:rsid w:val="00202B60"/>
    <w:rsid w:val="00203A93"/>
    <w:rsid w:val="00204926"/>
    <w:rsid w:val="0020620A"/>
    <w:rsid w:val="00206A5E"/>
    <w:rsid w:val="002074CC"/>
    <w:rsid w:val="002074EF"/>
    <w:rsid w:val="00207B91"/>
    <w:rsid w:val="00207CE5"/>
    <w:rsid w:val="00210A1D"/>
    <w:rsid w:val="00210B8B"/>
    <w:rsid w:val="0021192D"/>
    <w:rsid w:val="00211EDC"/>
    <w:rsid w:val="00212B02"/>
    <w:rsid w:val="00212C8F"/>
    <w:rsid w:val="00213467"/>
    <w:rsid w:val="0021368D"/>
    <w:rsid w:val="00213891"/>
    <w:rsid w:val="00214315"/>
    <w:rsid w:val="00214BEB"/>
    <w:rsid w:val="00214CAE"/>
    <w:rsid w:val="00214D65"/>
    <w:rsid w:val="00214DCF"/>
    <w:rsid w:val="00215865"/>
    <w:rsid w:val="002159B4"/>
    <w:rsid w:val="00216F0B"/>
    <w:rsid w:val="0021719D"/>
    <w:rsid w:val="002174F2"/>
    <w:rsid w:val="00220FA0"/>
    <w:rsid w:val="0022145F"/>
    <w:rsid w:val="00221606"/>
    <w:rsid w:val="00221B1F"/>
    <w:rsid w:val="00221B5E"/>
    <w:rsid w:val="0022370F"/>
    <w:rsid w:val="00223B8D"/>
    <w:rsid w:val="00223C8D"/>
    <w:rsid w:val="00223FD3"/>
    <w:rsid w:val="002241D5"/>
    <w:rsid w:val="00224F33"/>
    <w:rsid w:val="00225A22"/>
    <w:rsid w:val="00225E0E"/>
    <w:rsid w:val="00226B9A"/>
    <w:rsid w:val="00230484"/>
    <w:rsid w:val="00230DD7"/>
    <w:rsid w:val="00230E9D"/>
    <w:rsid w:val="00231C79"/>
    <w:rsid w:val="002320A5"/>
    <w:rsid w:val="0023282E"/>
    <w:rsid w:val="00232A54"/>
    <w:rsid w:val="00232E53"/>
    <w:rsid w:val="002337DD"/>
    <w:rsid w:val="0023385B"/>
    <w:rsid w:val="00235003"/>
    <w:rsid w:val="00235531"/>
    <w:rsid w:val="002356A7"/>
    <w:rsid w:val="00235A57"/>
    <w:rsid w:val="00235BD3"/>
    <w:rsid w:val="00235F0F"/>
    <w:rsid w:val="00236C5E"/>
    <w:rsid w:val="00237A77"/>
    <w:rsid w:val="00237B04"/>
    <w:rsid w:val="00240856"/>
    <w:rsid w:val="00240E39"/>
    <w:rsid w:val="00241946"/>
    <w:rsid w:val="00241F53"/>
    <w:rsid w:val="00243212"/>
    <w:rsid w:val="00244A07"/>
    <w:rsid w:val="002451B9"/>
    <w:rsid w:val="00245B03"/>
    <w:rsid w:val="00246010"/>
    <w:rsid w:val="0024641B"/>
    <w:rsid w:val="0024659E"/>
    <w:rsid w:val="00246A4B"/>
    <w:rsid w:val="00246FD9"/>
    <w:rsid w:val="00247D4A"/>
    <w:rsid w:val="00247D92"/>
    <w:rsid w:val="00251D90"/>
    <w:rsid w:val="00251EAD"/>
    <w:rsid w:val="00252966"/>
    <w:rsid w:val="00252CFE"/>
    <w:rsid w:val="0025329D"/>
    <w:rsid w:val="0025344E"/>
    <w:rsid w:val="002561AF"/>
    <w:rsid w:val="00256D1E"/>
    <w:rsid w:val="00256D36"/>
    <w:rsid w:val="00257254"/>
    <w:rsid w:val="002572A7"/>
    <w:rsid w:val="0025734A"/>
    <w:rsid w:val="00257954"/>
    <w:rsid w:val="002609B3"/>
    <w:rsid w:val="0026146D"/>
    <w:rsid w:val="002615FC"/>
    <w:rsid w:val="00261D0D"/>
    <w:rsid w:val="002621AA"/>
    <w:rsid w:val="002621D0"/>
    <w:rsid w:val="002624F9"/>
    <w:rsid w:val="002628A7"/>
    <w:rsid w:val="0026291E"/>
    <w:rsid w:val="00263154"/>
    <w:rsid w:val="00263525"/>
    <w:rsid w:val="00263E76"/>
    <w:rsid w:val="0026428B"/>
    <w:rsid w:val="00264B43"/>
    <w:rsid w:val="00264F4E"/>
    <w:rsid w:val="002658AA"/>
    <w:rsid w:val="00265A48"/>
    <w:rsid w:val="00265C6F"/>
    <w:rsid w:val="002660E6"/>
    <w:rsid w:val="002662FB"/>
    <w:rsid w:val="0026672E"/>
    <w:rsid w:val="00267C40"/>
    <w:rsid w:val="00270086"/>
    <w:rsid w:val="0027125C"/>
    <w:rsid w:val="002712F4"/>
    <w:rsid w:val="00271550"/>
    <w:rsid w:val="00271723"/>
    <w:rsid w:val="0027194B"/>
    <w:rsid w:val="00272272"/>
    <w:rsid w:val="00272E91"/>
    <w:rsid w:val="002739EE"/>
    <w:rsid w:val="00273C86"/>
    <w:rsid w:val="002742AE"/>
    <w:rsid w:val="002745E8"/>
    <w:rsid w:val="00274C3D"/>
    <w:rsid w:val="00274CF6"/>
    <w:rsid w:val="00274F5C"/>
    <w:rsid w:val="00275CC5"/>
    <w:rsid w:val="00275CD6"/>
    <w:rsid w:val="00276D26"/>
    <w:rsid w:val="002770A7"/>
    <w:rsid w:val="0027768E"/>
    <w:rsid w:val="00277AF9"/>
    <w:rsid w:val="00280A6F"/>
    <w:rsid w:val="00281E6E"/>
    <w:rsid w:val="0028238A"/>
    <w:rsid w:val="002827CF"/>
    <w:rsid w:val="00282836"/>
    <w:rsid w:val="00282860"/>
    <w:rsid w:val="00282868"/>
    <w:rsid w:val="00282E77"/>
    <w:rsid w:val="0028325C"/>
    <w:rsid w:val="00283436"/>
    <w:rsid w:val="00283C62"/>
    <w:rsid w:val="0028526C"/>
    <w:rsid w:val="00285C14"/>
    <w:rsid w:val="00286A69"/>
    <w:rsid w:val="00286E47"/>
    <w:rsid w:val="0028727F"/>
    <w:rsid w:val="0028738E"/>
    <w:rsid w:val="00287CA6"/>
    <w:rsid w:val="00290AF9"/>
    <w:rsid w:val="00291739"/>
    <w:rsid w:val="002918CA"/>
    <w:rsid w:val="00291F3B"/>
    <w:rsid w:val="002920BA"/>
    <w:rsid w:val="00292216"/>
    <w:rsid w:val="00292C73"/>
    <w:rsid w:val="00293703"/>
    <w:rsid w:val="00293724"/>
    <w:rsid w:val="00293790"/>
    <w:rsid w:val="002941FC"/>
    <w:rsid w:val="00294DB7"/>
    <w:rsid w:val="002954A5"/>
    <w:rsid w:val="00295ECF"/>
    <w:rsid w:val="0029657E"/>
    <w:rsid w:val="00296B02"/>
    <w:rsid w:val="0029759E"/>
    <w:rsid w:val="002A066B"/>
    <w:rsid w:val="002A1180"/>
    <w:rsid w:val="002A1252"/>
    <w:rsid w:val="002A23A1"/>
    <w:rsid w:val="002A2472"/>
    <w:rsid w:val="002A27BD"/>
    <w:rsid w:val="002A297E"/>
    <w:rsid w:val="002A31B4"/>
    <w:rsid w:val="002A3E26"/>
    <w:rsid w:val="002A3FC1"/>
    <w:rsid w:val="002A4466"/>
    <w:rsid w:val="002A45AF"/>
    <w:rsid w:val="002A4902"/>
    <w:rsid w:val="002A4CBD"/>
    <w:rsid w:val="002A4DB7"/>
    <w:rsid w:val="002A55CC"/>
    <w:rsid w:val="002A5952"/>
    <w:rsid w:val="002A6726"/>
    <w:rsid w:val="002A6BF3"/>
    <w:rsid w:val="002A7220"/>
    <w:rsid w:val="002A73D6"/>
    <w:rsid w:val="002A786C"/>
    <w:rsid w:val="002A7E07"/>
    <w:rsid w:val="002B04D1"/>
    <w:rsid w:val="002B0A72"/>
    <w:rsid w:val="002B0FCF"/>
    <w:rsid w:val="002B20F6"/>
    <w:rsid w:val="002B2537"/>
    <w:rsid w:val="002B2721"/>
    <w:rsid w:val="002B2D68"/>
    <w:rsid w:val="002B32F8"/>
    <w:rsid w:val="002B34E5"/>
    <w:rsid w:val="002B43A2"/>
    <w:rsid w:val="002B46F7"/>
    <w:rsid w:val="002B4C7F"/>
    <w:rsid w:val="002B6129"/>
    <w:rsid w:val="002B7352"/>
    <w:rsid w:val="002B7BDF"/>
    <w:rsid w:val="002B7C72"/>
    <w:rsid w:val="002C113B"/>
    <w:rsid w:val="002C1689"/>
    <w:rsid w:val="002C36B6"/>
    <w:rsid w:val="002C3957"/>
    <w:rsid w:val="002C489F"/>
    <w:rsid w:val="002C4E88"/>
    <w:rsid w:val="002C5454"/>
    <w:rsid w:val="002C5CEB"/>
    <w:rsid w:val="002C5D04"/>
    <w:rsid w:val="002C5FFE"/>
    <w:rsid w:val="002C633D"/>
    <w:rsid w:val="002C6A3C"/>
    <w:rsid w:val="002C6CAD"/>
    <w:rsid w:val="002C6D07"/>
    <w:rsid w:val="002C73EE"/>
    <w:rsid w:val="002D0B4A"/>
    <w:rsid w:val="002D0E6E"/>
    <w:rsid w:val="002D113D"/>
    <w:rsid w:val="002D1777"/>
    <w:rsid w:val="002D1FA0"/>
    <w:rsid w:val="002D24AE"/>
    <w:rsid w:val="002D2620"/>
    <w:rsid w:val="002D2C2C"/>
    <w:rsid w:val="002D2D4E"/>
    <w:rsid w:val="002D39EC"/>
    <w:rsid w:val="002D4162"/>
    <w:rsid w:val="002D45DF"/>
    <w:rsid w:val="002D503C"/>
    <w:rsid w:val="002D5092"/>
    <w:rsid w:val="002D5476"/>
    <w:rsid w:val="002D5C1C"/>
    <w:rsid w:val="002D5D82"/>
    <w:rsid w:val="002D5E83"/>
    <w:rsid w:val="002D6385"/>
    <w:rsid w:val="002D63BE"/>
    <w:rsid w:val="002D6D5D"/>
    <w:rsid w:val="002D7498"/>
    <w:rsid w:val="002D7C68"/>
    <w:rsid w:val="002E0CB0"/>
    <w:rsid w:val="002E0E26"/>
    <w:rsid w:val="002E17DE"/>
    <w:rsid w:val="002E1F2E"/>
    <w:rsid w:val="002E2248"/>
    <w:rsid w:val="002E252E"/>
    <w:rsid w:val="002E2791"/>
    <w:rsid w:val="002E2B53"/>
    <w:rsid w:val="002E3D2D"/>
    <w:rsid w:val="002E433D"/>
    <w:rsid w:val="002E57B3"/>
    <w:rsid w:val="002E5AF2"/>
    <w:rsid w:val="002E5F52"/>
    <w:rsid w:val="002E61A5"/>
    <w:rsid w:val="002E6AC0"/>
    <w:rsid w:val="002E7687"/>
    <w:rsid w:val="002E791F"/>
    <w:rsid w:val="002E7AD2"/>
    <w:rsid w:val="002F011B"/>
    <w:rsid w:val="002F07A6"/>
    <w:rsid w:val="002F08B2"/>
    <w:rsid w:val="002F0A9B"/>
    <w:rsid w:val="002F0D0D"/>
    <w:rsid w:val="002F17EE"/>
    <w:rsid w:val="002F1CC7"/>
    <w:rsid w:val="002F2062"/>
    <w:rsid w:val="002F2958"/>
    <w:rsid w:val="002F30D0"/>
    <w:rsid w:val="002F3E63"/>
    <w:rsid w:val="002F43D7"/>
    <w:rsid w:val="002F45D0"/>
    <w:rsid w:val="002F48D2"/>
    <w:rsid w:val="002F5F09"/>
    <w:rsid w:val="002F6056"/>
    <w:rsid w:val="002F6133"/>
    <w:rsid w:val="002F694E"/>
    <w:rsid w:val="002F6B21"/>
    <w:rsid w:val="002F6F7F"/>
    <w:rsid w:val="002F70F1"/>
    <w:rsid w:val="002F76A1"/>
    <w:rsid w:val="002F7D1A"/>
    <w:rsid w:val="00300124"/>
    <w:rsid w:val="00301B84"/>
    <w:rsid w:val="00302772"/>
    <w:rsid w:val="003027E7"/>
    <w:rsid w:val="00302AAD"/>
    <w:rsid w:val="0030473A"/>
    <w:rsid w:val="00305182"/>
    <w:rsid w:val="003052E4"/>
    <w:rsid w:val="003054CC"/>
    <w:rsid w:val="003058E9"/>
    <w:rsid w:val="00305A97"/>
    <w:rsid w:val="00306286"/>
    <w:rsid w:val="00306969"/>
    <w:rsid w:val="00306A14"/>
    <w:rsid w:val="00306A87"/>
    <w:rsid w:val="00306B2A"/>
    <w:rsid w:val="00306D88"/>
    <w:rsid w:val="0030709D"/>
    <w:rsid w:val="003072DA"/>
    <w:rsid w:val="00307902"/>
    <w:rsid w:val="00310328"/>
    <w:rsid w:val="0031091F"/>
    <w:rsid w:val="0031122B"/>
    <w:rsid w:val="00311B74"/>
    <w:rsid w:val="003120AA"/>
    <w:rsid w:val="003128BF"/>
    <w:rsid w:val="00312F29"/>
    <w:rsid w:val="0031353E"/>
    <w:rsid w:val="003135F6"/>
    <w:rsid w:val="00313FE9"/>
    <w:rsid w:val="00315B8A"/>
    <w:rsid w:val="00315D82"/>
    <w:rsid w:val="00315E8C"/>
    <w:rsid w:val="0031722E"/>
    <w:rsid w:val="00317479"/>
    <w:rsid w:val="00317653"/>
    <w:rsid w:val="00317666"/>
    <w:rsid w:val="003178AC"/>
    <w:rsid w:val="00317BB2"/>
    <w:rsid w:val="0032105F"/>
    <w:rsid w:val="0032107B"/>
    <w:rsid w:val="003213CC"/>
    <w:rsid w:val="00321D21"/>
    <w:rsid w:val="00322151"/>
    <w:rsid w:val="003223B1"/>
    <w:rsid w:val="00322858"/>
    <w:rsid w:val="00323693"/>
    <w:rsid w:val="00323847"/>
    <w:rsid w:val="00324452"/>
    <w:rsid w:val="003247E8"/>
    <w:rsid w:val="00324AA2"/>
    <w:rsid w:val="00325E8D"/>
    <w:rsid w:val="003265DE"/>
    <w:rsid w:val="003266BC"/>
    <w:rsid w:val="00327055"/>
    <w:rsid w:val="0032768F"/>
    <w:rsid w:val="00330C41"/>
    <w:rsid w:val="00331491"/>
    <w:rsid w:val="0033152C"/>
    <w:rsid w:val="00331B89"/>
    <w:rsid w:val="003325DD"/>
    <w:rsid w:val="00332A6F"/>
    <w:rsid w:val="00332E17"/>
    <w:rsid w:val="00333994"/>
    <w:rsid w:val="00334160"/>
    <w:rsid w:val="00334495"/>
    <w:rsid w:val="0033465D"/>
    <w:rsid w:val="00334840"/>
    <w:rsid w:val="00334AC9"/>
    <w:rsid w:val="00336184"/>
    <w:rsid w:val="00337230"/>
    <w:rsid w:val="00337ED2"/>
    <w:rsid w:val="00337EDC"/>
    <w:rsid w:val="00340114"/>
    <w:rsid w:val="00340363"/>
    <w:rsid w:val="00341282"/>
    <w:rsid w:val="00341A4C"/>
    <w:rsid w:val="0034248F"/>
    <w:rsid w:val="00342D0D"/>
    <w:rsid w:val="0034379B"/>
    <w:rsid w:val="00343AAE"/>
    <w:rsid w:val="00343FED"/>
    <w:rsid w:val="00344A5D"/>
    <w:rsid w:val="00345731"/>
    <w:rsid w:val="00345959"/>
    <w:rsid w:val="00347065"/>
    <w:rsid w:val="00347657"/>
    <w:rsid w:val="003501F0"/>
    <w:rsid w:val="00350550"/>
    <w:rsid w:val="00350DB9"/>
    <w:rsid w:val="00351184"/>
    <w:rsid w:val="0035149B"/>
    <w:rsid w:val="00351E4D"/>
    <w:rsid w:val="00351FA3"/>
    <w:rsid w:val="00352034"/>
    <w:rsid w:val="00352389"/>
    <w:rsid w:val="0035303D"/>
    <w:rsid w:val="0035447A"/>
    <w:rsid w:val="00354887"/>
    <w:rsid w:val="003551CF"/>
    <w:rsid w:val="003556D2"/>
    <w:rsid w:val="00355E07"/>
    <w:rsid w:val="003566E5"/>
    <w:rsid w:val="00356F0E"/>
    <w:rsid w:val="00356FDD"/>
    <w:rsid w:val="00357B21"/>
    <w:rsid w:val="00360466"/>
    <w:rsid w:val="00360503"/>
    <w:rsid w:val="00360A35"/>
    <w:rsid w:val="00360B12"/>
    <w:rsid w:val="003610A2"/>
    <w:rsid w:val="00361DAE"/>
    <w:rsid w:val="00361FCE"/>
    <w:rsid w:val="00362151"/>
    <w:rsid w:val="003624B1"/>
    <w:rsid w:val="00362C20"/>
    <w:rsid w:val="003640E3"/>
    <w:rsid w:val="003642C2"/>
    <w:rsid w:val="003644C7"/>
    <w:rsid w:val="003645AD"/>
    <w:rsid w:val="00364F2E"/>
    <w:rsid w:val="0036525F"/>
    <w:rsid w:val="0036527E"/>
    <w:rsid w:val="00365678"/>
    <w:rsid w:val="00365CAD"/>
    <w:rsid w:val="003665F0"/>
    <w:rsid w:val="00367840"/>
    <w:rsid w:val="0036795F"/>
    <w:rsid w:val="0037138B"/>
    <w:rsid w:val="003713A1"/>
    <w:rsid w:val="0037175D"/>
    <w:rsid w:val="00371995"/>
    <w:rsid w:val="00371EAD"/>
    <w:rsid w:val="003724A2"/>
    <w:rsid w:val="003724F4"/>
    <w:rsid w:val="00372976"/>
    <w:rsid w:val="00372A83"/>
    <w:rsid w:val="00373692"/>
    <w:rsid w:val="00373A32"/>
    <w:rsid w:val="003748DB"/>
    <w:rsid w:val="00374E04"/>
    <w:rsid w:val="0037568D"/>
    <w:rsid w:val="00375971"/>
    <w:rsid w:val="00375AB6"/>
    <w:rsid w:val="00375CD1"/>
    <w:rsid w:val="00375CEC"/>
    <w:rsid w:val="00375DC6"/>
    <w:rsid w:val="00375E2C"/>
    <w:rsid w:val="00375FF7"/>
    <w:rsid w:val="00376021"/>
    <w:rsid w:val="0037632B"/>
    <w:rsid w:val="00377745"/>
    <w:rsid w:val="00380836"/>
    <w:rsid w:val="00380E17"/>
    <w:rsid w:val="0038105D"/>
    <w:rsid w:val="00381927"/>
    <w:rsid w:val="00381B2F"/>
    <w:rsid w:val="00382208"/>
    <w:rsid w:val="00383735"/>
    <w:rsid w:val="003838BE"/>
    <w:rsid w:val="00384116"/>
    <w:rsid w:val="00384138"/>
    <w:rsid w:val="00384FEF"/>
    <w:rsid w:val="003852EC"/>
    <w:rsid w:val="003853BC"/>
    <w:rsid w:val="00385A79"/>
    <w:rsid w:val="00386A9B"/>
    <w:rsid w:val="00386CA9"/>
    <w:rsid w:val="00387D35"/>
    <w:rsid w:val="00390494"/>
    <w:rsid w:val="00390955"/>
    <w:rsid w:val="00390D1B"/>
    <w:rsid w:val="003917D3"/>
    <w:rsid w:val="003923D2"/>
    <w:rsid w:val="00392A8A"/>
    <w:rsid w:val="00392C36"/>
    <w:rsid w:val="00392D25"/>
    <w:rsid w:val="00392DF8"/>
    <w:rsid w:val="003932C5"/>
    <w:rsid w:val="003949D4"/>
    <w:rsid w:val="00394B9B"/>
    <w:rsid w:val="003958F8"/>
    <w:rsid w:val="00395B6F"/>
    <w:rsid w:val="003962F3"/>
    <w:rsid w:val="003963DD"/>
    <w:rsid w:val="00396C03"/>
    <w:rsid w:val="00396C9C"/>
    <w:rsid w:val="0039707B"/>
    <w:rsid w:val="003975D7"/>
    <w:rsid w:val="003A116C"/>
    <w:rsid w:val="003A12D3"/>
    <w:rsid w:val="003A14AD"/>
    <w:rsid w:val="003A17CA"/>
    <w:rsid w:val="003A1DFD"/>
    <w:rsid w:val="003A2384"/>
    <w:rsid w:val="003A28B4"/>
    <w:rsid w:val="003A34AD"/>
    <w:rsid w:val="003A4237"/>
    <w:rsid w:val="003A4986"/>
    <w:rsid w:val="003A4CC8"/>
    <w:rsid w:val="003A540F"/>
    <w:rsid w:val="003A6E7A"/>
    <w:rsid w:val="003B0BF3"/>
    <w:rsid w:val="003B0C7A"/>
    <w:rsid w:val="003B2385"/>
    <w:rsid w:val="003B2784"/>
    <w:rsid w:val="003B28E1"/>
    <w:rsid w:val="003B3BC5"/>
    <w:rsid w:val="003B3C3C"/>
    <w:rsid w:val="003B3DC7"/>
    <w:rsid w:val="003B47DA"/>
    <w:rsid w:val="003B4B5E"/>
    <w:rsid w:val="003B4F90"/>
    <w:rsid w:val="003B4FF0"/>
    <w:rsid w:val="003B5008"/>
    <w:rsid w:val="003B5694"/>
    <w:rsid w:val="003B6396"/>
    <w:rsid w:val="003B69A8"/>
    <w:rsid w:val="003B6D4B"/>
    <w:rsid w:val="003B72A6"/>
    <w:rsid w:val="003B7784"/>
    <w:rsid w:val="003B79F7"/>
    <w:rsid w:val="003B7A1C"/>
    <w:rsid w:val="003B7C77"/>
    <w:rsid w:val="003C07D0"/>
    <w:rsid w:val="003C14CA"/>
    <w:rsid w:val="003C1E09"/>
    <w:rsid w:val="003C26A8"/>
    <w:rsid w:val="003C4343"/>
    <w:rsid w:val="003C460A"/>
    <w:rsid w:val="003C4B53"/>
    <w:rsid w:val="003C50D5"/>
    <w:rsid w:val="003C5E84"/>
    <w:rsid w:val="003C5EB8"/>
    <w:rsid w:val="003C6024"/>
    <w:rsid w:val="003C6562"/>
    <w:rsid w:val="003C6B63"/>
    <w:rsid w:val="003C6C91"/>
    <w:rsid w:val="003C76EA"/>
    <w:rsid w:val="003C7D93"/>
    <w:rsid w:val="003C7F27"/>
    <w:rsid w:val="003D1169"/>
    <w:rsid w:val="003D2032"/>
    <w:rsid w:val="003D2D0C"/>
    <w:rsid w:val="003D3144"/>
    <w:rsid w:val="003D324B"/>
    <w:rsid w:val="003D449C"/>
    <w:rsid w:val="003D474F"/>
    <w:rsid w:val="003D51E4"/>
    <w:rsid w:val="003D6266"/>
    <w:rsid w:val="003D749E"/>
    <w:rsid w:val="003D79C0"/>
    <w:rsid w:val="003E016C"/>
    <w:rsid w:val="003E1319"/>
    <w:rsid w:val="003E16B6"/>
    <w:rsid w:val="003E16BD"/>
    <w:rsid w:val="003E2651"/>
    <w:rsid w:val="003E2653"/>
    <w:rsid w:val="003E2A07"/>
    <w:rsid w:val="003E3003"/>
    <w:rsid w:val="003E3569"/>
    <w:rsid w:val="003E3BCD"/>
    <w:rsid w:val="003E49FA"/>
    <w:rsid w:val="003E4C53"/>
    <w:rsid w:val="003E5CD0"/>
    <w:rsid w:val="003E5EA8"/>
    <w:rsid w:val="003E5ED0"/>
    <w:rsid w:val="003E6025"/>
    <w:rsid w:val="003E64D7"/>
    <w:rsid w:val="003E68C1"/>
    <w:rsid w:val="003E7BFC"/>
    <w:rsid w:val="003F1604"/>
    <w:rsid w:val="003F243E"/>
    <w:rsid w:val="003F2828"/>
    <w:rsid w:val="003F2EFD"/>
    <w:rsid w:val="003F301A"/>
    <w:rsid w:val="003F34B6"/>
    <w:rsid w:val="003F3944"/>
    <w:rsid w:val="003F3FC5"/>
    <w:rsid w:val="003F409C"/>
    <w:rsid w:val="003F447E"/>
    <w:rsid w:val="003F45F3"/>
    <w:rsid w:val="003F4DE8"/>
    <w:rsid w:val="003F5130"/>
    <w:rsid w:val="003F5AAD"/>
    <w:rsid w:val="003F5FAC"/>
    <w:rsid w:val="003F66DD"/>
    <w:rsid w:val="003F69CE"/>
    <w:rsid w:val="003F7B2B"/>
    <w:rsid w:val="004001DA"/>
    <w:rsid w:val="0040178E"/>
    <w:rsid w:val="004030F6"/>
    <w:rsid w:val="0040323F"/>
    <w:rsid w:val="00405DB3"/>
    <w:rsid w:val="00405E7C"/>
    <w:rsid w:val="00405F7F"/>
    <w:rsid w:val="00405FBF"/>
    <w:rsid w:val="00406220"/>
    <w:rsid w:val="00406305"/>
    <w:rsid w:val="0040642E"/>
    <w:rsid w:val="00406AE8"/>
    <w:rsid w:val="00407177"/>
    <w:rsid w:val="004072D9"/>
    <w:rsid w:val="00407630"/>
    <w:rsid w:val="00407BF1"/>
    <w:rsid w:val="00407BF9"/>
    <w:rsid w:val="0041133B"/>
    <w:rsid w:val="00411C4F"/>
    <w:rsid w:val="00411E6E"/>
    <w:rsid w:val="0041273D"/>
    <w:rsid w:val="00413D0D"/>
    <w:rsid w:val="00414263"/>
    <w:rsid w:val="0041445D"/>
    <w:rsid w:val="00414912"/>
    <w:rsid w:val="00414E12"/>
    <w:rsid w:val="004153BB"/>
    <w:rsid w:val="00415F7C"/>
    <w:rsid w:val="00416071"/>
    <w:rsid w:val="0041676C"/>
    <w:rsid w:val="0041687F"/>
    <w:rsid w:val="004172AF"/>
    <w:rsid w:val="00417F80"/>
    <w:rsid w:val="00420A4C"/>
    <w:rsid w:val="00420AD1"/>
    <w:rsid w:val="004213E5"/>
    <w:rsid w:val="00421D5A"/>
    <w:rsid w:val="00421FDF"/>
    <w:rsid w:val="004222ED"/>
    <w:rsid w:val="00422647"/>
    <w:rsid w:val="00422A48"/>
    <w:rsid w:val="00424857"/>
    <w:rsid w:val="00424860"/>
    <w:rsid w:val="00424E41"/>
    <w:rsid w:val="0042522F"/>
    <w:rsid w:val="004257AB"/>
    <w:rsid w:val="004266BE"/>
    <w:rsid w:val="00426CE3"/>
    <w:rsid w:val="0042737D"/>
    <w:rsid w:val="00430B97"/>
    <w:rsid w:val="00430F4C"/>
    <w:rsid w:val="004311C2"/>
    <w:rsid w:val="004316B9"/>
    <w:rsid w:val="00432550"/>
    <w:rsid w:val="00432AA1"/>
    <w:rsid w:val="00432B4F"/>
    <w:rsid w:val="00432E1C"/>
    <w:rsid w:val="00433064"/>
    <w:rsid w:val="00433513"/>
    <w:rsid w:val="004348E5"/>
    <w:rsid w:val="00434ADC"/>
    <w:rsid w:val="00434B83"/>
    <w:rsid w:val="004352B5"/>
    <w:rsid w:val="0043626E"/>
    <w:rsid w:val="00436856"/>
    <w:rsid w:val="00437ABC"/>
    <w:rsid w:val="00437FF9"/>
    <w:rsid w:val="00441619"/>
    <w:rsid w:val="00441BAF"/>
    <w:rsid w:val="00441FD6"/>
    <w:rsid w:val="00442230"/>
    <w:rsid w:val="00443E9A"/>
    <w:rsid w:val="0044428A"/>
    <w:rsid w:val="00444412"/>
    <w:rsid w:val="00444C5B"/>
    <w:rsid w:val="00445DCE"/>
    <w:rsid w:val="00446A78"/>
    <w:rsid w:val="00446B27"/>
    <w:rsid w:val="00446CE7"/>
    <w:rsid w:val="00446F0F"/>
    <w:rsid w:val="0044784A"/>
    <w:rsid w:val="00447A1D"/>
    <w:rsid w:val="004506EB"/>
    <w:rsid w:val="00451022"/>
    <w:rsid w:val="0045165C"/>
    <w:rsid w:val="00452C4D"/>
    <w:rsid w:val="004533B9"/>
    <w:rsid w:val="00453758"/>
    <w:rsid w:val="00454062"/>
    <w:rsid w:val="004547AB"/>
    <w:rsid w:val="00454D43"/>
    <w:rsid w:val="00454EA5"/>
    <w:rsid w:val="004558D8"/>
    <w:rsid w:val="00455BBD"/>
    <w:rsid w:val="004564E8"/>
    <w:rsid w:val="0045738D"/>
    <w:rsid w:val="00457619"/>
    <w:rsid w:val="00457CC8"/>
    <w:rsid w:val="00457D63"/>
    <w:rsid w:val="00457E8F"/>
    <w:rsid w:val="004600AF"/>
    <w:rsid w:val="0046064C"/>
    <w:rsid w:val="0046080F"/>
    <w:rsid w:val="00461327"/>
    <w:rsid w:val="00461BF2"/>
    <w:rsid w:val="004621EA"/>
    <w:rsid w:val="004629C0"/>
    <w:rsid w:val="004632B4"/>
    <w:rsid w:val="004638EF"/>
    <w:rsid w:val="004649A6"/>
    <w:rsid w:val="00465089"/>
    <w:rsid w:val="00465ABC"/>
    <w:rsid w:val="004662B8"/>
    <w:rsid w:val="004667E1"/>
    <w:rsid w:val="00466A18"/>
    <w:rsid w:val="00466C9E"/>
    <w:rsid w:val="00466EFE"/>
    <w:rsid w:val="0046778F"/>
    <w:rsid w:val="0046786A"/>
    <w:rsid w:val="004701BC"/>
    <w:rsid w:val="004709E7"/>
    <w:rsid w:val="00470B3C"/>
    <w:rsid w:val="00471508"/>
    <w:rsid w:val="00471551"/>
    <w:rsid w:val="004715F2"/>
    <w:rsid w:val="00471AF2"/>
    <w:rsid w:val="00472A19"/>
    <w:rsid w:val="00473671"/>
    <w:rsid w:val="00473C8A"/>
    <w:rsid w:val="00473D20"/>
    <w:rsid w:val="00473DE1"/>
    <w:rsid w:val="00473DFD"/>
    <w:rsid w:val="004743C3"/>
    <w:rsid w:val="00474C3B"/>
    <w:rsid w:val="00475282"/>
    <w:rsid w:val="00475504"/>
    <w:rsid w:val="004766C7"/>
    <w:rsid w:val="004768CF"/>
    <w:rsid w:val="00477386"/>
    <w:rsid w:val="004803D8"/>
    <w:rsid w:val="00481460"/>
    <w:rsid w:val="0048177B"/>
    <w:rsid w:val="00481AD0"/>
    <w:rsid w:val="00481B0F"/>
    <w:rsid w:val="00481D6F"/>
    <w:rsid w:val="00481EA0"/>
    <w:rsid w:val="00481EA9"/>
    <w:rsid w:val="00482384"/>
    <w:rsid w:val="0048395E"/>
    <w:rsid w:val="0048426B"/>
    <w:rsid w:val="0048446B"/>
    <w:rsid w:val="004846DC"/>
    <w:rsid w:val="00486149"/>
    <w:rsid w:val="0048676A"/>
    <w:rsid w:val="00486950"/>
    <w:rsid w:val="00487200"/>
    <w:rsid w:val="00487360"/>
    <w:rsid w:val="00491424"/>
    <w:rsid w:val="00492501"/>
    <w:rsid w:val="004936F0"/>
    <w:rsid w:val="0049399E"/>
    <w:rsid w:val="0049446B"/>
    <w:rsid w:val="0049449D"/>
    <w:rsid w:val="0049466A"/>
    <w:rsid w:val="004948FE"/>
    <w:rsid w:val="00494D78"/>
    <w:rsid w:val="0049518A"/>
    <w:rsid w:val="004952B1"/>
    <w:rsid w:val="00495378"/>
    <w:rsid w:val="0049584F"/>
    <w:rsid w:val="00496E63"/>
    <w:rsid w:val="004977ED"/>
    <w:rsid w:val="004A09E1"/>
    <w:rsid w:val="004A1848"/>
    <w:rsid w:val="004A1CFA"/>
    <w:rsid w:val="004A219D"/>
    <w:rsid w:val="004A2D4D"/>
    <w:rsid w:val="004A2F1B"/>
    <w:rsid w:val="004A3130"/>
    <w:rsid w:val="004A36E5"/>
    <w:rsid w:val="004A399F"/>
    <w:rsid w:val="004A3B8B"/>
    <w:rsid w:val="004A3F42"/>
    <w:rsid w:val="004A45BE"/>
    <w:rsid w:val="004A546E"/>
    <w:rsid w:val="004A656F"/>
    <w:rsid w:val="004A7176"/>
    <w:rsid w:val="004A71E4"/>
    <w:rsid w:val="004A7404"/>
    <w:rsid w:val="004A7D57"/>
    <w:rsid w:val="004A7EED"/>
    <w:rsid w:val="004B035B"/>
    <w:rsid w:val="004B0D5E"/>
    <w:rsid w:val="004B1056"/>
    <w:rsid w:val="004B1BEA"/>
    <w:rsid w:val="004B243B"/>
    <w:rsid w:val="004B257B"/>
    <w:rsid w:val="004B44FD"/>
    <w:rsid w:val="004B4AD6"/>
    <w:rsid w:val="004B4F8C"/>
    <w:rsid w:val="004B5256"/>
    <w:rsid w:val="004B5A15"/>
    <w:rsid w:val="004B620C"/>
    <w:rsid w:val="004B787F"/>
    <w:rsid w:val="004C016B"/>
    <w:rsid w:val="004C0919"/>
    <w:rsid w:val="004C0FDC"/>
    <w:rsid w:val="004C21BB"/>
    <w:rsid w:val="004C2348"/>
    <w:rsid w:val="004C23AC"/>
    <w:rsid w:val="004C2FAA"/>
    <w:rsid w:val="004C4133"/>
    <w:rsid w:val="004C4472"/>
    <w:rsid w:val="004C58A7"/>
    <w:rsid w:val="004C5C2D"/>
    <w:rsid w:val="004C6643"/>
    <w:rsid w:val="004C7D4D"/>
    <w:rsid w:val="004D054B"/>
    <w:rsid w:val="004D105F"/>
    <w:rsid w:val="004D11C0"/>
    <w:rsid w:val="004D11F9"/>
    <w:rsid w:val="004D19A8"/>
    <w:rsid w:val="004D2452"/>
    <w:rsid w:val="004D3714"/>
    <w:rsid w:val="004D3775"/>
    <w:rsid w:val="004D44B6"/>
    <w:rsid w:val="004D484A"/>
    <w:rsid w:val="004D4C98"/>
    <w:rsid w:val="004D4F16"/>
    <w:rsid w:val="004D5137"/>
    <w:rsid w:val="004D61CD"/>
    <w:rsid w:val="004D6636"/>
    <w:rsid w:val="004D6894"/>
    <w:rsid w:val="004D7808"/>
    <w:rsid w:val="004E024F"/>
    <w:rsid w:val="004E0330"/>
    <w:rsid w:val="004E136E"/>
    <w:rsid w:val="004E2A3C"/>
    <w:rsid w:val="004E2A42"/>
    <w:rsid w:val="004E2CFF"/>
    <w:rsid w:val="004E31A9"/>
    <w:rsid w:val="004E369A"/>
    <w:rsid w:val="004E3DB5"/>
    <w:rsid w:val="004E3F1F"/>
    <w:rsid w:val="004E55F3"/>
    <w:rsid w:val="004E6481"/>
    <w:rsid w:val="004E6A2B"/>
    <w:rsid w:val="004E6BD5"/>
    <w:rsid w:val="004E6C3D"/>
    <w:rsid w:val="004E6EEB"/>
    <w:rsid w:val="004E7E77"/>
    <w:rsid w:val="004F0268"/>
    <w:rsid w:val="004F075D"/>
    <w:rsid w:val="004F11FC"/>
    <w:rsid w:val="004F166A"/>
    <w:rsid w:val="004F1823"/>
    <w:rsid w:val="004F21C5"/>
    <w:rsid w:val="004F249C"/>
    <w:rsid w:val="004F2C70"/>
    <w:rsid w:val="004F2DD6"/>
    <w:rsid w:val="004F2E65"/>
    <w:rsid w:val="004F33A5"/>
    <w:rsid w:val="004F3E9B"/>
    <w:rsid w:val="004F4AEC"/>
    <w:rsid w:val="004F4DDA"/>
    <w:rsid w:val="004F5C28"/>
    <w:rsid w:val="004F62F6"/>
    <w:rsid w:val="004F6B83"/>
    <w:rsid w:val="004F6CB1"/>
    <w:rsid w:val="004F7C46"/>
    <w:rsid w:val="00500406"/>
    <w:rsid w:val="00500E47"/>
    <w:rsid w:val="0050175C"/>
    <w:rsid w:val="0050187A"/>
    <w:rsid w:val="00501C9C"/>
    <w:rsid w:val="00501FB5"/>
    <w:rsid w:val="005027E7"/>
    <w:rsid w:val="00502D47"/>
    <w:rsid w:val="00502D4C"/>
    <w:rsid w:val="00502E15"/>
    <w:rsid w:val="00504162"/>
    <w:rsid w:val="00504909"/>
    <w:rsid w:val="00505985"/>
    <w:rsid w:val="005059E3"/>
    <w:rsid w:val="00505B81"/>
    <w:rsid w:val="00505FBC"/>
    <w:rsid w:val="005063F0"/>
    <w:rsid w:val="0050754C"/>
    <w:rsid w:val="005078A1"/>
    <w:rsid w:val="00507ED9"/>
    <w:rsid w:val="00510087"/>
    <w:rsid w:val="00510244"/>
    <w:rsid w:val="005110EB"/>
    <w:rsid w:val="005113F5"/>
    <w:rsid w:val="005115CF"/>
    <w:rsid w:val="005122DD"/>
    <w:rsid w:val="005128A7"/>
    <w:rsid w:val="00512963"/>
    <w:rsid w:val="00512CCD"/>
    <w:rsid w:val="00513178"/>
    <w:rsid w:val="005138D7"/>
    <w:rsid w:val="00513F41"/>
    <w:rsid w:val="00514098"/>
    <w:rsid w:val="005142F3"/>
    <w:rsid w:val="00514998"/>
    <w:rsid w:val="00515060"/>
    <w:rsid w:val="005150A5"/>
    <w:rsid w:val="00515651"/>
    <w:rsid w:val="00515A36"/>
    <w:rsid w:val="00515E98"/>
    <w:rsid w:val="005165E8"/>
    <w:rsid w:val="0051687C"/>
    <w:rsid w:val="005168DE"/>
    <w:rsid w:val="00516A59"/>
    <w:rsid w:val="00516D42"/>
    <w:rsid w:val="005175D0"/>
    <w:rsid w:val="00517BFA"/>
    <w:rsid w:val="00517FCC"/>
    <w:rsid w:val="00520161"/>
    <w:rsid w:val="00521B43"/>
    <w:rsid w:val="00522D84"/>
    <w:rsid w:val="00522DCB"/>
    <w:rsid w:val="00524206"/>
    <w:rsid w:val="0052457E"/>
    <w:rsid w:val="00524B1A"/>
    <w:rsid w:val="0052651C"/>
    <w:rsid w:val="00526859"/>
    <w:rsid w:val="005268A8"/>
    <w:rsid w:val="00530D73"/>
    <w:rsid w:val="00531339"/>
    <w:rsid w:val="0053187A"/>
    <w:rsid w:val="00531918"/>
    <w:rsid w:val="00531959"/>
    <w:rsid w:val="00531D46"/>
    <w:rsid w:val="00532668"/>
    <w:rsid w:val="00532787"/>
    <w:rsid w:val="0053285B"/>
    <w:rsid w:val="00532B7E"/>
    <w:rsid w:val="0053332C"/>
    <w:rsid w:val="0053369D"/>
    <w:rsid w:val="00533B4B"/>
    <w:rsid w:val="00534012"/>
    <w:rsid w:val="005342A2"/>
    <w:rsid w:val="0053439A"/>
    <w:rsid w:val="00534A2B"/>
    <w:rsid w:val="00536784"/>
    <w:rsid w:val="00536A3B"/>
    <w:rsid w:val="00536B3A"/>
    <w:rsid w:val="005373E4"/>
    <w:rsid w:val="00537444"/>
    <w:rsid w:val="005375E4"/>
    <w:rsid w:val="005400BE"/>
    <w:rsid w:val="005401D7"/>
    <w:rsid w:val="00540663"/>
    <w:rsid w:val="00540C67"/>
    <w:rsid w:val="005430A8"/>
    <w:rsid w:val="005435BC"/>
    <w:rsid w:val="0054450C"/>
    <w:rsid w:val="00545F4B"/>
    <w:rsid w:val="00546229"/>
    <w:rsid w:val="00546493"/>
    <w:rsid w:val="00546FA7"/>
    <w:rsid w:val="00547042"/>
    <w:rsid w:val="00547B88"/>
    <w:rsid w:val="00550014"/>
    <w:rsid w:val="005516E3"/>
    <w:rsid w:val="00552400"/>
    <w:rsid w:val="005527B4"/>
    <w:rsid w:val="00552CCA"/>
    <w:rsid w:val="00552D41"/>
    <w:rsid w:val="00553779"/>
    <w:rsid w:val="005539A4"/>
    <w:rsid w:val="00553BF4"/>
    <w:rsid w:val="00553F0A"/>
    <w:rsid w:val="005545EE"/>
    <w:rsid w:val="00554E89"/>
    <w:rsid w:val="00555052"/>
    <w:rsid w:val="00555302"/>
    <w:rsid w:val="005554D7"/>
    <w:rsid w:val="00555661"/>
    <w:rsid w:val="00556074"/>
    <w:rsid w:val="005566C8"/>
    <w:rsid w:val="005569DB"/>
    <w:rsid w:val="00556C49"/>
    <w:rsid w:val="00556FC8"/>
    <w:rsid w:val="00561835"/>
    <w:rsid w:val="00561E18"/>
    <w:rsid w:val="005627C5"/>
    <w:rsid w:val="00563173"/>
    <w:rsid w:val="0056332C"/>
    <w:rsid w:val="00563696"/>
    <w:rsid w:val="00563BD3"/>
    <w:rsid w:val="00564502"/>
    <w:rsid w:val="00564D56"/>
    <w:rsid w:val="0056500A"/>
    <w:rsid w:val="00565CD2"/>
    <w:rsid w:val="00567350"/>
    <w:rsid w:val="00570001"/>
    <w:rsid w:val="005704C7"/>
    <w:rsid w:val="0057088A"/>
    <w:rsid w:val="00570F66"/>
    <w:rsid w:val="00570FED"/>
    <w:rsid w:val="005713F7"/>
    <w:rsid w:val="00571EFE"/>
    <w:rsid w:val="00572A01"/>
    <w:rsid w:val="005734C5"/>
    <w:rsid w:val="0057384E"/>
    <w:rsid w:val="00573EAC"/>
    <w:rsid w:val="00574439"/>
    <w:rsid w:val="005753C2"/>
    <w:rsid w:val="00575A4E"/>
    <w:rsid w:val="00575F73"/>
    <w:rsid w:val="00576192"/>
    <w:rsid w:val="0057711C"/>
    <w:rsid w:val="00577240"/>
    <w:rsid w:val="005801F7"/>
    <w:rsid w:val="00580782"/>
    <w:rsid w:val="00582796"/>
    <w:rsid w:val="00583E17"/>
    <w:rsid w:val="00583E1D"/>
    <w:rsid w:val="00583FDD"/>
    <w:rsid w:val="00585760"/>
    <w:rsid w:val="00586AE4"/>
    <w:rsid w:val="00586E75"/>
    <w:rsid w:val="00590562"/>
    <w:rsid w:val="00590D20"/>
    <w:rsid w:val="0059123A"/>
    <w:rsid w:val="005912CC"/>
    <w:rsid w:val="00591761"/>
    <w:rsid w:val="00591E71"/>
    <w:rsid w:val="00592046"/>
    <w:rsid w:val="005924C9"/>
    <w:rsid w:val="00592637"/>
    <w:rsid w:val="00592B3C"/>
    <w:rsid w:val="00593258"/>
    <w:rsid w:val="0059356D"/>
    <w:rsid w:val="005947CD"/>
    <w:rsid w:val="00594906"/>
    <w:rsid w:val="005949BA"/>
    <w:rsid w:val="00594AED"/>
    <w:rsid w:val="0059574A"/>
    <w:rsid w:val="0059580C"/>
    <w:rsid w:val="0059700B"/>
    <w:rsid w:val="00597CB8"/>
    <w:rsid w:val="005A00D8"/>
    <w:rsid w:val="005A112C"/>
    <w:rsid w:val="005A2C00"/>
    <w:rsid w:val="005A4F79"/>
    <w:rsid w:val="005A5AA4"/>
    <w:rsid w:val="005A61D5"/>
    <w:rsid w:val="005A6449"/>
    <w:rsid w:val="005A67C4"/>
    <w:rsid w:val="005A6F5B"/>
    <w:rsid w:val="005A75FC"/>
    <w:rsid w:val="005A7855"/>
    <w:rsid w:val="005B0ECD"/>
    <w:rsid w:val="005B203E"/>
    <w:rsid w:val="005B22AC"/>
    <w:rsid w:val="005B2582"/>
    <w:rsid w:val="005B2727"/>
    <w:rsid w:val="005B3267"/>
    <w:rsid w:val="005B33EE"/>
    <w:rsid w:val="005B3F2E"/>
    <w:rsid w:val="005B4A74"/>
    <w:rsid w:val="005B4B4E"/>
    <w:rsid w:val="005B4BBF"/>
    <w:rsid w:val="005B5027"/>
    <w:rsid w:val="005B664E"/>
    <w:rsid w:val="005B675A"/>
    <w:rsid w:val="005B6D07"/>
    <w:rsid w:val="005B7005"/>
    <w:rsid w:val="005C1732"/>
    <w:rsid w:val="005C1E0F"/>
    <w:rsid w:val="005C25B8"/>
    <w:rsid w:val="005C268B"/>
    <w:rsid w:val="005C279B"/>
    <w:rsid w:val="005C2DBB"/>
    <w:rsid w:val="005C45DC"/>
    <w:rsid w:val="005C4B34"/>
    <w:rsid w:val="005C5397"/>
    <w:rsid w:val="005C5FEB"/>
    <w:rsid w:val="005C653F"/>
    <w:rsid w:val="005C66D5"/>
    <w:rsid w:val="005C672C"/>
    <w:rsid w:val="005C6C25"/>
    <w:rsid w:val="005C6EE7"/>
    <w:rsid w:val="005C7364"/>
    <w:rsid w:val="005C786E"/>
    <w:rsid w:val="005C78E1"/>
    <w:rsid w:val="005C7B99"/>
    <w:rsid w:val="005C7CFF"/>
    <w:rsid w:val="005D0547"/>
    <w:rsid w:val="005D0A77"/>
    <w:rsid w:val="005D0B52"/>
    <w:rsid w:val="005D0CCC"/>
    <w:rsid w:val="005D0CD1"/>
    <w:rsid w:val="005D0E8A"/>
    <w:rsid w:val="005D1599"/>
    <w:rsid w:val="005D2471"/>
    <w:rsid w:val="005D26BF"/>
    <w:rsid w:val="005D2754"/>
    <w:rsid w:val="005D2E16"/>
    <w:rsid w:val="005D2E1D"/>
    <w:rsid w:val="005D3081"/>
    <w:rsid w:val="005D33A3"/>
    <w:rsid w:val="005D3A86"/>
    <w:rsid w:val="005D43BA"/>
    <w:rsid w:val="005D4E69"/>
    <w:rsid w:val="005D5B62"/>
    <w:rsid w:val="005D5D15"/>
    <w:rsid w:val="005D707D"/>
    <w:rsid w:val="005D72BC"/>
    <w:rsid w:val="005D7679"/>
    <w:rsid w:val="005E007F"/>
    <w:rsid w:val="005E03C7"/>
    <w:rsid w:val="005E085C"/>
    <w:rsid w:val="005E0A0A"/>
    <w:rsid w:val="005E1279"/>
    <w:rsid w:val="005E1677"/>
    <w:rsid w:val="005E1F58"/>
    <w:rsid w:val="005E256A"/>
    <w:rsid w:val="005E28C6"/>
    <w:rsid w:val="005E2C51"/>
    <w:rsid w:val="005E2D42"/>
    <w:rsid w:val="005E34DA"/>
    <w:rsid w:val="005E3ACA"/>
    <w:rsid w:val="005E3F1B"/>
    <w:rsid w:val="005E538D"/>
    <w:rsid w:val="005E67FE"/>
    <w:rsid w:val="005E69EB"/>
    <w:rsid w:val="005E6E99"/>
    <w:rsid w:val="005E7E16"/>
    <w:rsid w:val="005F03B7"/>
    <w:rsid w:val="005F2296"/>
    <w:rsid w:val="005F255C"/>
    <w:rsid w:val="005F3184"/>
    <w:rsid w:val="005F3329"/>
    <w:rsid w:val="005F42A6"/>
    <w:rsid w:val="005F4554"/>
    <w:rsid w:val="005F48E8"/>
    <w:rsid w:val="005F4FB3"/>
    <w:rsid w:val="005F5EF8"/>
    <w:rsid w:val="005F76AB"/>
    <w:rsid w:val="005F7C3D"/>
    <w:rsid w:val="006005D6"/>
    <w:rsid w:val="006009B4"/>
    <w:rsid w:val="00600F05"/>
    <w:rsid w:val="00602089"/>
    <w:rsid w:val="006024F0"/>
    <w:rsid w:val="00602772"/>
    <w:rsid w:val="00602A88"/>
    <w:rsid w:val="00602CA2"/>
    <w:rsid w:val="0060422E"/>
    <w:rsid w:val="00604466"/>
    <w:rsid w:val="00604545"/>
    <w:rsid w:val="0060473C"/>
    <w:rsid w:val="00604E18"/>
    <w:rsid w:val="0060586F"/>
    <w:rsid w:val="00605A3C"/>
    <w:rsid w:val="00606623"/>
    <w:rsid w:val="00606897"/>
    <w:rsid w:val="00606C5B"/>
    <w:rsid w:val="0060706D"/>
    <w:rsid w:val="006073CA"/>
    <w:rsid w:val="00607418"/>
    <w:rsid w:val="00610050"/>
    <w:rsid w:val="006107FA"/>
    <w:rsid w:val="00610856"/>
    <w:rsid w:val="00610B36"/>
    <w:rsid w:val="00610E0F"/>
    <w:rsid w:val="00610E74"/>
    <w:rsid w:val="00610F12"/>
    <w:rsid w:val="00611144"/>
    <w:rsid w:val="006111F7"/>
    <w:rsid w:val="00611B7C"/>
    <w:rsid w:val="00611E9F"/>
    <w:rsid w:val="00612909"/>
    <w:rsid w:val="00613676"/>
    <w:rsid w:val="00613714"/>
    <w:rsid w:val="00613C61"/>
    <w:rsid w:val="00613FE5"/>
    <w:rsid w:val="00614F18"/>
    <w:rsid w:val="00615E3B"/>
    <w:rsid w:val="00615EBC"/>
    <w:rsid w:val="0061624E"/>
    <w:rsid w:val="0061679A"/>
    <w:rsid w:val="00616BCF"/>
    <w:rsid w:val="00616C36"/>
    <w:rsid w:val="006172C3"/>
    <w:rsid w:val="0062094E"/>
    <w:rsid w:val="00621682"/>
    <w:rsid w:val="00621AE9"/>
    <w:rsid w:val="00622287"/>
    <w:rsid w:val="00622293"/>
    <w:rsid w:val="006225D4"/>
    <w:rsid w:val="0062496B"/>
    <w:rsid w:val="00624A16"/>
    <w:rsid w:val="00624AF9"/>
    <w:rsid w:val="00625393"/>
    <w:rsid w:val="006253AA"/>
    <w:rsid w:val="00625980"/>
    <w:rsid w:val="006259B1"/>
    <w:rsid w:val="00625C7B"/>
    <w:rsid w:val="00626709"/>
    <w:rsid w:val="00626B8F"/>
    <w:rsid w:val="00626B9B"/>
    <w:rsid w:val="00626E37"/>
    <w:rsid w:val="00627499"/>
    <w:rsid w:val="006301E7"/>
    <w:rsid w:val="0063076B"/>
    <w:rsid w:val="00630CA0"/>
    <w:rsid w:val="006316CC"/>
    <w:rsid w:val="00631A3A"/>
    <w:rsid w:val="00632D1F"/>
    <w:rsid w:val="0063373D"/>
    <w:rsid w:val="00634A68"/>
    <w:rsid w:val="00637384"/>
    <w:rsid w:val="00637738"/>
    <w:rsid w:val="0063784C"/>
    <w:rsid w:val="0064100C"/>
    <w:rsid w:val="00641C8F"/>
    <w:rsid w:val="00641D46"/>
    <w:rsid w:val="0064219E"/>
    <w:rsid w:val="00642ACB"/>
    <w:rsid w:val="00643B0C"/>
    <w:rsid w:val="00643BAD"/>
    <w:rsid w:val="006448C1"/>
    <w:rsid w:val="00645075"/>
    <w:rsid w:val="006451EA"/>
    <w:rsid w:val="0064544E"/>
    <w:rsid w:val="0064664F"/>
    <w:rsid w:val="006467CB"/>
    <w:rsid w:val="00646C16"/>
    <w:rsid w:val="00647051"/>
    <w:rsid w:val="00647348"/>
    <w:rsid w:val="00647A56"/>
    <w:rsid w:val="00647CDA"/>
    <w:rsid w:val="0065029D"/>
    <w:rsid w:val="006507D0"/>
    <w:rsid w:val="00650C4F"/>
    <w:rsid w:val="006511B8"/>
    <w:rsid w:val="00652691"/>
    <w:rsid w:val="00652A70"/>
    <w:rsid w:val="00652B09"/>
    <w:rsid w:val="00653158"/>
    <w:rsid w:val="00653A69"/>
    <w:rsid w:val="00655AC1"/>
    <w:rsid w:val="00656656"/>
    <w:rsid w:val="00656997"/>
    <w:rsid w:val="00656CA3"/>
    <w:rsid w:val="00657A08"/>
    <w:rsid w:val="006607F5"/>
    <w:rsid w:val="00661189"/>
    <w:rsid w:val="0066229E"/>
    <w:rsid w:val="00662356"/>
    <w:rsid w:val="006628F8"/>
    <w:rsid w:val="00662C4F"/>
    <w:rsid w:val="00662EEB"/>
    <w:rsid w:val="006638EA"/>
    <w:rsid w:val="006643F8"/>
    <w:rsid w:val="00664547"/>
    <w:rsid w:val="00664A91"/>
    <w:rsid w:val="00664B7B"/>
    <w:rsid w:val="0066578E"/>
    <w:rsid w:val="0066642B"/>
    <w:rsid w:val="006666B1"/>
    <w:rsid w:val="00666CC1"/>
    <w:rsid w:val="00667C7D"/>
    <w:rsid w:val="00670659"/>
    <w:rsid w:val="0067092C"/>
    <w:rsid w:val="006709C4"/>
    <w:rsid w:val="00670C22"/>
    <w:rsid w:val="0067128C"/>
    <w:rsid w:val="00671FCB"/>
    <w:rsid w:val="006726FA"/>
    <w:rsid w:val="00672B27"/>
    <w:rsid w:val="00672C85"/>
    <w:rsid w:val="0067358E"/>
    <w:rsid w:val="0067385A"/>
    <w:rsid w:val="00673BD4"/>
    <w:rsid w:val="00674465"/>
    <w:rsid w:val="00674584"/>
    <w:rsid w:val="0067580E"/>
    <w:rsid w:val="00675CF5"/>
    <w:rsid w:val="00675FCF"/>
    <w:rsid w:val="006762AC"/>
    <w:rsid w:val="00676356"/>
    <w:rsid w:val="00676893"/>
    <w:rsid w:val="00676E62"/>
    <w:rsid w:val="00677254"/>
    <w:rsid w:val="006773D8"/>
    <w:rsid w:val="00677B35"/>
    <w:rsid w:val="00680C59"/>
    <w:rsid w:val="00681011"/>
    <w:rsid w:val="00681341"/>
    <w:rsid w:val="00681990"/>
    <w:rsid w:val="00682580"/>
    <w:rsid w:val="0068277C"/>
    <w:rsid w:val="0068347B"/>
    <w:rsid w:val="006834A2"/>
    <w:rsid w:val="00683CFA"/>
    <w:rsid w:val="006840BD"/>
    <w:rsid w:val="00685709"/>
    <w:rsid w:val="006878E1"/>
    <w:rsid w:val="00687F8F"/>
    <w:rsid w:val="006902D9"/>
    <w:rsid w:val="00690598"/>
    <w:rsid w:val="00690866"/>
    <w:rsid w:val="00691D09"/>
    <w:rsid w:val="00692A55"/>
    <w:rsid w:val="006931E7"/>
    <w:rsid w:val="00693B93"/>
    <w:rsid w:val="00693E6E"/>
    <w:rsid w:val="00694136"/>
    <w:rsid w:val="00694A26"/>
    <w:rsid w:val="00694CD4"/>
    <w:rsid w:val="00695645"/>
    <w:rsid w:val="00695AED"/>
    <w:rsid w:val="00695B44"/>
    <w:rsid w:val="00695BD9"/>
    <w:rsid w:val="00696154"/>
    <w:rsid w:val="00696C23"/>
    <w:rsid w:val="00696E97"/>
    <w:rsid w:val="00697222"/>
    <w:rsid w:val="006974AE"/>
    <w:rsid w:val="006A05B0"/>
    <w:rsid w:val="006A0B62"/>
    <w:rsid w:val="006A0FE3"/>
    <w:rsid w:val="006A1020"/>
    <w:rsid w:val="006A1048"/>
    <w:rsid w:val="006A1770"/>
    <w:rsid w:val="006A2347"/>
    <w:rsid w:val="006A242A"/>
    <w:rsid w:val="006A2FA0"/>
    <w:rsid w:val="006A3BC5"/>
    <w:rsid w:val="006A47FE"/>
    <w:rsid w:val="006A4F24"/>
    <w:rsid w:val="006A578E"/>
    <w:rsid w:val="006A5B3C"/>
    <w:rsid w:val="006A60DF"/>
    <w:rsid w:val="006A636B"/>
    <w:rsid w:val="006A6563"/>
    <w:rsid w:val="006A67D4"/>
    <w:rsid w:val="006A6DC4"/>
    <w:rsid w:val="006A6F44"/>
    <w:rsid w:val="006A7E49"/>
    <w:rsid w:val="006B0B90"/>
    <w:rsid w:val="006B0C7C"/>
    <w:rsid w:val="006B1458"/>
    <w:rsid w:val="006B1653"/>
    <w:rsid w:val="006B1723"/>
    <w:rsid w:val="006B1A50"/>
    <w:rsid w:val="006B2106"/>
    <w:rsid w:val="006B2597"/>
    <w:rsid w:val="006B290A"/>
    <w:rsid w:val="006B2BE0"/>
    <w:rsid w:val="006B2DB0"/>
    <w:rsid w:val="006B3247"/>
    <w:rsid w:val="006B355D"/>
    <w:rsid w:val="006B464B"/>
    <w:rsid w:val="006B472E"/>
    <w:rsid w:val="006B5481"/>
    <w:rsid w:val="006B5812"/>
    <w:rsid w:val="006B6889"/>
    <w:rsid w:val="006B736E"/>
    <w:rsid w:val="006B7B41"/>
    <w:rsid w:val="006C00DC"/>
    <w:rsid w:val="006C02F4"/>
    <w:rsid w:val="006C03C9"/>
    <w:rsid w:val="006C08DD"/>
    <w:rsid w:val="006C1D2A"/>
    <w:rsid w:val="006C2506"/>
    <w:rsid w:val="006C254D"/>
    <w:rsid w:val="006C29CC"/>
    <w:rsid w:val="006C319A"/>
    <w:rsid w:val="006C3438"/>
    <w:rsid w:val="006C38B6"/>
    <w:rsid w:val="006C3CF7"/>
    <w:rsid w:val="006C417A"/>
    <w:rsid w:val="006C4754"/>
    <w:rsid w:val="006C4D31"/>
    <w:rsid w:val="006C5097"/>
    <w:rsid w:val="006C5CD5"/>
    <w:rsid w:val="006C6773"/>
    <w:rsid w:val="006C76CA"/>
    <w:rsid w:val="006C7EB5"/>
    <w:rsid w:val="006D009B"/>
    <w:rsid w:val="006D0DB5"/>
    <w:rsid w:val="006D0FC6"/>
    <w:rsid w:val="006D1430"/>
    <w:rsid w:val="006D1A64"/>
    <w:rsid w:val="006D1FAE"/>
    <w:rsid w:val="006D27C8"/>
    <w:rsid w:val="006D2C50"/>
    <w:rsid w:val="006D2CB3"/>
    <w:rsid w:val="006D4870"/>
    <w:rsid w:val="006D4982"/>
    <w:rsid w:val="006D544D"/>
    <w:rsid w:val="006D555B"/>
    <w:rsid w:val="006D5D58"/>
    <w:rsid w:val="006D5DDC"/>
    <w:rsid w:val="006D7DD2"/>
    <w:rsid w:val="006E1F30"/>
    <w:rsid w:val="006E34FE"/>
    <w:rsid w:val="006E36B0"/>
    <w:rsid w:val="006E38D1"/>
    <w:rsid w:val="006E48F7"/>
    <w:rsid w:val="006E594A"/>
    <w:rsid w:val="006E624A"/>
    <w:rsid w:val="006E6330"/>
    <w:rsid w:val="006E6763"/>
    <w:rsid w:val="006E6EDA"/>
    <w:rsid w:val="006E72F8"/>
    <w:rsid w:val="006E759F"/>
    <w:rsid w:val="006E7C47"/>
    <w:rsid w:val="006F065E"/>
    <w:rsid w:val="006F0968"/>
    <w:rsid w:val="006F0BC9"/>
    <w:rsid w:val="006F0ED1"/>
    <w:rsid w:val="006F1459"/>
    <w:rsid w:val="006F214D"/>
    <w:rsid w:val="006F33DD"/>
    <w:rsid w:val="006F3788"/>
    <w:rsid w:val="006F4CE8"/>
    <w:rsid w:val="006F51BD"/>
    <w:rsid w:val="006F528F"/>
    <w:rsid w:val="006F5E15"/>
    <w:rsid w:val="006F64A8"/>
    <w:rsid w:val="006F6605"/>
    <w:rsid w:val="006F687E"/>
    <w:rsid w:val="006F767A"/>
    <w:rsid w:val="00700A0B"/>
    <w:rsid w:val="00700D08"/>
    <w:rsid w:val="00701FAE"/>
    <w:rsid w:val="00702213"/>
    <w:rsid w:val="007027CA"/>
    <w:rsid w:val="007039FB"/>
    <w:rsid w:val="00703C4E"/>
    <w:rsid w:val="007040CE"/>
    <w:rsid w:val="007046D0"/>
    <w:rsid w:val="007052CE"/>
    <w:rsid w:val="0070565D"/>
    <w:rsid w:val="00705C7F"/>
    <w:rsid w:val="00710001"/>
    <w:rsid w:val="007106BC"/>
    <w:rsid w:val="00710E51"/>
    <w:rsid w:val="00710E60"/>
    <w:rsid w:val="007110CF"/>
    <w:rsid w:val="007112F3"/>
    <w:rsid w:val="00711A01"/>
    <w:rsid w:val="00711DDA"/>
    <w:rsid w:val="007129BF"/>
    <w:rsid w:val="00712F29"/>
    <w:rsid w:val="00713167"/>
    <w:rsid w:val="00713696"/>
    <w:rsid w:val="00713E40"/>
    <w:rsid w:val="00714AFC"/>
    <w:rsid w:val="00714B84"/>
    <w:rsid w:val="00714CC9"/>
    <w:rsid w:val="00715862"/>
    <w:rsid w:val="0071642A"/>
    <w:rsid w:val="00717EAF"/>
    <w:rsid w:val="00720CD6"/>
    <w:rsid w:val="00720E05"/>
    <w:rsid w:val="007213D3"/>
    <w:rsid w:val="007217F0"/>
    <w:rsid w:val="00721D5C"/>
    <w:rsid w:val="00722143"/>
    <w:rsid w:val="00722CFF"/>
    <w:rsid w:val="00723037"/>
    <w:rsid w:val="007238B3"/>
    <w:rsid w:val="00724527"/>
    <w:rsid w:val="00724E50"/>
    <w:rsid w:val="0072516A"/>
    <w:rsid w:val="00725434"/>
    <w:rsid w:val="007254B7"/>
    <w:rsid w:val="00725B18"/>
    <w:rsid w:val="00725B4A"/>
    <w:rsid w:val="00725DF4"/>
    <w:rsid w:val="00726716"/>
    <w:rsid w:val="0072687A"/>
    <w:rsid w:val="0072746E"/>
    <w:rsid w:val="00727569"/>
    <w:rsid w:val="00727DF7"/>
    <w:rsid w:val="00727F27"/>
    <w:rsid w:val="00730694"/>
    <w:rsid w:val="0073091F"/>
    <w:rsid w:val="00730EB8"/>
    <w:rsid w:val="007311CA"/>
    <w:rsid w:val="00731452"/>
    <w:rsid w:val="00732535"/>
    <w:rsid w:val="007325CA"/>
    <w:rsid w:val="0073274D"/>
    <w:rsid w:val="0073308F"/>
    <w:rsid w:val="007331C1"/>
    <w:rsid w:val="00734510"/>
    <w:rsid w:val="0073459B"/>
    <w:rsid w:val="00734954"/>
    <w:rsid w:val="0073539C"/>
    <w:rsid w:val="00735658"/>
    <w:rsid w:val="00736335"/>
    <w:rsid w:val="007364E5"/>
    <w:rsid w:val="00736779"/>
    <w:rsid w:val="00736C86"/>
    <w:rsid w:val="00737449"/>
    <w:rsid w:val="00740234"/>
    <w:rsid w:val="0074070A"/>
    <w:rsid w:val="00740CD5"/>
    <w:rsid w:val="00741A60"/>
    <w:rsid w:val="00741ACB"/>
    <w:rsid w:val="00743118"/>
    <w:rsid w:val="007431E1"/>
    <w:rsid w:val="00743700"/>
    <w:rsid w:val="0074515F"/>
    <w:rsid w:val="00745356"/>
    <w:rsid w:val="0074585F"/>
    <w:rsid w:val="00745A29"/>
    <w:rsid w:val="00745BB0"/>
    <w:rsid w:val="00745D50"/>
    <w:rsid w:val="007462E4"/>
    <w:rsid w:val="0074652C"/>
    <w:rsid w:val="007466C4"/>
    <w:rsid w:val="00747015"/>
    <w:rsid w:val="00747061"/>
    <w:rsid w:val="00747AA1"/>
    <w:rsid w:val="00747E6E"/>
    <w:rsid w:val="007504E1"/>
    <w:rsid w:val="00750A8B"/>
    <w:rsid w:val="00750B14"/>
    <w:rsid w:val="0075119B"/>
    <w:rsid w:val="0075161B"/>
    <w:rsid w:val="00751DFD"/>
    <w:rsid w:val="0075203F"/>
    <w:rsid w:val="00753D78"/>
    <w:rsid w:val="00753F72"/>
    <w:rsid w:val="007540BD"/>
    <w:rsid w:val="007543DD"/>
    <w:rsid w:val="007551A8"/>
    <w:rsid w:val="00755821"/>
    <w:rsid w:val="00756ECB"/>
    <w:rsid w:val="00756F53"/>
    <w:rsid w:val="007571AA"/>
    <w:rsid w:val="007576D1"/>
    <w:rsid w:val="007578C0"/>
    <w:rsid w:val="0075793E"/>
    <w:rsid w:val="00760FE9"/>
    <w:rsid w:val="00761483"/>
    <w:rsid w:val="00761F3B"/>
    <w:rsid w:val="00762051"/>
    <w:rsid w:val="00762837"/>
    <w:rsid w:val="00762897"/>
    <w:rsid w:val="00762E9F"/>
    <w:rsid w:val="0076326E"/>
    <w:rsid w:val="007632E0"/>
    <w:rsid w:val="0076346B"/>
    <w:rsid w:val="007634B1"/>
    <w:rsid w:val="0076359A"/>
    <w:rsid w:val="00764131"/>
    <w:rsid w:val="00765566"/>
    <w:rsid w:val="007659DA"/>
    <w:rsid w:val="00765FE1"/>
    <w:rsid w:val="00766173"/>
    <w:rsid w:val="00766BA7"/>
    <w:rsid w:val="00766E8A"/>
    <w:rsid w:val="007671B4"/>
    <w:rsid w:val="007673C2"/>
    <w:rsid w:val="0076780F"/>
    <w:rsid w:val="0077022B"/>
    <w:rsid w:val="007703C4"/>
    <w:rsid w:val="007720BD"/>
    <w:rsid w:val="007722B6"/>
    <w:rsid w:val="00772308"/>
    <w:rsid w:val="0077241D"/>
    <w:rsid w:val="0077246A"/>
    <w:rsid w:val="0077253B"/>
    <w:rsid w:val="00773932"/>
    <w:rsid w:val="007745BA"/>
    <w:rsid w:val="00774BB0"/>
    <w:rsid w:val="00774D5E"/>
    <w:rsid w:val="0077522B"/>
    <w:rsid w:val="00775266"/>
    <w:rsid w:val="00775394"/>
    <w:rsid w:val="00775B01"/>
    <w:rsid w:val="00775B46"/>
    <w:rsid w:val="00775B85"/>
    <w:rsid w:val="00775FC7"/>
    <w:rsid w:val="00776CA2"/>
    <w:rsid w:val="00777693"/>
    <w:rsid w:val="00780D18"/>
    <w:rsid w:val="00781568"/>
    <w:rsid w:val="00781676"/>
    <w:rsid w:val="00781E28"/>
    <w:rsid w:val="00781E81"/>
    <w:rsid w:val="00782C4E"/>
    <w:rsid w:val="007830AA"/>
    <w:rsid w:val="007831D4"/>
    <w:rsid w:val="00783586"/>
    <w:rsid w:val="00783E10"/>
    <w:rsid w:val="00783F03"/>
    <w:rsid w:val="007840E4"/>
    <w:rsid w:val="0078491B"/>
    <w:rsid w:val="00784F56"/>
    <w:rsid w:val="007850EA"/>
    <w:rsid w:val="00785E95"/>
    <w:rsid w:val="007864C8"/>
    <w:rsid w:val="00786E8C"/>
    <w:rsid w:val="0078701B"/>
    <w:rsid w:val="0078734E"/>
    <w:rsid w:val="0079014C"/>
    <w:rsid w:val="0079021D"/>
    <w:rsid w:val="007903CE"/>
    <w:rsid w:val="007908A5"/>
    <w:rsid w:val="00791371"/>
    <w:rsid w:val="00791405"/>
    <w:rsid w:val="0079144E"/>
    <w:rsid w:val="00791EC9"/>
    <w:rsid w:val="00791F60"/>
    <w:rsid w:val="0079224C"/>
    <w:rsid w:val="007925EB"/>
    <w:rsid w:val="00792600"/>
    <w:rsid w:val="00792EA4"/>
    <w:rsid w:val="00792F2F"/>
    <w:rsid w:val="00792F97"/>
    <w:rsid w:val="00793CC7"/>
    <w:rsid w:val="00794014"/>
    <w:rsid w:val="007944F2"/>
    <w:rsid w:val="007952B6"/>
    <w:rsid w:val="00795371"/>
    <w:rsid w:val="00795B0C"/>
    <w:rsid w:val="007961D3"/>
    <w:rsid w:val="00796300"/>
    <w:rsid w:val="00796432"/>
    <w:rsid w:val="00796B8E"/>
    <w:rsid w:val="00797A64"/>
    <w:rsid w:val="00797DB3"/>
    <w:rsid w:val="007A02F5"/>
    <w:rsid w:val="007A06F7"/>
    <w:rsid w:val="007A227E"/>
    <w:rsid w:val="007A230A"/>
    <w:rsid w:val="007A2FD9"/>
    <w:rsid w:val="007A3A99"/>
    <w:rsid w:val="007A3BDE"/>
    <w:rsid w:val="007A3D3A"/>
    <w:rsid w:val="007A3F0B"/>
    <w:rsid w:val="007A4CAE"/>
    <w:rsid w:val="007A4DBA"/>
    <w:rsid w:val="007A5D88"/>
    <w:rsid w:val="007A603E"/>
    <w:rsid w:val="007A638E"/>
    <w:rsid w:val="007A6461"/>
    <w:rsid w:val="007A7498"/>
    <w:rsid w:val="007B024A"/>
    <w:rsid w:val="007B0520"/>
    <w:rsid w:val="007B0628"/>
    <w:rsid w:val="007B08A4"/>
    <w:rsid w:val="007B0DF8"/>
    <w:rsid w:val="007B119B"/>
    <w:rsid w:val="007B1541"/>
    <w:rsid w:val="007B2625"/>
    <w:rsid w:val="007B26C3"/>
    <w:rsid w:val="007B37B2"/>
    <w:rsid w:val="007B3E56"/>
    <w:rsid w:val="007B3E5E"/>
    <w:rsid w:val="007B3E84"/>
    <w:rsid w:val="007B4E9E"/>
    <w:rsid w:val="007B5C2B"/>
    <w:rsid w:val="007B63CB"/>
    <w:rsid w:val="007B6B0F"/>
    <w:rsid w:val="007B73F0"/>
    <w:rsid w:val="007B7CA9"/>
    <w:rsid w:val="007C0A79"/>
    <w:rsid w:val="007C2802"/>
    <w:rsid w:val="007C3073"/>
    <w:rsid w:val="007C33AF"/>
    <w:rsid w:val="007C352A"/>
    <w:rsid w:val="007C3735"/>
    <w:rsid w:val="007C385D"/>
    <w:rsid w:val="007C3A72"/>
    <w:rsid w:val="007C3B50"/>
    <w:rsid w:val="007C3FBE"/>
    <w:rsid w:val="007C4328"/>
    <w:rsid w:val="007C471A"/>
    <w:rsid w:val="007C53B0"/>
    <w:rsid w:val="007C5808"/>
    <w:rsid w:val="007C5E51"/>
    <w:rsid w:val="007C63BA"/>
    <w:rsid w:val="007C6643"/>
    <w:rsid w:val="007C6B98"/>
    <w:rsid w:val="007C6CC7"/>
    <w:rsid w:val="007C6F3E"/>
    <w:rsid w:val="007C7D26"/>
    <w:rsid w:val="007D0C11"/>
    <w:rsid w:val="007D1989"/>
    <w:rsid w:val="007D352D"/>
    <w:rsid w:val="007D4023"/>
    <w:rsid w:val="007D4253"/>
    <w:rsid w:val="007D474F"/>
    <w:rsid w:val="007D4996"/>
    <w:rsid w:val="007D49B9"/>
    <w:rsid w:val="007D4F92"/>
    <w:rsid w:val="007E05F2"/>
    <w:rsid w:val="007E0C79"/>
    <w:rsid w:val="007E1D77"/>
    <w:rsid w:val="007E209B"/>
    <w:rsid w:val="007E20F6"/>
    <w:rsid w:val="007E250D"/>
    <w:rsid w:val="007E2995"/>
    <w:rsid w:val="007E2D9B"/>
    <w:rsid w:val="007E2EEB"/>
    <w:rsid w:val="007E3100"/>
    <w:rsid w:val="007E4104"/>
    <w:rsid w:val="007E4292"/>
    <w:rsid w:val="007E5143"/>
    <w:rsid w:val="007E52BB"/>
    <w:rsid w:val="007E5C38"/>
    <w:rsid w:val="007E61B5"/>
    <w:rsid w:val="007E6223"/>
    <w:rsid w:val="007E62EB"/>
    <w:rsid w:val="007E7335"/>
    <w:rsid w:val="007E73EF"/>
    <w:rsid w:val="007E77D9"/>
    <w:rsid w:val="007E7E37"/>
    <w:rsid w:val="007F0303"/>
    <w:rsid w:val="007F10D3"/>
    <w:rsid w:val="007F121F"/>
    <w:rsid w:val="007F133D"/>
    <w:rsid w:val="007F1A2C"/>
    <w:rsid w:val="007F2FF9"/>
    <w:rsid w:val="007F30A9"/>
    <w:rsid w:val="007F30DF"/>
    <w:rsid w:val="007F338E"/>
    <w:rsid w:val="007F3BFC"/>
    <w:rsid w:val="007F4808"/>
    <w:rsid w:val="007F485E"/>
    <w:rsid w:val="007F5073"/>
    <w:rsid w:val="007F5DC7"/>
    <w:rsid w:val="007F5EA1"/>
    <w:rsid w:val="007F641F"/>
    <w:rsid w:val="007F714A"/>
    <w:rsid w:val="007F735A"/>
    <w:rsid w:val="007F761C"/>
    <w:rsid w:val="007F7A58"/>
    <w:rsid w:val="007F7EDC"/>
    <w:rsid w:val="007F7F87"/>
    <w:rsid w:val="00800263"/>
    <w:rsid w:val="00800AE6"/>
    <w:rsid w:val="00800FF8"/>
    <w:rsid w:val="008010F8"/>
    <w:rsid w:val="0080226A"/>
    <w:rsid w:val="0080283C"/>
    <w:rsid w:val="008029AA"/>
    <w:rsid w:val="00802A44"/>
    <w:rsid w:val="00802E6C"/>
    <w:rsid w:val="008031A8"/>
    <w:rsid w:val="00803235"/>
    <w:rsid w:val="0080332D"/>
    <w:rsid w:val="008039F3"/>
    <w:rsid w:val="008047BA"/>
    <w:rsid w:val="0080480A"/>
    <w:rsid w:val="00804817"/>
    <w:rsid w:val="0080582D"/>
    <w:rsid w:val="00805EBB"/>
    <w:rsid w:val="00806099"/>
    <w:rsid w:val="008068C0"/>
    <w:rsid w:val="008069F6"/>
    <w:rsid w:val="00806D07"/>
    <w:rsid w:val="008079B6"/>
    <w:rsid w:val="008079F9"/>
    <w:rsid w:val="00810D8C"/>
    <w:rsid w:val="008116F5"/>
    <w:rsid w:val="0081177F"/>
    <w:rsid w:val="00812123"/>
    <w:rsid w:val="00812591"/>
    <w:rsid w:val="0081315E"/>
    <w:rsid w:val="008133B6"/>
    <w:rsid w:val="00814093"/>
    <w:rsid w:val="008140A9"/>
    <w:rsid w:val="00814AF6"/>
    <w:rsid w:val="008151C3"/>
    <w:rsid w:val="00815AB8"/>
    <w:rsid w:val="00816873"/>
    <w:rsid w:val="00816B31"/>
    <w:rsid w:val="00816CA6"/>
    <w:rsid w:val="00817092"/>
    <w:rsid w:val="008171F9"/>
    <w:rsid w:val="00817435"/>
    <w:rsid w:val="00817503"/>
    <w:rsid w:val="00817B34"/>
    <w:rsid w:val="00820085"/>
    <w:rsid w:val="00820391"/>
    <w:rsid w:val="00820D38"/>
    <w:rsid w:val="008219FD"/>
    <w:rsid w:val="00821A2F"/>
    <w:rsid w:val="00821AF5"/>
    <w:rsid w:val="00821D34"/>
    <w:rsid w:val="008225A5"/>
    <w:rsid w:val="00822E0D"/>
    <w:rsid w:val="0082347B"/>
    <w:rsid w:val="00823BDB"/>
    <w:rsid w:val="00824310"/>
    <w:rsid w:val="00825B81"/>
    <w:rsid w:val="0082624D"/>
    <w:rsid w:val="00826268"/>
    <w:rsid w:val="008268A5"/>
    <w:rsid w:val="008268C4"/>
    <w:rsid w:val="00827318"/>
    <w:rsid w:val="0082758D"/>
    <w:rsid w:val="0082760A"/>
    <w:rsid w:val="00827945"/>
    <w:rsid w:val="008310E5"/>
    <w:rsid w:val="008310F3"/>
    <w:rsid w:val="008315B0"/>
    <w:rsid w:val="008315E1"/>
    <w:rsid w:val="008316B7"/>
    <w:rsid w:val="008327A1"/>
    <w:rsid w:val="00832EE7"/>
    <w:rsid w:val="00833304"/>
    <w:rsid w:val="00833926"/>
    <w:rsid w:val="00834412"/>
    <w:rsid w:val="008347B8"/>
    <w:rsid w:val="008349B6"/>
    <w:rsid w:val="00834A5A"/>
    <w:rsid w:val="008353A7"/>
    <w:rsid w:val="00836153"/>
    <w:rsid w:val="00837B06"/>
    <w:rsid w:val="008400F4"/>
    <w:rsid w:val="008401AF"/>
    <w:rsid w:val="00840303"/>
    <w:rsid w:val="00840A7A"/>
    <w:rsid w:val="00840D2A"/>
    <w:rsid w:val="00840EB7"/>
    <w:rsid w:val="00841575"/>
    <w:rsid w:val="008421E6"/>
    <w:rsid w:val="008425D0"/>
    <w:rsid w:val="00842DD2"/>
    <w:rsid w:val="00843352"/>
    <w:rsid w:val="00843D31"/>
    <w:rsid w:val="00843D4E"/>
    <w:rsid w:val="0084401D"/>
    <w:rsid w:val="00844552"/>
    <w:rsid w:val="008445D0"/>
    <w:rsid w:val="008449E8"/>
    <w:rsid w:val="00844B47"/>
    <w:rsid w:val="008463DD"/>
    <w:rsid w:val="00846440"/>
    <w:rsid w:val="00846EE6"/>
    <w:rsid w:val="008477AF"/>
    <w:rsid w:val="00847CE3"/>
    <w:rsid w:val="0085048D"/>
    <w:rsid w:val="00850776"/>
    <w:rsid w:val="00850817"/>
    <w:rsid w:val="00850F9E"/>
    <w:rsid w:val="0085131D"/>
    <w:rsid w:val="008516C8"/>
    <w:rsid w:val="00851A11"/>
    <w:rsid w:val="00851F55"/>
    <w:rsid w:val="00852A2D"/>
    <w:rsid w:val="00853923"/>
    <w:rsid w:val="00853C04"/>
    <w:rsid w:val="00855E55"/>
    <w:rsid w:val="008564FC"/>
    <w:rsid w:val="0085737A"/>
    <w:rsid w:val="00860A1D"/>
    <w:rsid w:val="0086101A"/>
    <w:rsid w:val="008611C3"/>
    <w:rsid w:val="00861B18"/>
    <w:rsid w:val="00862C40"/>
    <w:rsid w:val="00862EA3"/>
    <w:rsid w:val="00863888"/>
    <w:rsid w:val="0086440C"/>
    <w:rsid w:val="00864D58"/>
    <w:rsid w:val="00865258"/>
    <w:rsid w:val="0086527B"/>
    <w:rsid w:val="008654BB"/>
    <w:rsid w:val="0086617D"/>
    <w:rsid w:val="008662D7"/>
    <w:rsid w:val="00866D13"/>
    <w:rsid w:val="00866D63"/>
    <w:rsid w:val="008670F8"/>
    <w:rsid w:val="008673D9"/>
    <w:rsid w:val="00867400"/>
    <w:rsid w:val="00867464"/>
    <w:rsid w:val="008678F6"/>
    <w:rsid w:val="00870C27"/>
    <w:rsid w:val="00871252"/>
    <w:rsid w:val="00872388"/>
    <w:rsid w:val="00872DDF"/>
    <w:rsid w:val="00872E78"/>
    <w:rsid w:val="0087363F"/>
    <w:rsid w:val="00874649"/>
    <w:rsid w:val="0087476E"/>
    <w:rsid w:val="0087550F"/>
    <w:rsid w:val="00875E74"/>
    <w:rsid w:val="008769A8"/>
    <w:rsid w:val="00876A1A"/>
    <w:rsid w:val="00876B01"/>
    <w:rsid w:val="008773FA"/>
    <w:rsid w:val="00877487"/>
    <w:rsid w:val="008775AC"/>
    <w:rsid w:val="008775B9"/>
    <w:rsid w:val="0087770D"/>
    <w:rsid w:val="008777C4"/>
    <w:rsid w:val="0087787D"/>
    <w:rsid w:val="00877C3D"/>
    <w:rsid w:val="008807C7"/>
    <w:rsid w:val="00880E49"/>
    <w:rsid w:val="008817B1"/>
    <w:rsid w:val="00882C2B"/>
    <w:rsid w:val="008837A6"/>
    <w:rsid w:val="008838F3"/>
    <w:rsid w:val="00883EAC"/>
    <w:rsid w:val="00883FB3"/>
    <w:rsid w:val="00886102"/>
    <w:rsid w:val="008864DB"/>
    <w:rsid w:val="00886D12"/>
    <w:rsid w:val="00886FA8"/>
    <w:rsid w:val="0088725B"/>
    <w:rsid w:val="00887364"/>
    <w:rsid w:val="0088749B"/>
    <w:rsid w:val="0088766C"/>
    <w:rsid w:val="00887824"/>
    <w:rsid w:val="00887869"/>
    <w:rsid w:val="00887C11"/>
    <w:rsid w:val="008903F2"/>
    <w:rsid w:val="008912E5"/>
    <w:rsid w:val="008913A1"/>
    <w:rsid w:val="00891D5B"/>
    <w:rsid w:val="00892753"/>
    <w:rsid w:val="00893823"/>
    <w:rsid w:val="00893834"/>
    <w:rsid w:val="008939B9"/>
    <w:rsid w:val="00893CB8"/>
    <w:rsid w:val="00893F3C"/>
    <w:rsid w:val="0089457E"/>
    <w:rsid w:val="008960C6"/>
    <w:rsid w:val="0089630F"/>
    <w:rsid w:val="00896559"/>
    <w:rsid w:val="00896751"/>
    <w:rsid w:val="00896F55"/>
    <w:rsid w:val="0089767C"/>
    <w:rsid w:val="008978FB"/>
    <w:rsid w:val="008A0379"/>
    <w:rsid w:val="008A0FDA"/>
    <w:rsid w:val="008A1FDE"/>
    <w:rsid w:val="008A2185"/>
    <w:rsid w:val="008A2793"/>
    <w:rsid w:val="008A2993"/>
    <w:rsid w:val="008A38DE"/>
    <w:rsid w:val="008A3E56"/>
    <w:rsid w:val="008A4047"/>
    <w:rsid w:val="008A508F"/>
    <w:rsid w:val="008A5A72"/>
    <w:rsid w:val="008A5DBF"/>
    <w:rsid w:val="008A5DC2"/>
    <w:rsid w:val="008A6629"/>
    <w:rsid w:val="008A686C"/>
    <w:rsid w:val="008A7686"/>
    <w:rsid w:val="008A76A9"/>
    <w:rsid w:val="008B09F9"/>
    <w:rsid w:val="008B0BE6"/>
    <w:rsid w:val="008B20DE"/>
    <w:rsid w:val="008B2181"/>
    <w:rsid w:val="008B29DC"/>
    <w:rsid w:val="008B2CD4"/>
    <w:rsid w:val="008B2D3A"/>
    <w:rsid w:val="008B2F48"/>
    <w:rsid w:val="008B3650"/>
    <w:rsid w:val="008B395B"/>
    <w:rsid w:val="008B423E"/>
    <w:rsid w:val="008B449B"/>
    <w:rsid w:val="008B44FA"/>
    <w:rsid w:val="008B4F87"/>
    <w:rsid w:val="008B4FF0"/>
    <w:rsid w:val="008B5C2D"/>
    <w:rsid w:val="008B616E"/>
    <w:rsid w:val="008B788D"/>
    <w:rsid w:val="008B7AED"/>
    <w:rsid w:val="008B7C3C"/>
    <w:rsid w:val="008B7EFA"/>
    <w:rsid w:val="008C065E"/>
    <w:rsid w:val="008C0D1F"/>
    <w:rsid w:val="008C1071"/>
    <w:rsid w:val="008C1951"/>
    <w:rsid w:val="008C2078"/>
    <w:rsid w:val="008C25C7"/>
    <w:rsid w:val="008C28F3"/>
    <w:rsid w:val="008C2D7C"/>
    <w:rsid w:val="008C4559"/>
    <w:rsid w:val="008C4ED9"/>
    <w:rsid w:val="008C505E"/>
    <w:rsid w:val="008C6BC3"/>
    <w:rsid w:val="008C71EA"/>
    <w:rsid w:val="008C73D1"/>
    <w:rsid w:val="008C762C"/>
    <w:rsid w:val="008C7A46"/>
    <w:rsid w:val="008D026F"/>
    <w:rsid w:val="008D02CF"/>
    <w:rsid w:val="008D03EC"/>
    <w:rsid w:val="008D094F"/>
    <w:rsid w:val="008D0D57"/>
    <w:rsid w:val="008D17CD"/>
    <w:rsid w:val="008D1E92"/>
    <w:rsid w:val="008D1F7E"/>
    <w:rsid w:val="008D222A"/>
    <w:rsid w:val="008D24DD"/>
    <w:rsid w:val="008D2793"/>
    <w:rsid w:val="008D30DF"/>
    <w:rsid w:val="008D3A79"/>
    <w:rsid w:val="008D3EB4"/>
    <w:rsid w:val="008D4220"/>
    <w:rsid w:val="008D47D7"/>
    <w:rsid w:val="008D4D31"/>
    <w:rsid w:val="008D58DF"/>
    <w:rsid w:val="008D5FC2"/>
    <w:rsid w:val="008D6200"/>
    <w:rsid w:val="008D649D"/>
    <w:rsid w:val="008D79D5"/>
    <w:rsid w:val="008D7F6F"/>
    <w:rsid w:val="008E02E0"/>
    <w:rsid w:val="008E0C31"/>
    <w:rsid w:val="008E0E87"/>
    <w:rsid w:val="008E134D"/>
    <w:rsid w:val="008E1754"/>
    <w:rsid w:val="008E2800"/>
    <w:rsid w:val="008E2F37"/>
    <w:rsid w:val="008E3173"/>
    <w:rsid w:val="008E35D1"/>
    <w:rsid w:val="008E40C3"/>
    <w:rsid w:val="008E44FA"/>
    <w:rsid w:val="008E47E4"/>
    <w:rsid w:val="008E4AE8"/>
    <w:rsid w:val="008E4B70"/>
    <w:rsid w:val="008E5489"/>
    <w:rsid w:val="008E55BD"/>
    <w:rsid w:val="008E5B91"/>
    <w:rsid w:val="008E5CBB"/>
    <w:rsid w:val="008E61F3"/>
    <w:rsid w:val="008E6D12"/>
    <w:rsid w:val="008E734B"/>
    <w:rsid w:val="008F0044"/>
    <w:rsid w:val="008F061F"/>
    <w:rsid w:val="008F0E54"/>
    <w:rsid w:val="008F1668"/>
    <w:rsid w:val="008F30E1"/>
    <w:rsid w:val="008F3AA9"/>
    <w:rsid w:val="008F6941"/>
    <w:rsid w:val="008F7060"/>
    <w:rsid w:val="008F77C6"/>
    <w:rsid w:val="009008D8"/>
    <w:rsid w:val="00900A0C"/>
    <w:rsid w:val="00902F17"/>
    <w:rsid w:val="0090372F"/>
    <w:rsid w:val="0090386E"/>
    <w:rsid w:val="00903BD8"/>
    <w:rsid w:val="00903C15"/>
    <w:rsid w:val="00904011"/>
    <w:rsid w:val="009049FC"/>
    <w:rsid w:val="00904F86"/>
    <w:rsid w:val="00905BD8"/>
    <w:rsid w:val="009061E3"/>
    <w:rsid w:val="009064C0"/>
    <w:rsid w:val="0090674D"/>
    <w:rsid w:val="00906A93"/>
    <w:rsid w:val="00906E50"/>
    <w:rsid w:val="0090716E"/>
    <w:rsid w:val="00907267"/>
    <w:rsid w:val="0090763B"/>
    <w:rsid w:val="009077BA"/>
    <w:rsid w:val="0091021E"/>
    <w:rsid w:val="0091036E"/>
    <w:rsid w:val="00910509"/>
    <w:rsid w:val="00911B42"/>
    <w:rsid w:val="00911F71"/>
    <w:rsid w:val="0091215C"/>
    <w:rsid w:val="009132F6"/>
    <w:rsid w:val="00913DC1"/>
    <w:rsid w:val="00913F60"/>
    <w:rsid w:val="00913FD1"/>
    <w:rsid w:val="00914F28"/>
    <w:rsid w:val="00915ABE"/>
    <w:rsid w:val="00917786"/>
    <w:rsid w:val="00917CEE"/>
    <w:rsid w:val="00917D65"/>
    <w:rsid w:val="00917E06"/>
    <w:rsid w:val="0092028D"/>
    <w:rsid w:val="0092087F"/>
    <w:rsid w:val="00920FC8"/>
    <w:rsid w:val="00921224"/>
    <w:rsid w:val="009215C5"/>
    <w:rsid w:val="0092169A"/>
    <w:rsid w:val="00921C02"/>
    <w:rsid w:val="00922BFF"/>
    <w:rsid w:val="009230DE"/>
    <w:rsid w:val="00923339"/>
    <w:rsid w:val="00923466"/>
    <w:rsid w:val="00923A94"/>
    <w:rsid w:val="00923D5C"/>
    <w:rsid w:val="00924111"/>
    <w:rsid w:val="0092417B"/>
    <w:rsid w:val="009243BB"/>
    <w:rsid w:val="00924AFD"/>
    <w:rsid w:val="00926CD8"/>
    <w:rsid w:val="00926CF4"/>
    <w:rsid w:val="00927689"/>
    <w:rsid w:val="00931398"/>
    <w:rsid w:val="00931F88"/>
    <w:rsid w:val="00932036"/>
    <w:rsid w:val="009320E6"/>
    <w:rsid w:val="009323BD"/>
    <w:rsid w:val="00932583"/>
    <w:rsid w:val="00932C83"/>
    <w:rsid w:val="00932EF2"/>
    <w:rsid w:val="00934053"/>
    <w:rsid w:val="00934A86"/>
    <w:rsid w:val="00935211"/>
    <w:rsid w:val="009356A6"/>
    <w:rsid w:val="00935A5F"/>
    <w:rsid w:val="00936258"/>
    <w:rsid w:val="00937530"/>
    <w:rsid w:val="009418F7"/>
    <w:rsid w:val="00941D20"/>
    <w:rsid w:val="00941FB0"/>
    <w:rsid w:val="009427B4"/>
    <w:rsid w:val="00942E92"/>
    <w:rsid w:val="00943C81"/>
    <w:rsid w:val="00943D8E"/>
    <w:rsid w:val="00943EE7"/>
    <w:rsid w:val="00944259"/>
    <w:rsid w:val="009449A1"/>
    <w:rsid w:val="00945564"/>
    <w:rsid w:val="00945D93"/>
    <w:rsid w:val="0094640F"/>
    <w:rsid w:val="009465B4"/>
    <w:rsid w:val="0094693B"/>
    <w:rsid w:val="00947091"/>
    <w:rsid w:val="009471D5"/>
    <w:rsid w:val="0094776A"/>
    <w:rsid w:val="00947869"/>
    <w:rsid w:val="00947CA0"/>
    <w:rsid w:val="009502D5"/>
    <w:rsid w:val="009502FB"/>
    <w:rsid w:val="00950353"/>
    <w:rsid w:val="00950E49"/>
    <w:rsid w:val="00950EA0"/>
    <w:rsid w:val="0095146A"/>
    <w:rsid w:val="00951AC4"/>
    <w:rsid w:val="00951C44"/>
    <w:rsid w:val="00951CCD"/>
    <w:rsid w:val="009520EE"/>
    <w:rsid w:val="009522D5"/>
    <w:rsid w:val="009527FF"/>
    <w:rsid w:val="0095437A"/>
    <w:rsid w:val="00954775"/>
    <w:rsid w:val="009548CC"/>
    <w:rsid w:val="009549AC"/>
    <w:rsid w:val="00955843"/>
    <w:rsid w:val="00955877"/>
    <w:rsid w:val="00955FFA"/>
    <w:rsid w:val="009563EE"/>
    <w:rsid w:val="009576FB"/>
    <w:rsid w:val="00957E74"/>
    <w:rsid w:val="0096049E"/>
    <w:rsid w:val="009608CC"/>
    <w:rsid w:val="00960981"/>
    <w:rsid w:val="009613E3"/>
    <w:rsid w:val="009629A8"/>
    <w:rsid w:val="009629AE"/>
    <w:rsid w:val="00962F08"/>
    <w:rsid w:val="00963074"/>
    <w:rsid w:val="009637CF"/>
    <w:rsid w:val="009637DD"/>
    <w:rsid w:val="00963DF1"/>
    <w:rsid w:val="009664A0"/>
    <w:rsid w:val="00966ED3"/>
    <w:rsid w:val="009670E3"/>
    <w:rsid w:val="009673CF"/>
    <w:rsid w:val="00967461"/>
    <w:rsid w:val="00967AE5"/>
    <w:rsid w:val="0097083F"/>
    <w:rsid w:val="0097159F"/>
    <w:rsid w:val="00971B69"/>
    <w:rsid w:val="00971DC3"/>
    <w:rsid w:val="00972241"/>
    <w:rsid w:val="00972817"/>
    <w:rsid w:val="00972A3B"/>
    <w:rsid w:val="00972A46"/>
    <w:rsid w:val="00972F42"/>
    <w:rsid w:val="00973041"/>
    <w:rsid w:val="00973D10"/>
    <w:rsid w:val="009744C5"/>
    <w:rsid w:val="009745FC"/>
    <w:rsid w:val="00974BD2"/>
    <w:rsid w:val="0097533E"/>
    <w:rsid w:val="009754EF"/>
    <w:rsid w:val="00975703"/>
    <w:rsid w:val="00975A6B"/>
    <w:rsid w:val="0097619B"/>
    <w:rsid w:val="00976CAE"/>
    <w:rsid w:val="009772D7"/>
    <w:rsid w:val="00977550"/>
    <w:rsid w:val="00977ADA"/>
    <w:rsid w:val="009806D3"/>
    <w:rsid w:val="00980737"/>
    <w:rsid w:val="009807C8"/>
    <w:rsid w:val="00980CED"/>
    <w:rsid w:val="00981EC9"/>
    <w:rsid w:val="00981F3F"/>
    <w:rsid w:val="009821FA"/>
    <w:rsid w:val="00982FEA"/>
    <w:rsid w:val="009831E6"/>
    <w:rsid w:val="009838BC"/>
    <w:rsid w:val="00983F29"/>
    <w:rsid w:val="0098402F"/>
    <w:rsid w:val="0098490B"/>
    <w:rsid w:val="00984CE4"/>
    <w:rsid w:val="00985909"/>
    <w:rsid w:val="00985D89"/>
    <w:rsid w:val="00986C78"/>
    <w:rsid w:val="00986EE2"/>
    <w:rsid w:val="00987808"/>
    <w:rsid w:val="0099009C"/>
    <w:rsid w:val="00990357"/>
    <w:rsid w:val="00990BF3"/>
    <w:rsid w:val="00990D12"/>
    <w:rsid w:val="009918C6"/>
    <w:rsid w:val="009925D2"/>
    <w:rsid w:val="0099331C"/>
    <w:rsid w:val="009934D2"/>
    <w:rsid w:val="00993979"/>
    <w:rsid w:val="00993D98"/>
    <w:rsid w:val="00994077"/>
    <w:rsid w:val="0099480C"/>
    <w:rsid w:val="00994CD7"/>
    <w:rsid w:val="00995197"/>
    <w:rsid w:val="00995BF1"/>
    <w:rsid w:val="0099600D"/>
    <w:rsid w:val="00996225"/>
    <w:rsid w:val="00996811"/>
    <w:rsid w:val="00996BCF"/>
    <w:rsid w:val="009976D8"/>
    <w:rsid w:val="00997AEF"/>
    <w:rsid w:val="00997FDE"/>
    <w:rsid w:val="009A01A0"/>
    <w:rsid w:val="009A0C6C"/>
    <w:rsid w:val="009A1EA3"/>
    <w:rsid w:val="009A23B9"/>
    <w:rsid w:val="009A275E"/>
    <w:rsid w:val="009A3A78"/>
    <w:rsid w:val="009A3DA1"/>
    <w:rsid w:val="009A3E17"/>
    <w:rsid w:val="009A4C5C"/>
    <w:rsid w:val="009A5660"/>
    <w:rsid w:val="009A5A8F"/>
    <w:rsid w:val="009A662F"/>
    <w:rsid w:val="009A6AD9"/>
    <w:rsid w:val="009A72E6"/>
    <w:rsid w:val="009B00F8"/>
    <w:rsid w:val="009B0393"/>
    <w:rsid w:val="009B0EC8"/>
    <w:rsid w:val="009B1593"/>
    <w:rsid w:val="009B1834"/>
    <w:rsid w:val="009B1EEC"/>
    <w:rsid w:val="009B280C"/>
    <w:rsid w:val="009B28B5"/>
    <w:rsid w:val="009B34C5"/>
    <w:rsid w:val="009B3ACE"/>
    <w:rsid w:val="009B45A9"/>
    <w:rsid w:val="009B4B7E"/>
    <w:rsid w:val="009B4EC7"/>
    <w:rsid w:val="009B5354"/>
    <w:rsid w:val="009B6573"/>
    <w:rsid w:val="009B6662"/>
    <w:rsid w:val="009B6BDE"/>
    <w:rsid w:val="009B6ED0"/>
    <w:rsid w:val="009B7E09"/>
    <w:rsid w:val="009C0D6F"/>
    <w:rsid w:val="009C1130"/>
    <w:rsid w:val="009C1607"/>
    <w:rsid w:val="009C1C9A"/>
    <w:rsid w:val="009C2B33"/>
    <w:rsid w:val="009C2DE8"/>
    <w:rsid w:val="009C3952"/>
    <w:rsid w:val="009C3A3D"/>
    <w:rsid w:val="009C3C5B"/>
    <w:rsid w:val="009C3DCE"/>
    <w:rsid w:val="009C3EBF"/>
    <w:rsid w:val="009C5D9F"/>
    <w:rsid w:val="009C615C"/>
    <w:rsid w:val="009C66C6"/>
    <w:rsid w:val="009C69A5"/>
    <w:rsid w:val="009C6D67"/>
    <w:rsid w:val="009C7206"/>
    <w:rsid w:val="009C7629"/>
    <w:rsid w:val="009C778E"/>
    <w:rsid w:val="009C78E0"/>
    <w:rsid w:val="009D1319"/>
    <w:rsid w:val="009D1748"/>
    <w:rsid w:val="009D23CC"/>
    <w:rsid w:val="009D2941"/>
    <w:rsid w:val="009D2B31"/>
    <w:rsid w:val="009D2B6E"/>
    <w:rsid w:val="009D3081"/>
    <w:rsid w:val="009D3605"/>
    <w:rsid w:val="009D3F78"/>
    <w:rsid w:val="009D41DC"/>
    <w:rsid w:val="009D455E"/>
    <w:rsid w:val="009D4E36"/>
    <w:rsid w:val="009D4EC3"/>
    <w:rsid w:val="009D4F1A"/>
    <w:rsid w:val="009D50A8"/>
    <w:rsid w:val="009D50C8"/>
    <w:rsid w:val="009D5EC4"/>
    <w:rsid w:val="009D64C2"/>
    <w:rsid w:val="009D765E"/>
    <w:rsid w:val="009E00A7"/>
    <w:rsid w:val="009E0B79"/>
    <w:rsid w:val="009E0C18"/>
    <w:rsid w:val="009E1CD8"/>
    <w:rsid w:val="009E2B22"/>
    <w:rsid w:val="009E46EF"/>
    <w:rsid w:val="009E4BAF"/>
    <w:rsid w:val="009E4DBA"/>
    <w:rsid w:val="009E5369"/>
    <w:rsid w:val="009E55ED"/>
    <w:rsid w:val="009E570F"/>
    <w:rsid w:val="009E6048"/>
    <w:rsid w:val="009E6D33"/>
    <w:rsid w:val="009E703B"/>
    <w:rsid w:val="009F0D61"/>
    <w:rsid w:val="009F37EA"/>
    <w:rsid w:val="009F3E08"/>
    <w:rsid w:val="009F3F5C"/>
    <w:rsid w:val="009F4613"/>
    <w:rsid w:val="009F4B9B"/>
    <w:rsid w:val="009F4BA4"/>
    <w:rsid w:val="009F4E1A"/>
    <w:rsid w:val="009F5038"/>
    <w:rsid w:val="009F545A"/>
    <w:rsid w:val="009F62C9"/>
    <w:rsid w:val="009F65DA"/>
    <w:rsid w:val="009F679B"/>
    <w:rsid w:val="009F6850"/>
    <w:rsid w:val="009F6917"/>
    <w:rsid w:val="009F6B53"/>
    <w:rsid w:val="009F713E"/>
    <w:rsid w:val="00A007C4"/>
    <w:rsid w:val="00A027BF"/>
    <w:rsid w:val="00A02B0C"/>
    <w:rsid w:val="00A03312"/>
    <w:rsid w:val="00A03CF5"/>
    <w:rsid w:val="00A044B6"/>
    <w:rsid w:val="00A04C12"/>
    <w:rsid w:val="00A04C2F"/>
    <w:rsid w:val="00A050B5"/>
    <w:rsid w:val="00A053CB"/>
    <w:rsid w:val="00A06A7E"/>
    <w:rsid w:val="00A071F6"/>
    <w:rsid w:val="00A07B3C"/>
    <w:rsid w:val="00A07B4F"/>
    <w:rsid w:val="00A10542"/>
    <w:rsid w:val="00A10C92"/>
    <w:rsid w:val="00A1112F"/>
    <w:rsid w:val="00A1122E"/>
    <w:rsid w:val="00A11861"/>
    <w:rsid w:val="00A138FD"/>
    <w:rsid w:val="00A146A5"/>
    <w:rsid w:val="00A1509E"/>
    <w:rsid w:val="00A151B7"/>
    <w:rsid w:val="00A15FA1"/>
    <w:rsid w:val="00A1628B"/>
    <w:rsid w:val="00A16C13"/>
    <w:rsid w:val="00A1724C"/>
    <w:rsid w:val="00A17252"/>
    <w:rsid w:val="00A1749B"/>
    <w:rsid w:val="00A17AB3"/>
    <w:rsid w:val="00A17FA2"/>
    <w:rsid w:val="00A20392"/>
    <w:rsid w:val="00A20D12"/>
    <w:rsid w:val="00A20F1B"/>
    <w:rsid w:val="00A21190"/>
    <w:rsid w:val="00A214A8"/>
    <w:rsid w:val="00A214D7"/>
    <w:rsid w:val="00A23031"/>
    <w:rsid w:val="00A23429"/>
    <w:rsid w:val="00A2354C"/>
    <w:rsid w:val="00A236C3"/>
    <w:rsid w:val="00A23948"/>
    <w:rsid w:val="00A25030"/>
    <w:rsid w:val="00A2547C"/>
    <w:rsid w:val="00A25ADA"/>
    <w:rsid w:val="00A25EB8"/>
    <w:rsid w:val="00A26D1B"/>
    <w:rsid w:val="00A26F5F"/>
    <w:rsid w:val="00A26FBF"/>
    <w:rsid w:val="00A273D2"/>
    <w:rsid w:val="00A27A85"/>
    <w:rsid w:val="00A307B4"/>
    <w:rsid w:val="00A30847"/>
    <w:rsid w:val="00A30AD5"/>
    <w:rsid w:val="00A30FB7"/>
    <w:rsid w:val="00A3110B"/>
    <w:rsid w:val="00A31121"/>
    <w:rsid w:val="00A31130"/>
    <w:rsid w:val="00A31199"/>
    <w:rsid w:val="00A31279"/>
    <w:rsid w:val="00A3142E"/>
    <w:rsid w:val="00A31F27"/>
    <w:rsid w:val="00A32609"/>
    <w:rsid w:val="00A3325B"/>
    <w:rsid w:val="00A34190"/>
    <w:rsid w:val="00A34406"/>
    <w:rsid w:val="00A344B2"/>
    <w:rsid w:val="00A34B67"/>
    <w:rsid w:val="00A34EB7"/>
    <w:rsid w:val="00A36604"/>
    <w:rsid w:val="00A37320"/>
    <w:rsid w:val="00A37A71"/>
    <w:rsid w:val="00A37BDD"/>
    <w:rsid w:val="00A401DB"/>
    <w:rsid w:val="00A40A5A"/>
    <w:rsid w:val="00A40F02"/>
    <w:rsid w:val="00A41D51"/>
    <w:rsid w:val="00A4221B"/>
    <w:rsid w:val="00A4236E"/>
    <w:rsid w:val="00A424C3"/>
    <w:rsid w:val="00A43944"/>
    <w:rsid w:val="00A43A64"/>
    <w:rsid w:val="00A44862"/>
    <w:rsid w:val="00A45332"/>
    <w:rsid w:val="00A45E9A"/>
    <w:rsid w:val="00A461A4"/>
    <w:rsid w:val="00A46802"/>
    <w:rsid w:val="00A472CD"/>
    <w:rsid w:val="00A47D3F"/>
    <w:rsid w:val="00A47E7E"/>
    <w:rsid w:val="00A50162"/>
    <w:rsid w:val="00A50468"/>
    <w:rsid w:val="00A5117A"/>
    <w:rsid w:val="00A5233D"/>
    <w:rsid w:val="00A52C62"/>
    <w:rsid w:val="00A52F7A"/>
    <w:rsid w:val="00A5486B"/>
    <w:rsid w:val="00A5577F"/>
    <w:rsid w:val="00A5593A"/>
    <w:rsid w:val="00A55C1E"/>
    <w:rsid w:val="00A55D09"/>
    <w:rsid w:val="00A55E06"/>
    <w:rsid w:val="00A55F5D"/>
    <w:rsid w:val="00A565EC"/>
    <w:rsid w:val="00A56895"/>
    <w:rsid w:val="00A57629"/>
    <w:rsid w:val="00A57A31"/>
    <w:rsid w:val="00A57DEB"/>
    <w:rsid w:val="00A60B57"/>
    <w:rsid w:val="00A60BEA"/>
    <w:rsid w:val="00A6144A"/>
    <w:rsid w:val="00A615B6"/>
    <w:rsid w:val="00A62510"/>
    <w:rsid w:val="00A629A6"/>
    <w:rsid w:val="00A63A74"/>
    <w:rsid w:val="00A63D6A"/>
    <w:rsid w:val="00A64352"/>
    <w:rsid w:val="00A6488C"/>
    <w:rsid w:val="00A64975"/>
    <w:rsid w:val="00A65161"/>
    <w:rsid w:val="00A66E0E"/>
    <w:rsid w:val="00A674ED"/>
    <w:rsid w:val="00A6784E"/>
    <w:rsid w:val="00A67A36"/>
    <w:rsid w:val="00A707FD"/>
    <w:rsid w:val="00A71245"/>
    <w:rsid w:val="00A717E0"/>
    <w:rsid w:val="00A72632"/>
    <w:rsid w:val="00A73332"/>
    <w:rsid w:val="00A74194"/>
    <w:rsid w:val="00A7446B"/>
    <w:rsid w:val="00A744ED"/>
    <w:rsid w:val="00A7495A"/>
    <w:rsid w:val="00A74A67"/>
    <w:rsid w:val="00A74BB2"/>
    <w:rsid w:val="00A74EED"/>
    <w:rsid w:val="00A75323"/>
    <w:rsid w:val="00A75461"/>
    <w:rsid w:val="00A767A3"/>
    <w:rsid w:val="00A777FB"/>
    <w:rsid w:val="00A803BD"/>
    <w:rsid w:val="00A80C4B"/>
    <w:rsid w:val="00A818F5"/>
    <w:rsid w:val="00A82245"/>
    <w:rsid w:val="00A82DEA"/>
    <w:rsid w:val="00A830DE"/>
    <w:rsid w:val="00A83203"/>
    <w:rsid w:val="00A832FD"/>
    <w:rsid w:val="00A8455D"/>
    <w:rsid w:val="00A846A1"/>
    <w:rsid w:val="00A849BB"/>
    <w:rsid w:val="00A853F6"/>
    <w:rsid w:val="00A90D03"/>
    <w:rsid w:val="00A93770"/>
    <w:rsid w:val="00A93E0B"/>
    <w:rsid w:val="00A93E30"/>
    <w:rsid w:val="00A951A7"/>
    <w:rsid w:val="00A967A5"/>
    <w:rsid w:val="00A96CE8"/>
    <w:rsid w:val="00A97274"/>
    <w:rsid w:val="00AA0410"/>
    <w:rsid w:val="00AA053A"/>
    <w:rsid w:val="00AA096D"/>
    <w:rsid w:val="00AA0FE1"/>
    <w:rsid w:val="00AA14D0"/>
    <w:rsid w:val="00AA2668"/>
    <w:rsid w:val="00AA2E7B"/>
    <w:rsid w:val="00AA3427"/>
    <w:rsid w:val="00AA3A92"/>
    <w:rsid w:val="00AA3F9C"/>
    <w:rsid w:val="00AA45E2"/>
    <w:rsid w:val="00AA4A10"/>
    <w:rsid w:val="00AA5766"/>
    <w:rsid w:val="00AA6C75"/>
    <w:rsid w:val="00AA6DC3"/>
    <w:rsid w:val="00AA7AB3"/>
    <w:rsid w:val="00AB04A7"/>
    <w:rsid w:val="00AB055B"/>
    <w:rsid w:val="00AB0B1C"/>
    <w:rsid w:val="00AB0E88"/>
    <w:rsid w:val="00AB13F3"/>
    <w:rsid w:val="00AB1410"/>
    <w:rsid w:val="00AB1BA5"/>
    <w:rsid w:val="00AB1E0A"/>
    <w:rsid w:val="00AB220F"/>
    <w:rsid w:val="00AB25A9"/>
    <w:rsid w:val="00AB2FA6"/>
    <w:rsid w:val="00AB333C"/>
    <w:rsid w:val="00AB3520"/>
    <w:rsid w:val="00AB3E9E"/>
    <w:rsid w:val="00AB4E0B"/>
    <w:rsid w:val="00AB4E5F"/>
    <w:rsid w:val="00AB6390"/>
    <w:rsid w:val="00AB723A"/>
    <w:rsid w:val="00AB78D2"/>
    <w:rsid w:val="00AB7B27"/>
    <w:rsid w:val="00AC04BF"/>
    <w:rsid w:val="00AC1BF5"/>
    <w:rsid w:val="00AC202D"/>
    <w:rsid w:val="00AC2255"/>
    <w:rsid w:val="00AC2900"/>
    <w:rsid w:val="00AC4145"/>
    <w:rsid w:val="00AC4F08"/>
    <w:rsid w:val="00AC503C"/>
    <w:rsid w:val="00AC51EB"/>
    <w:rsid w:val="00AC53F5"/>
    <w:rsid w:val="00AC5D59"/>
    <w:rsid w:val="00AC5DB6"/>
    <w:rsid w:val="00AC6459"/>
    <w:rsid w:val="00AC6EA6"/>
    <w:rsid w:val="00AD00CF"/>
    <w:rsid w:val="00AD0975"/>
    <w:rsid w:val="00AD0980"/>
    <w:rsid w:val="00AD09A4"/>
    <w:rsid w:val="00AD0B73"/>
    <w:rsid w:val="00AD1137"/>
    <w:rsid w:val="00AD1399"/>
    <w:rsid w:val="00AD1DFC"/>
    <w:rsid w:val="00AD1E9B"/>
    <w:rsid w:val="00AD252F"/>
    <w:rsid w:val="00AD27EE"/>
    <w:rsid w:val="00AD2CD9"/>
    <w:rsid w:val="00AD307F"/>
    <w:rsid w:val="00AD3B49"/>
    <w:rsid w:val="00AD4B3A"/>
    <w:rsid w:val="00AD6487"/>
    <w:rsid w:val="00AD67A1"/>
    <w:rsid w:val="00AD70EE"/>
    <w:rsid w:val="00AD7AC8"/>
    <w:rsid w:val="00AD7EF1"/>
    <w:rsid w:val="00AE0B49"/>
    <w:rsid w:val="00AE0CB9"/>
    <w:rsid w:val="00AE197F"/>
    <w:rsid w:val="00AE19BB"/>
    <w:rsid w:val="00AE2BEE"/>
    <w:rsid w:val="00AE3978"/>
    <w:rsid w:val="00AE3B05"/>
    <w:rsid w:val="00AE42B8"/>
    <w:rsid w:val="00AE4436"/>
    <w:rsid w:val="00AE4F82"/>
    <w:rsid w:val="00AE5534"/>
    <w:rsid w:val="00AE56CB"/>
    <w:rsid w:val="00AE6D92"/>
    <w:rsid w:val="00AE7083"/>
    <w:rsid w:val="00AE77DE"/>
    <w:rsid w:val="00AE7B8A"/>
    <w:rsid w:val="00AF0261"/>
    <w:rsid w:val="00AF04F6"/>
    <w:rsid w:val="00AF0EBB"/>
    <w:rsid w:val="00AF1CD1"/>
    <w:rsid w:val="00AF2096"/>
    <w:rsid w:val="00AF238A"/>
    <w:rsid w:val="00AF2CC8"/>
    <w:rsid w:val="00AF30AD"/>
    <w:rsid w:val="00AF3CAF"/>
    <w:rsid w:val="00AF4957"/>
    <w:rsid w:val="00AF5C3C"/>
    <w:rsid w:val="00AF6224"/>
    <w:rsid w:val="00AF651B"/>
    <w:rsid w:val="00AF6C5B"/>
    <w:rsid w:val="00AF7507"/>
    <w:rsid w:val="00AF77E3"/>
    <w:rsid w:val="00AF7820"/>
    <w:rsid w:val="00AF7AB7"/>
    <w:rsid w:val="00B0039F"/>
    <w:rsid w:val="00B007E3"/>
    <w:rsid w:val="00B00CD1"/>
    <w:rsid w:val="00B0150D"/>
    <w:rsid w:val="00B01980"/>
    <w:rsid w:val="00B01AF0"/>
    <w:rsid w:val="00B0218D"/>
    <w:rsid w:val="00B03085"/>
    <w:rsid w:val="00B030F6"/>
    <w:rsid w:val="00B03388"/>
    <w:rsid w:val="00B04511"/>
    <w:rsid w:val="00B0540F"/>
    <w:rsid w:val="00B05956"/>
    <w:rsid w:val="00B05A50"/>
    <w:rsid w:val="00B05CEB"/>
    <w:rsid w:val="00B05EB5"/>
    <w:rsid w:val="00B063D7"/>
    <w:rsid w:val="00B06C45"/>
    <w:rsid w:val="00B0721B"/>
    <w:rsid w:val="00B07774"/>
    <w:rsid w:val="00B1078C"/>
    <w:rsid w:val="00B1091A"/>
    <w:rsid w:val="00B10D6B"/>
    <w:rsid w:val="00B11130"/>
    <w:rsid w:val="00B116FE"/>
    <w:rsid w:val="00B11739"/>
    <w:rsid w:val="00B11BDD"/>
    <w:rsid w:val="00B12A29"/>
    <w:rsid w:val="00B13078"/>
    <w:rsid w:val="00B1358B"/>
    <w:rsid w:val="00B13622"/>
    <w:rsid w:val="00B1414C"/>
    <w:rsid w:val="00B16BF5"/>
    <w:rsid w:val="00B17D52"/>
    <w:rsid w:val="00B20271"/>
    <w:rsid w:val="00B20334"/>
    <w:rsid w:val="00B205AF"/>
    <w:rsid w:val="00B20B2E"/>
    <w:rsid w:val="00B20F16"/>
    <w:rsid w:val="00B220E1"/>
    <w:rsid w:val="00B2238B"/>
    <w:rsid w:val="00B2277D"/>
    <w:rsid w:val="00B22D6D"/>
    <w:rsid w:val="00B233F2"/>
    <w:rsid w:val="00B2476D"/>
    <w:rsid w:val="00B24EFE"/>
    <w:rsid w:val="00B24FC4"/>
    <w:rsid w:val="00B25465"/>
    <w:rsid w:val="00B25B7E"/>
    <w:rsid w:val="00B27008"/>
    <w:rsid w:val="00B27926"/>
    <w:rsid w:val="00B27A5E"/>
    <w:rsid w:val="00B27DD6"/>
    <w:rsid w:val="00B30643"/>
    <w:rsid w:val="00B30651"/>
    <w:rsid w:val="00B310BB"/>
    <w:rsid w:val="00B31A6A"/>
    <w:rsid w:val="00B31D2D"/>
    <w:rsid w:val="00B31E1F"/>
    <w:rsid w:val="00B320E3"/>
    <w:rsid w:val="00B3236F"/>
    <w:rsid w:val="00B3244F"/>
    <w:rsid w:val="00B329E8"/>
    <w:rsid w:val="00B32B2E"/>
    <w:rsid w:val="00B332C0"/>
    <w:rsid w:val="00B33A84"/>
    <w:rsid w:val="00B33B4B"/>
    <w:rsid w:val="00B33D8C"/>
    <w:rsid w:val="00B34009"/>
    <w:rsid w:val="00B34378"/>
    <w:rsid w:val="00B344E0"/>
    <w:rsid w:val="00B354D5"/>
    <w:rsid w:val="00B360AF"/>
    <w:rsid w:val="00B36912"/>
    <w:rsid w:val="00B374E8"/>
    <w:rsid w:val="00B37A4E"/>
    <w:rsid w:val="00B37A80"/>
    <w:rsid w:val="00B37E6C"/>
    <w:rsid w:val="00B40123"/>
    <w:rsid w:val="00B40705"/>
    <w:rsid w:val="00B407DE"/>
    <w:rsid w:val="00B41B1C"/>
    <w:rsid w:val="00B41B23"/>
    <w:rsid w:val="00B41BF0"/>
    <w:rsid w:val="00B42041"/>
    <w:rsid w:val="00B423FD"/>
    <w:rsid w:val="00B42973"/>
    <w:rsid w:val="00B43EB7"/>
    <w:rsid w:val="00B4549A"/>
    <w:rsid w:val="00B455F2"/>
    <w:rsid w:val="00B45834"/>
    <w:rsid w:val="00B47893"/>
    <w:rsid w:val="00B47C0D"/>
    <w:rsid w:val="00B50949"/>
    <w:rsid w:val="00B50FD0"/>
    <w:rsid w:val="00B5148F"/>
    <w:rsid w:val="00B51766"/>
    <w:rsid w:val="00B527F8"/>
    <w:rsid w:val="00B53358"/>
    <w:rsid w:val="00B54355"/>
    <w:rsid w:val="00B54893"/>
    <w:rsid w:val="00B54977"/>
    <w:rsid w:val="00B55C0C"/>
    <w:rsid w:val="00B55D32"/>
    <w:rsid w:val="00B5673D"/>
    <w:rsid w:val="00B56F3C"/>
    <w:rsid w:val="00B577E5"/>
    <w:rsid w:val="00B603B2"/>
    <w:rsid w:val="00B60648"/>
    <w:rsid w:val="00B60885"/>
    <w:rsid w:val="00B608A9"/>
    <w:rsid w:val="00B608E3"/>
    <w:rsid w:val="00B60BAD"/>
    <w:rsid w:val="00B60CB1"/>
    <w:rsid w:val="00B618D9"/>
    <w:rsid w:val="00B61B13"/>
    <w:rsid w:val="00B62346"/>
    <w:rsid w:val="00B6304D"/>
    <w:rsid w:val="00B6393A"/>
    <w:rsid w:val="00B644E1"/>
    <w:rsid w:val="00B646A5"/>
    <w:rsid w:val="00B64F77"/>
    <w:rsid w:val="00B65992"/>
    <w:rsid w:val="00B663DF"/>
    <w:rsid w:val="00B666E0"/>
    <w:rsid w:val="00B66AB5"/>
    <w:rsid w:val="00B66C82"/>
    <w:rsid w:val="00B66D01"/>
    <w:rsid w:val="00B671D1"/>
    <w:rsid w:val="00B67767"/>
    <w:rsid w:val="00B67875"/>
    <w:rsid w:val="00B67FC5"/>
    <w:rsid w:val="00B7009A"/>
    <w:rsid w:val="00B700E5"/>
    <w:rsid w:val="00B702FA"/>
    <w:rsid w:val="00B707AC"/>
    <w:rsid w:val="00B709E5"/>
    <w:rsid w:val="00B71408"/>
    <w:rsid w:val="00B71443"/>
    <w:rsid w:val="00B71666"/>
    <w:rsid w:val="00B7226F"/>
    <w:rsid w:val="00B72838"/>
    <w:rsid w:val="00B73550"/>
    <w:rsid w:val="00B736CF"/>
    <w:rsid w:val="00B74BE7"/>
    <w:rsid w:val="00B75293"/>
    <w:rsid w:val="00B75AA9"/>
    <w:rsid w:val="00B762BC"/>
    <w:rsid w:val="00B76CCE"/>
    <w:rsid w:val="00B7767D"/>
    <w:rsid w:val="00B77B47"/>
    <w:rsid w:val="00B77EFF"/>
    <w:rsid w:val="00B80440"/>
    <w:rsid w:val="00B80D21"/>
    <w:rsid w:val="00B839AA"/>
    <w:rsid w:val="00B83ED0"/>
    <w:rsid w:val="00B842DA"/>
    <w:rsid w:val="00B844BB"/>
    <w:rsid w:val="00B845EB"/>
    <w:rsid w:val="00B846B1"/>
    <w:rsid w:val="00B849D1"/>
    <w:rsid w:val="00B85340"/>
    <w:rsid w:val="00B85476"/>
    <w:rsid w:val="00B85CAB"/>
    <w:rsid w:val="00B85ECC"/>
    <w:rsid w:val="00B863CE"/>
    <w:rsid w:val="00B86F95"/>
    <w:rsid w:val="00B87262"/>
    <w:rsid w:val="00B87360"/>
    <w:rsid w:val="00B876D3"/>
    <w:rsid w:val="00B87AC5"/>
    <w:rsid w:val="00B87C5E"/>
    <w:rsid w:val="00B87DC1"/>
    <w:rsid w:val="00B91BE9"/>
    <w:rsid w:val="00B9292F"/>
    <w:rsid w:val="00B936A6"/>
    <w:rsid w:val="00B93A72"/>
    <w:rsid w:val="00B94DA4"/>
    <w:rsid w:val="00B9538C"/>
    <w:rsid w:val="00B9541C"/>
    <w:rsid w:val="00B95B2D"/>
    <w:rsid w:val="00B95F5E"/>
    <w:rsid w:val="00B95F87"/>
    <w:rsid w:val="00B969AB"/>
    <w:rsid w:val="00B96AE5"/>
    <w:rsid w:val="00B96C3F"/>
    <w:rsid w:val="00B96EA9"/>
    <w:rsid w:val="00B979D1"/>
    <w:rsid w:val="00B97FD3"/>
    <w:rsid w:val="00B97FD6"/>
    <w:rsid w:val="00BA0626"/>
    <w:rsid w:val="00BA1DF4"/>
    <w:rsid w:val="00BA1E5F"/>
    <w:rsid w:val="00BA1F45"/>
    <w:rsid w:val="00BA2B73"/>
    <w:rsid w:val="00BA2EF0"/>
    <w:rsid w:val="00BA383B"/>
    <w:rsid w:val="00BA4182"/>
    <w:rsid w:val="00BA4746"/>
    <w:rsid w:val="00BA47C8"/>
    <w:rsid w:val="00BA507A"/>
    <w:rsid w:val="00BA5D72"/>
    <w:rsid w:val="00BA5DAF"/>
    <w:rsid w:val="00BA6A7D"/>
    <w:rsid w:val="00BA706C"/>
    <w:rsid w:val="00BA7222"/>
    <w:rsid w:val="00BA784B"/>
    <w:rsid w:val="00BB04F2"/>
    <w:rsid w:val="00BB0B6E"/>
    <w:rsid w:val="00BB13BD"/>
    <w:rsid w:val="00BB1744"/>
    <w:rsid w:val="00BB24BF"/>
    <w:rsid w:val="00BB27B0"/>
    <w:rsid w:val="00BB290F"/>
    <w:rsid w:val="00BB2D97"/>
    <w:rsid w:val="00BB319C"/>
    <w:rsid w:val="00BB349E"/>
    <w:rsid w:val="00BB3CE7"/>
    <w:rsid w:val="00BB3DB1"/>
    <w:rsid w:val="00BB412F"/>
    <w:rsid w:val="00BB4336"/>
    <w:rsid w:val="00BB485E"/>
    <w:rsid w:val="00BB4E37"/>
    <w:rsid w:val="00BB526D"/>
    <w:rsid w:val="00BB56E9"/>
    <w:rsid w:val="00BB652D"/>
    <w:rsid w:val="00BB6BDA"/>
    <w:rsid w:val="00BB7A82"/>
    <w:rsid w:val="00BC091E"/>
    <w:rsid w:val="00BC0AF7"/>
    <w:rsid w:val="00BC1A64"/>
    <w:rsid w:val="00BC29A4"/>
    <w:rsid w:val="00BC29D8"/>
    <w:rsid w:val="00BC3229"/>
    <w:rsid w:val="00BC44AE"/>
    <w:rsid w:val="00BC636F"/>
    <w:rsid w:val="00BC646F"/>
    <w:rsid w:val="00BC75F2"/>
    <w:rsid w:val="00BC7CAA"/>
    <w:rsid w:val="00BD055F"/>
    <w:rsid w:val="00BD0843"/>
    <w:rsid w:val="00BD14A5"/>
    <w:rsid w:val="00BD19BC"/>
    <w:rsid w:val="00BD23F9"/>
    <w:rsid w:val="00BD2499"/>
    <w:rsid w:val="00BD2BE0"/>
    <w:rsid w:val="00BD2EAB"/>
    <w:rsid w:val="00BD381D"/>
    <w:rsid w:val="00BD39AB"/>
    <w:rsid w:val="00BD3D49"/>
    <w:rsid w:val="00BD3D98"/>
    <w:rsid w:val="00BD3E1D"/>
    <w:rsid w:val="00BD42F9"/>
    <w:rsid w:val="00BD455F"/>
    <w:rsid w:val="00BD50BC"/>
    <w:rsid w:val="00BD5673"/>
    <w:rsid w:val="00BD57B0"/>
    <w:rsid w:val="00BD6447"/>
    <w:rsid w:val="00BD657E"/>
    <w:rsid w:val="00BD65AA"/>
    <w:rsid w:val="00BD6F62"/>
    <w:rsid w:val="00BD72EE"/>
    <w:rsid w:val="00BD796D"/>
    <w:rsid w:val="00BD7A31"/>
    <w:rsid w:val="00BD7E0F"/>
    <w:rsid w:val="00BE0003"/>
    <w:rsid w:val="00BE089C"/>
    <w:rsid w:val="00BE0A3B"/>
    <w:rsid w:val="00BE151C"/>
    <w:rsid w:val="00BE17E9"/>
    <w:rsid w:val="00BE180D"/>
    <w:rsid w:val="00BE193D"/>
    <w:rsid w:val="00BE1D63"/>
    <w:rsid w:val="00BE2D27"/>
    <w:rsid w:val="00BE3695"/>
    <w:rsid w:val="00BE3CDE"/>
    <w:rsid w:val="00BE3D31"/>
    <w:rsid w:val="00BE4DB1"/>
    <w:rsid w:val="00BE4E6E"/>
    <w:rsid w:val="00BE4FFB"/>
    <w:rsid w:val="00BE5299"/>
    <w:rsid w:val="00BE667C"/>
    <w:rsid w:val="00BE6AA3"/>
    <w:rsid w:val="00BE7252"/>
    <w:rsid w:val="00BE72B5"/>
    <w:rsid w:val="00BE7E12"/>
    <w:rsid w:val="00BF00D4"/>
    <w:rsid w:val="00BF06AC"/>
    <w:rsid w:val="00BF148F"/>
    <w:rsid w:val="00BF151B"/>
    <w:rsid w:val="00BF157F"/>
    <w:rsid w:val="00BF1B87"/>
    <w:rsid w:val="00BF2FD3"/>
    <w:rsid w:val="00BF3562"/>
    <w:rsid w:val="00BF3703"/>
    <w:rsid w:val="00BF399E"/>
    <w:rsid w:val="00BF44ED"/>
    <w:rsid w:val="00BF605C"/>
    <w:rsid w:val="00BF619C"/>
    <w:rsid w:val="00BF6274"/>
    <w:rsid w:val="00BF7024"/>
    <w:rsid w:val="00BF74B4"/>
    <w:rsid w:val="00BF78F9"/>
    <w:rsid w:val="00BF7951"/>
    <w:rsid w:val="00BF7B45"/>
    <w:rsid w:val="00BF7E12"/>
    <w:rsid w:val="00BF7F41"/>
    <w:rsid w:val="00C008BC"/>
    <w:rsid w:val="00C01BB0"/>
    <w:rsid w:val="00C02CAA"/>
    <w:rsid w:val="00C03488"/>
    <w:rsid w:val="00C03DC8"/>
    <w:rsid w:val="00C05379"/>
    <w:rsid w:val="00C05FC1"/>
    <w:rsid w:val="00C0619C"/>
    <w:rsid w:val="00C06DAA"/>
    <w:rsid w:val="00C07225"/>
    <w:rsid w:val="00C0727F"/>
    <w:rsid w:val="00C10943"/>
    <w:rsid w:val="00C120FA"/>
    <w:rsid w:val="00C12F6F"/>
    <w:rsid w:val="00C135AB"/>
    <w:rsid w:val="00C13B89"/>
    <w:rsid w:val="00C13BFB"/>
    <w:rsid w:val="00C13FE5"/>
    <w:rsid w:val="00C14AC8"/>
    <w:rsid w:val="00C15031"/>
    <w:rsid w:val="00C151AE"/>
    <w:rsid w:val="00C1529C"/>
    <w:rsid w:val="00C1551E"/>
    <w:rsid w:val="00C156C8"/>
    <w:rsid w:val="00C1575A"/>
    <w:rsid w:val="00C16294"/>
    <w:rsid w:val="00C16A4A"/>
    <w:rsid w:val="00C17080"/>
    <w:rsid w:val="00C17737"/>
    <w:rsid w:val="00C17D35"/>
    <w:rsid w:val="00C20FF2"/>
    <w:rsid w:val="00C213CD"/>
    <w:rsid w:val="00C21916"/>
    <w:rsid w:val="00C21B8E"/>
    <w:rsid w:val="00C21E92"/>
    <w:rsid w:val="00C225BE"/>
    <w:rsid w:val="00C22658"/>
    <w:rsid w:val="00C22E4A"/>
    <w:rsid w:val="00C230D8"/>
    <w:rsid w:val="00C23B33"/>
    <w:rsid w:val="00C23D22"/>
    <w:rsid w:val="00C24AD8"/>
    <w:rsid w:val="00C24E30"/>
    <w:rsid w:val="00C25235"/>
    <w:rsid w:val="00C258C5"/>
    <w:rsid w:val="00C25FF6"/>
    <w:rsid w:val="00C268C1"/>
    <w:rsid w:val="00C27265"/>
    <w:rsid w:val="00C30603"/>
    <w:rsid w:val="00C31392"/>
    <w:rsid w:val="00C31644"/>
    <w:rsid w:val="00C31756"/>
    <w:rsid w:val="00C31A4A"/>
    <w:rsid w:val="00C31C4B"/>
    <w:rsid w:val="00C31EC5"/>
    <w:rsid w:val="00C32C50"/>
    <w:rsid w:val="00C33DDE"/>
    <w:rsid w:val="00C33FEE"/>
    <w:rsid w:val="00C343E7"/>
    <w:rsid w:val="00C345A1"/>
    <w:rsid w:val="00C34DA8"/>
    <w:rsid w:val="00C34DB8"/>
    <w:rsid w:val="00C34F28"/>
    <w:rsid w:val="00C35B80"/>
    <w:rsid w:val="00C363B3"/>
    <w:rsid w:val="00C37B59"/>
    <w:rsid w:val="00C37C97"/>
    <w:rsid w:val="00C405C6"/>
    <w:rsid w:val="00C40858"/>
    <w:rsid w:val="00C408E5"/>
    <w:rsid w:val="00C409BB"/>
    <w:rsid w:val="00C40B8A"/>
    <w:rsid w:val="00C41412"/>
    <w:rsid w:val="00C41858"/>
    <w:rsid w:val="00C41918"/>
    <w:rsid w:val="00C41D50"/>
    <w:rsid w:val="00C42A38"/>
    <w:rsid w:val="00C44499"/>
    <w:rsid w:val="00C45536"/>
    <w:rsid w:val="00C458EB"/>
    <w:rsid w:val="00C45B34"/>
    <w:rsid w:val="00C46137"/>
    <w:rsid w:val="00C461C1"/>
    <w:rsid w:val="00C4623C"/>
    <w:rsid w:val="00C4634F"/>
    <w:rsid w:val="00C4644B"/>
    <w:rsid w:val="00C46DC9"/>
    <w:rsid w:val="00C4725C"/>
    <w:rsid w:val="00C47BE8"/>
    <w:rsid w:val="00C47E84"/>
    <w:rsid w:val="00C512B8"/>
    <w:rsid w:val="00C5142D"/>
    <w:rsid w:val="00C51AB1"/>
    <w:rsid w:val="00C51C5B"/>
    <w:rsid w:val="00C52392"/>
    <w:rsid w:val="00C524BC"/>
    <w:rsid w:val="00C52A2B"/>
    <w:rsid w:val="00C5365F"/>
    <w:rsid w:val="00C53C45"/>
    <w:rsid w:val="00C55667"/>
    <w:rsid w:val="00C55878"/>
    <w:rsid w:val="00C55D9B"/>
    <w:rsid w:val="00C56032"/>
    <w:rsid w:val="00C56935"/>
    <w:rsid w:val="00C569C7"/>
    <w:rsid w:val="00C56C6D"/>
    <w:rsid w:val="00C56F48"/>
    <w:rsid w:val="00C57264"/>
    <w:rsid w:val="00C57682"/>
    <w:rsid w:val="00C576B8"/>
    <w:rsid w:val="00C57D8E"/>
    <w:rsid w:val="00C60F05"/>
    <w:rsid w:val="00C61DEF"/>
    <w:rsid w:val="00C6224B"/>
    <w:rsid w:val="00C625EF"/>
    <w:rsid w:val="00C6276B"/>
    <w:rsid w:val="00C635CE"/>
    <w:rsid w:val="00C63BCD"/>
    <w:rsid w:val="00C63EA4"/>
    <w:rsid w:val="00C64017"/>
    <w:rsid w:val="00C642A1"/>
    <w:rsid w:val="00C6518C"/>
    <w:rsid w:val="00C65756"/>
    <w:rsid w:val="00C65779"/>
    <w:rsid w:val="00C65884"/>
    <w:rsid w:val="00C65A43"/>
    <w:rsid w:val="00C65E26"/>
    <w:rsid w:val="00C65FF9"/>
    <w:rsid w:val="00C66090"/>
    <w:rsid w:val="00C66540"/>
    <w:rsid w:val="00C66E54"/>
    <w:rsid w:val="00C675E6"/>
    <w:rsid w:val="00C703D7"/>
    <w:rsid w:val="00C7053F"/>
    <w:rsid w:val="00C71590"/>
    <w:rsid w:val="00C719D0"/>
    <w:rsid w:val="00C71C40"/>
    <w:rsid w:val="00C71E1E"/>
    <w:rsid w:val="00C722E3"/>
    <w:rsid w:val="00C73928"/>
    <w:rsid w:val="00C76BE1"/>
    <w:rsid w:val="00C76D04"/>
    <w:rsid w:val="00C7788F"/>
    <w:rsid w:val="00C800AD"/>
    <w:rsid w:val="00C80E71"/>
    <w:rsid w:val="00C81C97"/>
    <w:rsid w:val="00C82472"/>
    <w:rsid w:val="00C82C04"/>
    <w:rsid w:val="00C82E55"/>
    <w:rsid w:val="00C82F77"/>
    <w:rsid w:val="00C83AA3"/>
    <w:rsid w:val="00C842AB"/>
    <w:rsid w:val="00C84537"/>
    <w:rsid w:val="00C84FE7"/>
    <w:rsid w:val="00C852D7"/>
    <w:rsid w:val="00C8593B"/>
    <w:rsid w:val="00C85BBE"/>
    <w:rsid w:val="00C86475"/>
    <w:rsid w:val="00C86618"/>
    <w:rsid w:val="00C8687D"/>
    <w:rsid w:val="00C872B5"/>
    <w:rsid w:val="00C875A5"/>
    <w:rsid w:val="00C875D9"/>
    <w:rsid w:val="00C8785C"/>
    <w:rsid w:val="00C87C22"/>
    <w:rsid w:val="00C87E23"/>
    <w:rsid w:val="00C90230"/>
    <w:rsid w:val="00C90390"/>
    <w:rsid w:val="00C90A34"/>
    <w:rsid w:val="00C90E6D"/>
    <w:rsid w:val="00C91388"/>
    <w:rsid w:val="00C916EB"/>
    <w:rsid w:val="00C91BED"/>
    <w:rsid w:val="00C9329C"/>
    <w:rsid w:val="00C94E2B"/>
    <w:rsid w:val="00C95592"/>
    <w:rsid w:val="00C9611B"/>
    <w:rsid w:val="00C963EB"/>
    <w:rsid w:val="00C96B4A"/>
    <w:rsid w:val="00C97ADE"/>
    <w:rsid w:val="00C97CFB"/>
    <w:rsid w:val="00C97FF2"/>
    <w:rsid w:val="00CA0490"/>
    <w:rsid w:val="00CA0547"/>
    <w:rsid w:val="00CA157C"/>
    <w:rsid w:val="00CA35F7"/>
    <w:rsid w:val="00CA3615"/>
    <w:rsid w:val="00CA3885"/>
    <w:rsid w:val="00CA3DBA"/>
    <w:rsid w:val="00CA403A"/>
    <w:rsid w:val="00CA4C02"/>
    <w:rsid w:val="00CA689C"/>
    <w:rsid w:val="00CA6980"/>
    <w:rsid w:val="00CA69A9"/>
    <w:rsid w:val="00CA6A9F"/>
    <w:rsid w:val="00CA6DA0"/>
    <w:rsid w:val="00CA7138"/>
    <w:rsid w:val="00CA7308"/>
    <w:rsid w:val="00CA76CB"/>
    <w:rsid w:val="00CA7C15"/>
    <w:rsid w:val="00CB057E"/>
    <w:rsid w:val="00CB06BD"/>
    <w:rsid w:val="00CB119C"/>
    <w:rsid w:val="00CB16FB"/>
    <w:rsid w:val="00CB2893"/>
    <w:rsid w:val="00CB2D32"/>
    <w:rsid w:val="00CB2D59"/>
    <w:rsid w:val="00CB2F44"/>
    <w:rsid w:val="00CB4CDA"/>
    <w:rsid w:val="00CB50B3"/>
    <w:rsid w:val="00CB51EA"/>
    <w:rsid w:val="00CB5707"/>
    <w:rsid w:val="00CB642B"/>
    <w:rsid w:val="00CB65DA"/>
    <w:rsid w:val="00CB680F"/>
    <w:rsid w:val="00CB7061"/>
    <w:rsid w:val="00CB7783"/>
    <w:rsid w:val="00CB7D21"/>
    <w:rsid w:val="00CB7FBD"/>
    <w:rsid w:val="00CC021A"/>
    <w:rsid w:val="00CC18DD"/>
    <w:rsid w:val="00CC33BC"/>
    <w:rsid w:val="00CC405B"/>
    <w:rsid w:val="00CC4408"/>
    <w:rsid w:val="00CC4684"/>
    <w:rsid w:val="00CC56CC"/>
    <w:rsid w:val="00CC7793"/>
    <w:rsid w:val="00CC7A37"/>
    <w:rsid w:val="00CD0391"/>
    <w:rsid w:val="00CD105F"/>
    <w:rsid w:val="00CD11B4"/>
    <w:rsid w:val="00CD1F62"/>
    <w:rsid w:val="00CD233B"/>
    <w:rsid w:val="00CD289E"/>
    <w:rsid w:val="00CD3388"/>
    <w:rsid w:val="00CD34DD"/>
    <w:rsid w:val="00CD39BB"/>
    <w:rsid w:val="00CD3C5D"/>
    <w:rsid w:val="00CD4422"/>
    <w:rsid w:val="00CD49D0"/>
    <w:rsid w:val="00CD5212"/>
    <w:rsid w:val="00CD56F1"/>
    <w:rsid w:val="00CD6847"/>
    <w:rsid w:val="00CD6CF9"/>
    <w:rsid w:val="00CD73FD"/>
    <w:rsid w:val="00CD7946"/>
    <w:rsid w:val="00CE0576"/>
    <w:rsid w:val="00CE065E"/>
    <w:rsid w:val="00CE0FFF"/>
    <w:rsid w:val="00CE2D82"/>
    <w:rsid w:val="00CE2F9B"/>
    <w:rsid w:val="00CE354E"/>
    <w:rsid w:val="00CE382F"/>
    <w:rsid w:val="00CE3B84"/>
    <w:rsid w:val="00CE3CC7"/>
    <w:rsid w:val="00CE4B9B"/>
    <w:rsid w:val="00CE7755"/>
    <w:rsid w:val="00CF090B"/>
    <w:rsid w:val="00CF0DCD"/>
    <w:rsid w:val="00CF1441"/>
    <w:rsid w:val="00CF1A2F"/>
    <w:rsid w:val="00CF2236"/>
    <w:rsid w:val="00CF24C2"/>
    <w:rsid w:val="00CF28FB"/>
    <w:rsid w:val="00CF2B71"/>
    <w:rsid w:val="00CF2CD3"/>
    <w:rsid w:val="00CF2D6F"/>
    <w:rsid w:val="00CF34C2"/>
    <w:rsid w:val="00CF4220"/>
    <w:rsid w:val="00CF449D"/>
    <w:rsid w:val="00CF5151"/>
    <w:rsid w:val="00CF7694"/>
    <w:rsid w:val="00CF7918"/>
    <w:rsid w:val="00D0045D"/>
    <w:rsid w:val="00D0077E"/>
    <w:rsid w:val="00D00D97"/>
    <w:rsid w:val="00D00DDA"/>
    <w:rsid w:val="00D00E05"/>
    <w:rsid w:val="00D01F24"/>
    <w:rsid w:val="00D0253F"/>
    <w:rsid w:val="00D02593"/>
    <w:rsid w:val="00D025EC"/>
    <w:rsid w:val="00D026CE"/>
    <w:rsid w:val="00D026F8"/>
    <w:rsid w:val="00D02EBB"/>
    <w:rsid w:val="00D0386D"/>
    <w:rsid w:val="00D04244"/>
    <w:rsid w:val="00D04C9B"/>
    <w:rsid w:val="00D050E5"/>
    <w:rsid w:val="00D0572F"/>
    <w:rsid w:val="00D067A2"/>
    <w:rsid w:val="00D06823"/>
    <w:rsid w:val="00D06F5B"/>
    <w:rsid w:val="00D10C3E"/>
    <w:rsid w:val="00D11516"/>
    <w:rsid w:val="00D11C53"/>
    <w:rsid w:val="00D123E2"/>
    <w:rsid w:val="00D12818"/>
    <w:rsid w:val="00D12FC3"/>
    <w:rsid w:val="00D130D2"/>
    <w:rsid w:val="00D1326B"/>
    <w:rsid w:val="00D1328C"/>
    <w:rsid w:val="00D1378F"/>
    <w:rsid w:val="00D137E5"/>
    <w:rsid w:val="00D1576B"/>
    <w:rsid w:val="00D15A93"/>
    <w:rsid w:val="00D15D93"/>
    <w:rsid w:val="00D16025"/>
    <w:rsid w:val="00D1647D"/>
    <w:rsid w:val="00D16A9E"/>
    <w:rsid w:val="00D16BAB"/>
    <w:rsid w:val="00D1756E"/>
    <w:rsid w:val="00D17B2F"/>
    <w:rsid w:val="00D17FA1"/>
    <w:rsid w:val="00D202B5"/>
    <w:rsid w:val="00D205EC"/>
    <w:rsid w:val="00D20758"/>
    <w:rsid w:val="00D210DE"/>
    <w:rsid w:val="00D21C7D"/>
    <w:rsid w:val="00D21CEE"/>
    <w:rsid w:val="00D22360"/>
    <w:rsid w:val="00D226BE"/>
    <w:rsid w:val="00D22B51"/>
    <w:rsid w:val="00D22BB2"/>
    <w:rsid w:val="00D22FF1"/>
    <w:rsid w:val="00D24FCE"/>
    <w:rsid w:val="00D25478"/>
    <w:rsid w:val="00D25C57"/>
    <w:rsid w:val="00D26092"/>
    <w:rsid w:val="00D262BA"/>
    <w:rsid w:val="00D263D3"/>
    <w:rsid w:val="00D26C26"/>
    <w:rsid w:val="00D26E90"/>
    <w:rsid w:val="00D26F00"/>
    <w:rsid w:val="00D270D3"/>
    <w:rsid w:val="00D277C4"/>
    <w:rsid w:val="00D27A07"/>
    <w:rsid w:val="00D27E4B"/>
    <w:rsid w:val="00D30C93"/>
    <w:rsid w:val="00D315B3"/>
    <w:rsid w:val="00D31CCE"/>
    <w:rsid w:val="00D31D63"/>
    <w:rsid w:val="00D31F7B"/>
    <w:rsid w:val="00D32033"/>
    <w:rsid w:val="00D3378D"/>
    <w:rsid w:val="00D33872"/>
    <w:rsid w:val="00D33C5E"/>
    <w:rsid w:val="00D33F30"/>
    <w:rsid w:val="00D348ED"/>
    <w:rsid w:val="00D3502C"/>
    <w:rsid w:val="00D350E3"/>
    <w:rsid w:val="00D35141"/>
    <w:rsid w:val="00D358EE"/>
    <w:rsid w:val="00D35CDB"/>
    <w:rsid w:val="00D35DB6"/>
    <w:rsid w:val="00D35E8A"/>
    <w:rsid w:val="00D36AFB"/>
    <w:rsid w:val="00D371EF"/>
    <w:rsid w:val="00D37C29"/>
    <w:rsid w:val="00D40118"/>
    <w:rsid w:val="00D4091B"/>
    <w:rsid w:val="00D40A11"/>
    <w:rsid w:val="00D40E90"/>
    <w:rsid w:val="00D4143A"/>
    <w:rsid w:val="00D41CC5"/>
    <w:rsid w:val="00D42AC6"/>
    <w:rsid w:val="00D43461"/>
    <w:rsid w:val="00D4448A"/>
    <w:rsid w:val="00D44ACB"/>
    <w:rsid w:val="00D4528F"/>
    <w:rsid w:val="00D454F2"/>
    <w:rsid w:val="00D464BA"/>
    <w:rsid w:val="00D46887"/>
    <w:rsid w:val="00D46A6E"/>
    <w:rsid w:val="00D46DD0"/>
    <w:rsid w:val="00D46ED3"/>
    <w:rsid w:val="00D47129"/>
    <w:rsid w:val="00D473AB"/>
    <w:rsid w:val="00D47B06"/>
    <w:rsid w:val="00D47F2B"/>
    <w:rsid w:val="00D505F9"/>
    <w:rsid w:val="00D50A01"/>
    <w:rsid w:val="00D50EB9"/>
    <w:rsid w:val="00D517AF"/>
    <w:rsid w:val="00D52831"/>
    <w:rsid w:val="00D52A84"/>
    <w:rsid w:val="00D52E8F"/>
    <w:rsid w:val="00D539CA"/>
    <w:rsid w:val="00D53B96"/>
    <w:rsid w:val="00D55CD1"/>
    <w:rsid w:val="00D61079"/>
    <w:rsid w:val="00D620A6"/>
    <w:rsid w:val="00D63250"/>
    <w:rsid w:val="00D634D8"/>
    <w:rsid w:val="00D63AF5"/>
    <w:rsid w:val="00D6568B"/>
    <w:rsid w:val="00D65CE6"/>
    <w:rsid w:val="00D65F36"/>
    <w:rsid w:val="00D6638C"/>
    <w:rsid w:val="00D66475"/>
    <w:rsid w:val="00D66CD2"/>
    <w:rsid w:val="00D70647"/>
    <w:rsid w:val="00D70CFE"/>
    <w:rsid w:val="00D70D49"/>
    <w:rsid w:val="00D7125B"/>
    <w:rsid w:val="00D712C7"/>
    <w:rsid w:val="00D71634"/>
    <w:rsid w:val="00D7164D"/>
    <w:rsid w:val="00D729D1"/>
    <w:rsid w:val="00D739A2"/>
    <w:rsid w:val="00D74158"/>
    <w:rsid w:val="00D749C7"/>
    <w:rsid w:val="00D74A88"/>
    <w:rsid w:val="00D74B26"/>
    <w:rsid w:val="00D755B0"/>
    <w:rsid w:val="00D76759"/>
    <w:rsid w:val="00D76C52"/>
    <w:rsid w:val="00D77312"/>
    <w:rsid w:val="00D775AA"/>
    <w:rsid w:val="00D77D42"/>
    <w:rsid w:val="00D80155"/>
    <w:rsid w:val="00D802D7"/>
    <w:rsid w:val="00D80358"/>
    <w:rsid w:val="00D803F7"/>
    <w:rsid w:val="00D80F24"/>
    <w:rsid w:val="00D81062"/>
    <w:rsid w:val="00D81818"/>
    <w:rsid w:val="00D81FAC"/>
    <w:rsid w:val="00D82CC0"/>
    <w:rsid w:val="00D8302F"/>
    <w:rsid w:val="00D84668"/>
    <w:rsid w:val="00D846F8"/>
    <w:rsid w:val="00D849A6"/>
    <w:rsid w:val="00D8581E"/>
    <w:rsid w:val="00D85EC7"/>
    <w:rsid w:val="00D860EF"/>
    <w:rsid w:val="00D861E1"/>
    <w:rsid w:val="00D8695D"/>
    <w:rsid w:val="00D87012"/>
    <w:rsid w:val="00D87375"/>
    <w:rsid w:val="00D8766C"/>
    <w:rsid w:val="00D876EA"/>
    <w:rsid w:val="00D90307"/>
    <w:rsid w:val="00D90439"/>
    <w:rsid w:val="00D90EB6"/>
    <w:rsid w:val="00D91426"/>
    <w:rsid w:val="00D9293F"/>
    <w:rsid w:val="00D92F44"/>
    <w:rsid w:val="00D9540F"/>
    <w:rsid w:val="00D95CB3"/>
    <w:rsid w:val="00D960EB"/>
    <w:rsid w:val="00D96143"/>
    <w:rsid w:val="00D96978"/>
    <w:rsid w:val="00D975EF"/>
    <w:rsid w:val="00D97771"/>
    <w:rsid w:val="00D977F0"/>
    <w:rsid w:val="00D97CDB"/>
    <w:rsid w:val="00DA01BB"/>
    <w:rsid w:val="00DA1AE6"/>
    <w:rsid w:val="00DA1C71"/>
    <w:rsid w:val="00DA1D8A"/>
    <w:rsid w:val="00DA2175"/>
    <w:rsid w:val="00DA2CFF"/>
    <w:rsid w:val="00DA3851"/>
    <w:rsid w:val="00DA4660"/>
    <w:rsid w:val="00DA560D"/>
    <w:rsid w:val="00DA599A"/>
    <w:rsid w:val="00DA5BD8"/>
    <w:rsid w:val="00DA7EC3"/>
    <w:rsid w:val="00DB010D"/>
    <w:rsid w:val="00DB016D"/>
    <w:rsid w:val="00DB02FE"/>
    <w:rsid w:val="00DB0613"/>
    <w:rsid w:val="00DB0CC3"/>
    <w:rsid w:val="00DB1200"/>
    <w:rsid w:val="00DB2031"/>
    <w:rsid w:val="00DB2BCF"/>
    <w:rsid w:val="00DB57E3"/>
    <w:rsid w:val="00DB6354"/>
    <w:rsid w:val="00DB6B31"/>
    <w:rsid w:val="00DB6F66"/>
    <w:rsid w:val="00DB6FA6"/>
    <w:rsid w:val="00DC1376"/>
    <w:rsid w:val="00DC14D7"/>
    <w:rsid w:val="00DC15B1"/>
    <w:rsid w:val="00DC198D"/>
    <w:rsid w:val="00DC199A"/>
    <w:rsid w:val="00DC2C9F"/>
    <w:rsid w:val="00DC2ECB"/>
    <w:rsid w:val="00DC3B91"/>
    <w:rsid w:val="00DC40DC"/>
    <w:rsid w:val="00DC42CD"/>
    <w:rsid w:val="00DC5499"/>
    <w:rsid w:val="00DC5B0D"/>
    <w:rsid w:val="00DC5C33"/>
    <w:rsid w:val="00DC6564"/>
    <w:rsid w:val="00DC695A"/>
    <w:rsid w:val="00DC7443"/>
    <w:rsid w:val="00DC752D"/>
    <w:rsid w:val="00DC7825"/>
    <w:rsid w:val="00DC7AF0"/>
    <w:rsid w:val="00DC7E08"/>
    <w:rsid w:val="00DC7F81"/>
    <w:rsid w:val="00DD0082"/>
    <w:rsid w:val="00DD047D"/>
    <w:rsid w:val="00DD0708"/>
    <w:rsid w:val="00DD0889"/>
    <w:rsid w:val="00DD17DA"/>
    <w:rsid w:val="00DD3AD2"/>
    <w:rsid w:val="00DD5970"/>
    <w:rsid w:val="00DD5B55"/>
    <w:rsid w:val="00DD6A51"/>
    <w:rsid w:val="00DD6BA7"/>
    <w:rsid w:val="00DD74F7"/>
    <w:rsid w:val="00DD7CE8"/>
    <w:rsid w:val="00DD7E4F"/>
    <w:rsid w:val="00DD7EA0"/>
    <w:rsid w:val="00DE02C6"/>
    <w:rsid w:val="00DE06D6"/>
    <w:rsid w:val="00DE0882"/>
    <w:rsid w:val="00DE09B7"/>
    <w:rsid w:val="00DE112B"/>
    <w:rsid w:val="00DE132E"/>
    <w:rsid w:val="00DE14C6"/>
    <w:rsid w:val="00DE1802"/>
    <w:rsid w:val="00DE2121"/>
    <w:rsid w:val="00DE2483"/>
    <w:rsid w:val="00DE2773"/>
    <w:rsid w:val="00DE3813"/>
    <w:rsid w:val="00DE3A39"/>
    <w:rsid w:val="00DE4099"/>
    <w:rsid w:val="00DE40C1"/>
    <w:rsid w:val="00DE4835"/>
    <w:rsid w:val="00DE4C13"/>
    <w:rsid w:val="00DE523D"/>
    <w:rsid w:val="00DE5D98"/>
    <w:rsid w:val="00DE6E7E"/>
    <w:rsid w:val="00DE75A9"/>
    <w:rsid w:val="00DE7D56"/>
    <w:rsid w:val="00DF0095"/>
    <w:rsid w:val="00DF02CB"/>
    <w:rsid w:val="00DF04F9"/>
    <w:rsid w:val="00DF10E7"/>
    <w:rsid w:val="00DF1426"/>
    <w:rsid w:val="00DF194A"/>
    <w:rsid w:val="00DF2462"/>
    <w:rsid w:val="00DF2AAA"/>
    <w:rsid w:val="00DF3280"/>
    <w:rsid w:val="00DF3E26"/>
    <w:rsid w:val="00DF459F"/>
    <w:rsid w:val="00DF45BE"/>
    <w:rsid w:val="00DF4601"/>
    <w:rsid w:val="00DF4AC8"/>
    <w:rsid w:val="00DF503D"/>
    <w:rsid w:val="00DF5450"/>
    <w:rsid w:val="00DF575B"/>
    <w:rsid w:val="00DF5CA0"/>
    <w:rsid w:val="00DF6514"/>
    <w:rsid w:val="00DF6889"/>
    <w:rsid w:val="00DF73EF"/>
    <w:rsid w:val="00DF745E"/>
    <w:rsid w:val="00DF7A20"/>
    <w:rsid w:val="00E01328"/>
    <w:rsid w:val="00E019A4"/>
    <w:rsid w:val="00E024C4"/>
    <w:rsid w:val="00E0250D"/>
    <w:rsid w:val="00E0273A"/>
    <w:rsid w:val="00E02958"/>
    <w:rsid w:val="00E038AE"/>
    <w:rsid w:val="00E03CEB"/>
    <w:rsid w:val="00E03D7C"/>
    <w:rsid w:val="00E03DC0"/>
    <w:rsid w:val="00E03FD9"/>
    <w:rsid w:val="00E04027"/>
    <w:rsid w:val="00E044AC"/>
    <w:rsid w:val="00E04837"/>
    <w:rsid w:val="00E0534B"/>
    <w:rsid w:val="00E0583C"/>
    <w:rsid w:val="00E05A73"/>
    <w:rsid w:val="00E05E56"/>
    <w:rsid w:val="00E10762"/>
    <w:rsid w:val="00E10827"/>
    <w:rsid w:val="00E1106A"/>
    <w:rsid w:val="00E11A3C"/>
    <w:rsid w:val="00E11B33"/>
    <w:rsid w:val="00E13424"/>
    <w:rsid w:val="00E13B66"/>
    <w:rsid w:val="00E14197"/>
    <w:rsid w:val="00E1438A"/>
    <w:rsid w:val="00E14B35"/>
    <w:rsid w:val="00E15011"/>
    <w:rsid w:val="00E1519C"/>
    <w:rsid w:val="00E152F3"/>
    <w:rsid w:val="00E15594"/>
    <w:rsid w:val="00E208C7"/>
    <w:rsid w:val="00E20CD2"/>
    <w:rsid w:val="00E2163B"/>
    <w:rsid w:val="00E225BC"/>
    <w:rsid w:val="00E22FF3"/>
    <w:rsid w:val="00E2333C"/>
    <w:rsid w:val="00E2359B"/>
    <w:rsid w:val="00E2408C"/>
    <w:rsid w:val="00E24358"/>
    <w:rsid w:val="00E2497E"/>
    <w:rsid w:val="00E24C32"/>
    <w:rsid w:val="00E24D83"/>
    <w:rsid w:val="00E24F37"/>
    <w:rsid w:val="00E25132"/>
    <w:rsid w:val="00E255B7"/>
    <w:rsid w:val="00E25642"/>
    <w:rsid w:val="00E259B5"/>
    <w:rsid w:val="00E25DD5"/>
    <w:rsid w:val="00E2689C"/>
    <w:rsid w:val="00E26970"/>
    <w:rsid w:val="00E26CDA"/>
    <w:rsid w:val="00E273CC"/>
    <w:rsid w:val="00E30774"/>
    <w:rsid w:val="00E315AB"/>
    <w:rsid w:val="00E32075"/>
    <w:rsid w:val="00E3241B"/>
    <w:rsid w:val="00E331D8"/>
    <w:rsid w:val="00E338A4"/>
    <w:rsid w:val="00E339FA"/>
    <w:rsid w:val="00E33DA0"/>
    <w:rsid w:val="00E342D1"/>
    <w:rsid w:val="00E3451B"/>
    <w:rsid w:val="00E34DDE"/>
    <w:rsid w:val="00E35152"/>
    <w:rsid w:val="00E3568C"/>
    <w:rsid w:val="00E35A60"/>
    <w:rsid w:val="00E35C3B"/>
    <w:rsid w:val="00E35C5E"/>
    <w:rsid w:val="00E36008"/>
    <w:rsid w:val="00E36176"/>
    <w:rsid w:val="00E36210"/>
    <w:rsid w:val="00E36839"/>
    <w:rsid w:val="00E37121"/>
    <w:rsid w:val="00E374C0"/>
    <w:rsid w:val="00E37E41"/>
    <w:rsid w:val="00E41086"/>
    <w:rsid w:val="00E42187"/>
    <w:rsid w:val="00E422C8"/>
    <w:rsid w:val="00E4231C"/>
    <w:rsid w:val="00E42972"/>
    <w:rsid w:val="00E42CCF"/>
    <w:rsid w:val="00E432FC"/>
    <w:rsid w:val="00E435D7"/>
    <w:rsid w:val="00E43EED"/>
    <w:rsid w:val="00E4405A"/>
    <w:rsid w:val="00E4405C"/>
    <w:rsid w:val="00E447D3"/>
    <w:rsid w:val="00E45B69"/>
    <w:rsid w:val="00E45F6A"/>
    <w:rsid w:val="00E46A59"/>
    <w:rsid w:val="00E508C0"/>
    <w:rsid w:val="00E50F53"/>
    <w:rsid w:val="00E50F96"/>
    <w:rsid w:val="00E515FD"/>
    <w:rsid w:val="00E517B7"/>
    <w:rsid w:val="00E52ED1"/>
    <w:rsid w:val="00E537FB"/>
    <w:rsid w:val="00E54D12"/>
    <w:rsid w:val="00E5571A"/>
    <w:rsid w:val="00E5617C"/>
    <w:rsid w:val="00E56854"/>
    <w:rsid w:val="00E56FA2"/>
    <w:rsid w:val="00E56FB9"/>
    <w:rsid w:val="00E57FC3"/>
    <w:rsid w:val="00E60727"/>
    <w:rsid w:val="00E60B44"/>
    <w:rsid w:val="00E60EB9"/>
    <w:rsid w:val="00E61095"/>
    <w:rsid w:val="00E61A05"/>
    <w:rsid w:val="00E61A2D"/>
    <w:rsid w:val="00E61ECF"/>
    <w:rsid w:val="00E62BF7"/>
    <w:rsid w:val="00E63017"/>
    <w:rsid w:val="00E63C0C"/>
    <w:rsid w:val="00E63FB4"/>
    <w:rsid w:val="00E64555"/>
    <w:rsid w:val="00E649D1"/>
    <w:rsid w:val="00E661C5"/>
    <w:rsid w:val="00E668F4"/>
    <w:rsid w:val="00E67239"/>
    <w:rsid w:val="00E70281"/>
    <w:rsid w:val="00E70589"/>
    <w:rsid w:val="00E70B70"/>
    <w:rsid w:val="00E71FE6"/>
    <w:rsid w:val="00E721BA"/>
    <w:rsid w:val="00E734CD"/>
    <w:rsid w:val="00E73824"/>
    <w:rsid w:val="00E73D3E"/>
    <w:rsid w:val="00E748A0"/>
    <w:rsid w:val="00E74CDF"/>
    <w:rsid w:val="00E755F6"/>
    <w:rsid w:val="00E76009"/>
    <w:rsid w:val="00E76BD5"/>
    <w:rsid w:val="00E76F26"/>
    <w:rsid w:val="00E77295"/>
    <w:rsid w:val="00E80257"/>
    <w:rsid w:val="00E803D3"/>
    <w:rsid w:val="00E816CD"/>
    <w:rsid w:val="00E81F2A"/>
    <w:rsid w:val="00E825D0"/>
    <w:rsid w:val="00E8290E"/>
    <w:rsid w:val="00E8296A"/>
    <w:rsid w:val="00E82E2E"/>
    <w:rsid w:val="00E83A4A"/>
    <w:rsid w:val="00E8499E"/>
    <w:rsid w:val="00E8509E"/>
    <w:rsid w:val="00E85DB0"/>
    <w:rsid w:val="00E861B0"/>
    <w:rsid w:val="00E86781"/>
    <w:rsid w:val="00E8691C"/>
    <w:rsid w:val="00E9019B"/>
    <w:rsid w:val="00E9046E"/>
    <w:rsid w:val="00E90629"/>
    <w:rsid w:val="00E92D3F"/>
    <w:rsid w:val="00E92DC6"/>
    <w:rsid w:val="00E941C6"/>
    <w:rsid w:val="00E942CA"/>
    <w:rsid w:val="00E94557"/>
    <w:rsid w:val="00E947C4"/>
    <w:rsid w:val="00E94B29"/>
    <w:rsid w:val="00E95399"/>
    <w:rsid w:val="00E958A1"/>
    <w:rsid w:val="00E96634"/>
    <w:rsid w:val="00E968D0"/>
    <w:rsid w:val="00E96AB6"/>
    <w:rsid w:val="00E96CF8"/>
    <w:rsid w:val="00E97DDC"/>
    <w:rsid w:val="00E97FF6"/>
    <w:rsid w:val="00EA087A"/>
    <w:rsid w:val="00EA1864"/>
    <w:rsid w:val="00EA244A"/>
    <w:rsid w:val="00EA30AC"/>
    <w:rsid w:val="00EA422B"/>
    <w:rsid w:val="00EA5505"/>
    <w:rsid w:val="00EA6275"/>
    <w:rsid w:val="00EA65DE"/>
    <w:rsid w:val="00EA7683"/>
    <w:rsid w:val="00EA7CB9"/>
    <w:rsid w:val="00EA7D97"/>
    <w:rsid w:val="00EB0BD7"/>
    <w:rsid w:val="00EB179C"/>
    <w:rsid w:val="00EB1C64"/>
    <w:rsid w:val="00EB2BD8"/>
    <w:rsid w:val="00EB3621"/>
    <w:rsid w:val="00EB5968"/>
    <w:rsid w:val="00EB669F"/>
    <w:rsid w:val="00EB67E2"/>
    <w:rsid w:val="00EB68B6"/>
    <w:rsid w:val="00EB6AAE"/>
    <w:rsid w:val="00EB7241"/>
    <w:rsid w:val="00EB7979"/>
    <w:rsid w:val="00EB7FE4"/>
    <w:rsid w:val="00EC1E50"/>
    <w:rsid w:val="00EC20E7"/>
    <w:rsid w:val="00EC22EA"/>
    <w:rsid w:val="00EC2803"/>
    <w:rsid w:val="00EC304B"/>
    <w:rsid w:val="00EC3765"/>
    <w:rsid w:val="00EC481F"/>
    <w:rsid w:val="00EC4B08"/>
    <w:rsid w:val="00EC4F0C"/>
    <w:rsid w:val="00EC5935"/>
    <w:rsid w:val="00EC5AA6"/>
    <w:rsid w:val="00EC6064"/>
    <w:rsid w:val="00EC75AE"/>
    <w:rsid w:val="00EC7DF9"/>
    <w:rsid w:val="00ED01DB"/>
    <w:rsid w:val="00ED0665"/>
    <w:rsid w:val="00ED0DE6"/>
    <w:rsid w:val="00ED20E6"/>
    <w:rsid w:val="00ED217C"/>
    <w:rsid w:val="00ED38A3"/>
    <w:rsid w:val="00ED3CB9"/>
    <w:rsid w:val="00ED4ECE"/>
    <w:rsid w:val="00ED4EEF"/>
    <w:rsid w:val="00ED5007"/>
    <w:rsid w:val="00ED5279"/>
    <w:rsid w:val="00ED5843"/>
    <w:rsid w:val="00ED5C60"/>
    <w:rsid w:val="00ED67B6"/>
    <w:rsid w:val="00ED67C2"/>
    <w:rsid w:val="00ED725F"/>
    <w:rsid w:val="00ED7267"/>
    <w:rsid w:val="00ED7379"/>
    <w:rsid w:val="00EE1A50"/>
    <w:rsid w:val="00EE1B29"/>
    <w:rsid w:val="00EE24A0"/>
    <w:rsid w:val="00EE2EC8"/>
    <w:rsid w:val="00EE31D3"/>
    <w:rsid w:val="00EE3473"/>
    <w:rsid w:val="00EE36E7"/>
    <w:rsid w:val="00EE40E1"/>
    <w:rsid w:val="00EE590A"/>
    <w:rsid w:val="00EE5A7A"/>
    <w:rsid w:val="00EE5D36"/>
    <w:rsid w:val="00EE622B"/>
    <w:rsid w:val="00EE66E0"/>
    <w:rsid w:val="00EE6806"/>
    <w:rsid w:val="00EE76DB"/>
    <w:rsid w:val="00EF0445"/>
    <w:rsid w:val="00EF1AD0"/>
    <w:rsid w:val="00EF29E8"/>
    <w:rsid w:val="00EF2E10"/>
    <w:rsid w:val="00EF4329"/>
    <w:rsid w:val="00EF53D9"/>
    <w:rsid w:val="00EF544C"/>
    <w:rsid w:val="00EF55EC"/>
    <w:rsid w:val="00EF57C7"/>
    <w:rsid w:val="00EF59F2"/>
    <w:rsid w:val="00EF615A"/>
    <w:rsid w:val="00EF68E7"/>
    <w:rsid w:val="00EF6A84"/>
    <w:rsid w:val="00F00FC9"/>
    <w:rsid w:val="00F00FF9"/>
    <w:rsid w:val="00F02F80"/>
    <w:rsid w:val="00F03449"/>
    <w:rsid w:val="00F036AA"/>
    <w:rsid w:val="00F04427"/>
    <w:rsid w:val="00F04567"/>
    <w:rsid w:val="00F05B83"/>
    <w:rsid w:val="00F066C2"/>
    <w:rsid w:val="00F078D8"/>
    <w:rsid w:val="00F07A4B"/>
    <w:rsid w:val="00F07C69"/>
    <w:rsid w:val="00F1016B"/>
    <w:rsid w:val="00F104C3"/>
    <w:rsid w:val="00F10A11"/>
    <w:rsid w:val="00F11181"/>
    <w:rsid w:val="00F11417"/>
    <w:rsid w:val="00F12C4B"/>
    <w:rsid w:val="00F12D28"/>
    <w:rsid w:val="00F12DA2"/>
    <w:rsid w:val="00F12F45"/>
    <w:rsid w:val="00F13F2B"/>
    <w:rsid w:val="00F14AA3"/>
    <w:rsid w:val="00F14C16"/>
    <w:rsid w:val="00F1555E"/>
    <w:rsid w:val="00F15A1A"/>
    <w:rsid w:val="00F15E13"/>
    <w:rsid w:val="00F1645C"/>
    <w:rsid w:val="00F16707"/>
    <w:rsid w:val="00F16724"/>
    <w:rsid w:val="00F16E90"/>
    <w:rsid w:val="00F172FF"/>
    <w:rsid w:val="00F17520"/>
    <w:rsid w:val="00F17A58"/>
    <w:rsid w:val="00F17DFA"/>
    <w:rsid w:val="00F20372"/>
    <w:rsid w:val="00F20C03"/>
    <w:rsid w:val="00F21866"/>
    <w:rsid w:val="00F21893"/>
    <w:rsid w:val="00F21D73"/>
    <w:rsid w:val="00F2202D"/>
    <w:rsid w:val="00F22244"/>
    <w:rsid w:val="00F2297B"/>
    <w:rsid w:val="00F229F5"/>
    <w:rsid w:val="00F22A33"/>
    <w:rsid w:val="00F22D29"/>
    <w:rsid w:val="00F24463"/>
    <w:rsid w:val="00F244AA"/>
    <w:rsid w:val="00F24CC4"/>
    <w:rsid w:val="00F2562C"/>
    <w:rsid w:val="00F25BF3"/>
    <w:rsid w:val="00F2651D"/>
    <w:rsid w:val="00F27142"/>
    <w:rsid w:val="00F277BD"/>
    <w:rsid w:val="00F277D4"/>
    <w:rsid w:val="00F27D51"/>
    <w:rsid w:val="00F27E5F"/>
    <w:rsid w:val="00F27EC8"/>
    <w:rsid w:val="00F3011A"/>
    <w:rsid w:val="00F3064E"/>
    <w:rsid w:val="00F30B6C"/>
    <w:rsid w:val="00F31326"/>
    <w:rsid w:val="00F3297A"/>
    <w:rsid w:val="00F329DA"/>
    <w:rsid w:val="00F32CEA"/>
    <w:rsid w:val="00F32DF8"/>
    <w:rsid w:val="00F33054"/>
    <w:rsid w:val="00F33139"/>
    <w:rsid w:val="00F33782"/>
    <w:rsid w:val="00F33A39"/>
    <w:rsid w:val="00F351E8"/>
    <w:rsid w:val="00F35216"/>
    <w:rsid w:val="00F35F5F"/>
    <w:rsid w:val="00F35FD0"/>
    <w:rsid w:val="00F36165"/>
    <w:rsid w:val="00F36E29"/>
    <w:rsid w:val="00F37A3A"/>
    <w:rsid w:val="00F405EF"/>
    <w:rsid w:val="00F40752"/>
    <w:rsid w:val="00F41CB0"/>
    <w:rsid w:val="00F42BBA"/>
    <w:rsid w:val="00F42E21"/>
    <w:rsid w:val="00F437B1"/>
    <w:rsid w:val="00F43BCC"/>
    <w:rsid w:val="00F44DC5"/>
    <w:rsid w:val="00F46266"/>
    <w:rsid w:val="00F46794"/>
    <w:rsid w:val="00F47564"/>
    <w:rsid w:val="00F47761"/>
    <w:rsid w:val="00F504C6"/>
    <w:rsid w:val="00F50751"/>
    <w:rsid w:val="00F509B4"/>
    <w:rsid w:val="00F50B34"/>
    <w:rsid w:val="00F50C27"/>
    <w:rsid w:val="00F50D7E"/>
    <w:rsid w:val="00F5157B"/>
    <w:rsid w:val="00F51665"/>
    <w:rsid w:val="00F524F4"/>
    <w:rsid w:val="00F532A1"/>
    <w:rsid w:val="00F53E1E"/>
    <w:rsid w:val="00F54D3A"/>
    <w:rsid w:val="00F5500A"/>
    <w:rsid w:val="00F55231"/>
    <w:rsid w:val="00F552A2"/>
    <w:rsid w:val="00F552E0"/>
    <w:rsid w:val="00F553E3"/>
    <w:rsid w:val="00F5592F"/>
    <w:rsid w:val="00F55BAF"/>
    <w:rsid w:val="00F56523"/>
    <w:rsid w:val="00F568D8"/>
    <w:rsid w:val="00F56A21"/>
    <w:rsid w:val="00F57079"/>
    <w:rsid w:val="00F6007F"/>
    <w:rsid w:val="00F60701"/>
    <w:rsid w:val="00F60C65"/>
    <w:rsid w:val="00F60D64"/>
    <w:rsid w:val="00F60F87"/>
    <w:rsid w:val="00F6115E"/>
    <w:rsid w:val="00F61C5A"/>
    <w:rsid w:val="00F62FE2"/>
    <w:rsid w:val="00F63277"/>
    <w:rsid w:val="00F638CF"/>
    <w:rsid w:val="00F63FEF"/>
    <w:rsid w:val="00F64FC3"/>
    <w:rsid w:val="00F658E6"/>
    <w:rsid w:val="00F65B7B"/>
    <w:rsid w:val="00F65F23"/>
    <w:rsid w:val="00F660A9"/>
    <w:rsid w:val="00F660AE"/>
    <w:rsid w:val="00F66114"/>
    <w:rsid w:val="00F661F0"/>
    <w:rsid w:val="00F66DC3"/>
    <w:rsid w:val="00F66F20"/>
    <w:rsid w:val="00F672BB"/>
    <w:rsid w:val="00F67861"/>
    <w:rsid w:val="00F67A24"/>
    <w:rsid w:val="00F67C9D"/>
    <w:rsid w:val="00F700F6"/>
    <w:rsid w:val="00F70623"/>
    <w:rsid w:val="00F70B33"/>
    <w:rsid w:val="00F716C5"/>
    <w:rsid w:val="00F729D5"/>
    <w:rsid w:val="00F72F5C"/>
    <w:rsid w:val="00F72F85"/>
    <w:rsid w:val="00F733B5"/>
    <w:rsid w:val="00F754E4"/>
    <w:rsid w:val="00F75CA5"/>
    <w:rsid w:val="00F75F77"/>
    <w:rsid w:val="00F7621A"/>
    <w:rsid w:val="00F76334"/>
    <w:rsid w:val="00F76E33"/>
    <w:rsid w:val="00F76FBB"/>
    <w:rsid w:val="00F777A8"/>
    <w:rsid w:val="00F8038A"/>
    <w:rsid w:val="00F8080B"/>
    <w:rsid w:val="00F8172B"/>
    <w:rsid w:val="00F81974"/>
    <w:rsid w:val="00F81D88"/>
    <w:rsid w:val="00F81E3F"/>
    <w:rsid w:val="00F81E54"/>
    <w:rsid w:val="00F82BEF"/>
    <w:rsid w:val="00F83ABE"/>
    <w:rsid w:val="00F83AE5"/>
    <w:rsid w:val="00F83CC6"/>
    <w:rsid w:val="00F845E8"/>
    <w:rsid w:val="00F853E7"/>
    <w:rsid w:val="00F85F3D"/>
    <w:rsid w:val="00F8649C"/>
    <w:rsid w:val="00F8655C"/>
    <w:rsid w:val="00F879B9"/>
    <w:rsid w:val="00F87B15"/>
    <w:rsid w:val="00F87F4D"/>
    <w:rsid w:val="00F90AD1"/>
    <w:rsid w:val="00F90F89"/>
    <w:rsid w:val="00F913B1"/>
    <w:rsid w:val="00F91D85"/>
    <w:rsid w:val="00F9313F"/>
    <w:rsid w:val="00F93714"/>
    <w:rsid w:val="00F93D1D"/>
    <w:rsid w:val="00F94155"/>
    <w:rsid w:val="00F94212"/>
    <w:rsid w:val="00F94B43"/>
    <w:rsid w:val="00F950C5"/>
    <w:rsid w:val="00F95386"/>
    <w:rsid w:val="00F953D0"/>
    <w:rsid w:val="00F959A4"/>
    <w:rsid w:val="00F95AA7"/>
    <w:rsid w:val="00F96072"/>
    <w:rsid w:val="00F96344"/>
    <w:rsid w:val="00F968A4"/>
    <w:rsid w:val="00F968B7"/>
    <w:rsid w:val="00F971F6"/>
    <w:rsid w:val="00F976E7"/>
    <w:rsid w:val="00F9798A"/>
    <w:rsid w:val="00FA02C7"/>
    <w:rsid w:val="00FA0648"/>
    <w:rsid w:val="00FA0D65"/>
    <w:rsid w:val="00FA1602"/>
    <w:rsid w:val="00FA17F8"/>
    <w:rsid w:val="00FA207F"/>
    <w:rsid w:val="00FA31F1"/>
    <w:rsid w:val="00FA40F4"/>
    <w:rsid w:val="00FA4ED7"/>
    <w:rsid w:val="00FA55E5"/>
    <w:rsid w:val="00FA6257"/>
    <w:rsid w:val="00FA66F2"/>
    <w:rsid w:val="00FA7F20"/>
    <w:rsid w:val="00FB0096"/>
    <w:rsid w:val="00FB0D3A"/>
    <w:rsid w:val="00FB20E5"/>
    <w:rsid w:val="00FB2119"/>
    <w:rsid w:val="00FB2501"/>
    <w:rsid w:val="00FB2B07"/>
    <w:rsid w:val="00FB2E75"/>
    <w:rsid w:val="00FB35D2"/>
    <w:rsid w:val="00FB4F2C"/>
    <w:rsid w:val="00FB5B85"/>
    <w:rsid w:val="00FB6747"/>
    <w:rsid w:val="00FB6AD2"/>
    <w:rsid w:val="00FB6BBC"/>
    <w:rsid w:val="00FC00A4"/>
    <w:rsid w:val="00FC0206"/>
    <w:rsid w:val="00FC0326"/>
    <w:rsid w:val="00FC0554"/>
    <w:rsid w:val="00FC070A"/>
    <w:rsid w:val="00FC08A9"/>
    <w:rsid w:val="00FC0E00"/>
    <w:rsid w:val="00FC0F83"/>
    <w:rsid w:val="00FC149E"/>
    <w:rsid w:val="00FC14D0"/>
    <w:rsid w:val="00FC212F"/>
    <w:rsid w:val="00FC3492"/>
    <w:rsid w:val="00FC38AD"/>
    <w:rsid w:val="00FC38D5"/>
    <w:rsid w:val="00FC3ED9"/>
    <w:rsid w:val="00FC417E"/>
    <w:rsid w:val="00FC57B2"/>
    <w:rsid w:val="00FC5A50"/>
    <w:rsid w:val="00FC5EDF"/>
    <w:rsid w:val="00FC7218"/>
    <w:rsid w:val="00FC7C5D"/>
    <w:rsid w:val="00FD0F50"/>
    <w:rsid w:val="00FD18AE"/>
    <w:rsid w:val="00FD1DE9"/>
    <w:rsid w:val="00FD2565"/>
    <w:rsid w:val="00FD2944"/>
    <w:rsid w:val="00FD34AE"/>
    <w:rsid w:val="00FD3E59"/>
    <w:rsid w:val="00FD4070"/>
    <w:rsid w:val="00FD479A"/>
    <w:rsid w:val="00FD4CCF"/>
    <w:rsid w:val="00FD4EA3"/>
    <w:rsid w:val="00FD5BCC"/>
    <w:rsid w:val="00FD65C4"/>
    <w:rsid w:val="00FD6F91"/>
    <w:rsid w:val="00FD75C0"/>
    <w:rsid w:val="00FD78FD"/>
    <w:rsid w:val="00FD7A34"/>
    <w:rsid w:val="00FD7B08"/>
    <w:rsid w:val="00FE0410"/>
    <w:rsid w:val="00FE04CC"/>
    <w:rsid w:val="00FE04E8"/>
    <w:rsid w:val="00FE0CC1"/>
    <w:rsid w:val="00FE0CE6"/>
    <w:rsid w:val="00FE0E6D"/>
    <w:rsid w:val="00FE1C9A"/>
    <w:rsid w:val="00FE2254"/>
    <w:rsid w:val="00FE237C"/>
    <w:rsid w:val="00FE27C3"/>
    <w:rsid w:val="00FE2BBB"/>
    <w:rsid w:val="00FE3395"/>
    <w:rsid w:val="00FE3A80"/>
    <w:rsid w:val="00FE3B4E"/>
    <w:rsid w:val="00FE4021"/>
    <w:rsid w:val="00FE41AF"/>
    <w:rsid w:val="00FE4547"/>
    <w:rsid w:val="00FE47AA"/>
    <w:rsid w:val="00FE4A2E"/>
    <w:rsid w:val="00FE50F1"/>
    <w:rsid w:val="00FE6789"/>
    <w:rsid w:val="00FE6CED"/>
    <w:rsid w:val="00FE7142"/>
    <w:rsid w:val="00FE7166"/>
    <w:rsid w:val="00FE73AA"/>
    <w:rsid w:val="00FE7432"/>
    <w:rsid w:val="00FE744F"/>
    <w:rsid w:val="00FE78F0"/>
    <w:rsid w:val="00FE79D6"/>
    <w:rsid w:val="00FF0BBA"/>
    <w:rsid w:val="00FF16F5"/>
    <w:rsid w:val="00FF1FF0"/>
    <w:rsid w:val="00FF3195"/>
    <w:rsid w:val="00FF3D43"/>
    <w:rsid w:val="00FF4844"/>
    <w:rsid w:val="00FF4E6B"/>
    <w:rsid w:val="00FF4EDA"/>
    <w:rsid w:val="00FF4F1F"/>
    <w:rsid w:val="00FF556E"/>
    <w:rsid w:val="00FF59D2"/>
    <w:rsid w:val="00FF5E0E"/>
    <w:rsid w:val="00FF62DB"/>
    <w:rsid w:val="00FF70E8"/>
    <w:rsid w:val="00FF756B"/>
    <w:rsid w:val="00FF7AE2"/>
    <w:rsid w:val="046B4D7E"/>
    <w:rsid w:val="11F1AB6A"/>
    <w:rsid w:val="1760E0D7"/>
    <w:rsid w:val="1A27EEE9"/>
    <w:rsid w:val="1AACB843"/>
    <w:rsid w:val="25280A86"/>
    <w:rsid w:val="2F9528E5"/>
    <w:rsid w:val="3090710F"/>
    <w:rsid w:val="31D44245"/>
    <w:rsid w:val="38E3C419"/>
    <w:rsid w:val="3BB139E4"/>
    <w:rsid w:val="4BAF943B"/>
    <w:rsid w:val="4E098273"/>
    <w:rsid w:val="516F4E7A"/>
    <w:rsid w:val="51A2FB8A"/>
    <w:rsid w:val="631ED9F1"/>
    <w:rsid w:val="69CAEFCF"/>
    <w:rsid w:val="6BF69E35"/>
    <w:rsid w:val="6DD66C91"/>
    <w:rsid w:val="76B72423"/>
    <w:rsid w:val="7A0BB33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17AA85E"/>
  <w15:docId w15:val="{BE0B6027-347D-46EB-9EE3-9C1280D6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0D"/>
  </w:style>
  <w:style w:type="paragraph" w:styleId="Heading1">
    <w:name w:val="heading 1"/>
    <w:basedOn w:val="Normal"/>
    <w:link w:val="Heading1Char"/>
    <w:uiPriority w:val="9"/>
    <w:qFormat/>
    <w:rsid w:val="00671FCB"/>
    <w:pPr>
      <w:spacing w:before="100" w:beforeAutospacing="1" w:after="100" w:afterAutospacing="1"/>
      <w:outlineLvl w:val="0"/>
    </w:pPr>
    <w:rPr>
      <w:rFonts w:eastAsia="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E24F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2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8A7686"/>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8A7686"/>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8A7686"/>
    <w:rPr>
      <w:vertAlign w:val="superscript"/>
    </w:rPr>
  </w:style>
  <w:style w:type="table" w:styleId="TableGrid">
    <w:name w:val="Table Grid"/>
    <w:basedOn w:val="TableNormal"/>
    <w:uiPriority w:val="39"/>
    <w:rsid w:val="001B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Normal"/>
    <w:link w:val="ListParagraphChar"/>
    <w:uiPriority w:val="34"/>
    <w:qFormat/>
    <w:rsid w:val="004B035B"/>
    <w:pPr>
      <w:ind w:left="720"/>
      <w:contextualSpacing/>
    </w:pPr>
  </w:style>
  <w:style w:type="paragraph" w:styleId="BalloonText">
    <w:name w:val="Balloon Text"/>
    <w:basedOn w:val="Normal"/>
    <w:link w:val="BalloonTextChar"/>
    <w:uiPriority w:val="99"/>
    <w:semiHidden/>
    <w:unhideWhenUsed/>
    <w:rsid w:val="00611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44"/>
    <w:rPr>
      <w:rFonts w:ascii="Segoe UI" w:hAnsi="Segoe UI" w:cs="Segoe UI"/>
      <w:sz w:val="18"/>
      <w:szCs w:val="18"/>
    </w:rPr>
  </w:style>
  <w:style w:type="character" w:styleId="CommentReference">
    <w:name w:val="annotation reference"/>
    <w:basedOn w:val="DefaultParagraphFont"/>
    <w:uiPriority w:val="99"/>
    <w:semiHidden/>
    <w:unhideWhenUsed/>
    <w:rsid w:val="005D2E1D"/>
    <w:rPr>
      <w:sz w:val="16"/>
      <w:szCs w:val="16"/>
    </w:rPr>
  </w:style>
  <w:style w:type="paragraph" w:styleId="CommentText">
    <w:name w:val="annotation text"/>
    <w:basedOn w:val="Normal"/>
    <w:link w:val="CommentTextChar"/>
    <w:uiPriority w:val="99"/>
    <w:unhideWhenUsed/>
    <w:rsid w:val="005D2E1D"/>
    <w:rPr>
      <w:sz w:val="20"/>
      <w:szCs w:val="20"/>
    </w:rPr>
  </w:style>
  <w:style w:type="character" w:customStyle="1" w:styleId="CommentTextChar">
    <w:name w:val="Comment Text Char"/>
    <w:basedOn w:val="DefaultParagraphFont"/>
    <w:link w:val="CommentText"/>
    <w:uiPriority w:val="99"/>
    <w:rsid w:val="005D2E1D"/>
    <w:rPr>
      <w:sz w:val="20"/>
      <w:szCs w:val="20"/>
    </w:rPr>
  </w:style>
  <w:style w:type="paragraph" w:styleId="CommentSubject">
    <w:name w:val="annotation subject"/>
    <w:basedOn w:val="CommentText"/>
    <w:next w:val="CommentText"/>
    <w:link w:val="CommentSubjectChar"/>
    <w:uiPriority w:val="99"/>
    <w:semiHidden/>
    <w:unhideWhenUsed/>
    <w:rsid w:val="005D2E1D"/>
    <w:rPr>
      <w:b/>
      <w:bCs/>
    </w:rPr>
  </w:style>
  <w:style w:type="character" w:customStyle="1" w:styleId="CommentSubjectChar">
    <w:name w:val="Comment Subject Char"/>
    <w:basedOn w:val="CommentTextChar"/>
    <w:link w:val="CommentSubject"/>
    <w:uiPriority w:val="99"/>
    <w:semiHidden/>
    <w:rsid w:val="005D2E1D"/>
    <w:rPr>
      <w:b/>
      <w:bCs/>
      <w:sz w:val="20"/>
      <w:szCs w:val="20"/>
    </w:rPr>
  </w:style>
  <w:style w:type="paragraph" w:styleId="Revision">
    <w:name w:val="Revision"/>
    <w:hidden/>
    <w:uiPriority w:val="99"/>
    <w:semiHidden/>
    <w:rsid w:val="00020833"/>
  </w:style>
  <w:style w:type="paragraph" w:styleId="Header">
    <w:name w:val="header"/>
    <w:basedOn w:val="Normal"/>
    <w:link w:val="HeaderChar"/>
    <w:unhideWhenUsed/>
    <w:rsid w:val="00020833"/>
    <w:pPr>
      <w:tabs>
        <w:tab w:val="center" w:pos="4153"/>
        <w:tab w:val="right" w:pos="8306"/>
      </w:tabs>
    </w:pPr>
  </w:style>
  <w:style w:type="character" w:customStyle="1" w:styleId="HeaderChar">
    <w:name w:val="Header Char"/>
    <w:basedOn w:val="DefaultParagraphFont"/>
    <w:link w:val="Header"/>
    <w:rsid w:val="00020833"/>
  </w:style>
  <w:style w:type="paragraph" w:styleId="Footer">
    <w:name w:val="footer"/>
    <w:basedOn w:val="Normal"/>
    <w:link w:val="FooterChar"/>
    <w:uiPriority w:val="99"/>
    <w:unhideWhenUsed/>
    <w:rsid w:val="00020833"/>
    <w:pPr>
      <w:tabs>
        <w:tab w:val="center" w:pos="4153"/>
        <w:tab w:val="right" w:pos="8306"/>
      </w:tabs>
    </w:pPr>
  </w:style>
  <w:style w:type="character" w:customStyle="1" w:styleId="FooterChar">
    <w:name w:val="Footer Char"/>
    <w:basedOn w:val="DefaultParagraphFont"/>
    <w:link w:val="Footer"/>
    <w:uiPriority w:val="99"/>
    <w:rsid w:val="00020833"/>
  </w:style>
  <w:style w:type="character" w:styleId="Hyperlink">
    <w:name w:val="Hyperlink"/>
    <w:basedOn w:val="DefaultParagraphFont"/>
    <w:uiPriority w:val="99"/>
    <w:unhideWhenUsed/>
    <w:rsid w:val="005342A2"/>
    <w:rPr>
      <w:color w:val="0563C1" w:themeColor="hyperlink"/>
      <w:u w:val="single"/>
    </w:rPr>
  </w:style>
  <w:style w:type="paragraph" w:customStyle="1" w:styleId="CharCharCharChar">
    <w:name w:val="Char Char Char Char"/>
    <w:aliases w:val="Char2"/>
    <w:basedOn w:val="Normal"/>
    <w:next w:val="Normal"/>
    <w:link w:val="FootnoteReference"/>
    <w:uiPriority w:val="99"/>
    <w:rsid w:val="00780D18"/>
    <w:pPr>
      <w:spacing w:after="160" w:line="240" w:lineRule="exact"/>
      <w:jc w:val="both"/>
      <w:textAlignment w:val="baseline"/>
    </w:pPr>
    <w:rPr>
      <w:vertAlign w:val="superscript"/>
    </w:rPr>
  </w:style>
  <w:style w:type="character" w:styleId="Strong">
    <w:name w:val="Strong"/>
    <w:basedOn w:val="DefaultParagraphFont"/>
    <w:uiPriority w:val="22"/>
    <w:qFormat/>
    <w:rsid w:val="007B37B2"/>
    <w:rPr>
      <w:b/>
      <w:bCs/>
    </w:rPr>
  </w:style>
  <w:style w:type="character" w:customStyle="1" w:styleId="Heading1Char">
    <w:name w:val="Heading 1 Char"/>
    <w:basedOn w:val="DefaultParagraphFont"/>
    <w:link w:val="Heading1"/>
    <w:uiPriority w:val="9"/>
    <w:rsid w:val="00671FCB"/>
    <w:rPr>
      <w:rFonts w:eastAsia="Times New Roman" w:cs="Times New Roman"/>
      <w:b/>
      <w:bCs/>
      <w:kern w:val="36"/>
      <w:sz w:val="48"/>
      <w:szCs w:val="48"/>
      <w:lang w:val="en-GB" w:eastAsia="en-GB"/>
    </w:rPr>
  </w:style>
  <w:style w:type="paragraph" w:styleId="NormalWeb">
    <w:name w:val="Normal (Web)"/>
    <w:basedOn w:val="Normal"/>
    <w:uiPriority w:val="99"/>
    <w:unhideWhenUsed/>
    <w:rsid w:val="00671FCB"/>
    <w:pPr>
      <w:spacing w:before="100" w:beforeAutospacing="1" w:after="100" w:afterAutospacing="1"/>
    </w:pPr>
    <w:rPr>
      <w:rFonts w:eastAsia="Times New Roman" w:cs="Times New Roman"/>
      <w:szCs w:val="24"/>
      <w:lang w:val="en-GB" w:eastAsia="en-GB"/>
    </w:rPr>
  </w:style>
  <w:style w:type="paragraph" w:customStyle="1" w:styleId="tvhtml">
    <w:name w:val="tv_html"/>
    <w:basedOn w:val="Normal"/>
    <w:rsid w:val="00610E0F"/>
    <w:pPr>
      <w:spacing w:before="100" w:beforeAutospacing="1" w:after="100" w:afterAutospacing="1"/>
    </w:pPr>
    <w:rPr>
      <w:rFonts w:eastAsia="Times New Roman" w:cs="Times New Roman"/>
      <w:szCs w:val="24"/>
      <w:lang w:eastAsia="lv-LV"/>
    </w:rPr>
  </w:style>
  <w:style w:type="paragraph" w:styleId="NoSpacing">
    <w:name w:val="No Spacing"/>
    <w:link w:val="NoSpacingChar"/>
    <w:uiPriority w:val="1"/>
    <w:qFormat/>
    <w:rsid w:val="00A3142E"/>
    <w:rPr>
      <w:rFonts w:asciiTheme="minorHAnsi" w:hAnsiTheme="minorHAnsi"/>
      <w:sz w:val="22"/>
    </w:rPr>
  </w:style>
  <w:style w:type="character" w:customStyle="1" w:styleId="NoSpacingChar">
    <w:name w:val="No Spacing Char"/>
    <w:basedOn w:val="DefaultParagraphFont"/>
    <w:link w:val="NoSpacing"/>
    <w:uiPriority w:val="1"/>
    <w:locked/>
    <w:rsid w:val="00A3142E"/>
    <w:rPr>
      <w:rFonts w:asciiTheme="minorHAnsi" w:hAnsiTheme="minorHAnsi"/>
      <w:sz w:val="22"/>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basedOn w:val="DefaultParagraphFont"/>
    <w:link w:val="ListParagraph"/>
    <w:uiPriority w:val="34"/>
    <w:qFormat/>
    <w:locked/>
    <w:rsid w:val="00A3142E"/>
  </w:style>
  <w:style w:type="paragraph" w:styleId="TOCHeading">
    <w:name w:val="TOC Heading"/>
    <w:basedOn w:val="Heading1"/>
    <w:next w:val="Normal"/>
    <w:uiPriority w:val="39"/>
    <w:unhideWhenUsed/>
    <w:qFormat/>
    <w:rsid w:val="00B95F8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B95F87"/>
    <w:pPr>
      <w:spacing w:after="100"/>
    </w:pPr>
  </w:style>
  <w:style w:type="character" w:customStyle="1" w:styleId="Heading2Char">
    <w:name w:val="Heading 2 Char"/>
    <w:basedOn w:val="DefaultParagraphFont"/>
    <w:link w:val="Heading2"/>
    <w:uiPriority w:val="9"/>
    <w:rsid w:val="00E24F3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B0D3A"/>
    <w:pPr>
      <w:spacing w:after="100"/>
      <w:ind w:left="240"/>
    </w:pPr>
  </w:style>
  <w:style w:type="paragraph" w:customStyle="1" w:styleId="naisf">
    <w:name w:val="naisf"/>
    <w:basedOn w:val="Normal"/>
    <w:rsid w:val="008B2CD4"/>
    <w:pPr>
      <w:spacing w:before="75" w:after="75"/>
      <w:ind w:firstLine="375"/>
      <w:jc w:val="both"/>
    </w:pPr>
    <w:rPr>
      <w:rFonts w:eastAsia="Times New Roman" w:cs="Times New Roman"/>
      <w:szCs w:val="24"/>
      <w:lang w:eastAsia="lv-LV"/>
    </w:rPr>
  </w:style>
  <w:style w:type="character" w:customStyle="1" w:styleId="Bodytext3">
    <w:name w:val="Body text3"/>
    <w:rsid w:val="007659DA"/>
    <w:rPr>
      <w:rFonts w:cs="Times New Roman"/>
      <w:spacing w:val="0"/>
      <w:sz w:val="21"/>
      <w:szCs w:val="21"/>
    </w:rPr>
  </w:style>
  <w:style w:type="paragraph" w:customStyle="1" w:styleId="Body">
    <w:name w:val="Body"/>
    <w:rsid w:val="006E6EDA"/>
    <w:pPr>
      <w:pBdr>
        <w:top w:val="nil"/>
        <w:left w:val="nil"/>
        <w:bottom w:val="nil"/>
        <w:right w:val="nil"/>
        <w:between w:val="nil"/>
        <w:bar w:val="nil"/>
      </w:pBdr>
    </w:pPr>
    <w:rPr>
      <w:rFonts w:eastAsia="Arial Unicode MS" w:cs="Arial Unicode MS"/>
      <w:color w:val="000000"/>
      <w:szCs w:val="24"/>
      <w:u w:color="000000"/>
      <w:bdr w:val="nil"/>
      <w:lang w:eastAsia="lv-LV"/>
    </w:rPr>
  </w:style>
  <w:style w:type="paragraph" w:customStyle="1" w:styleId="Default">
    <w:name w:val="Default"/>
    <w:rsid w:val="006E6EDA"/>
    <w:pPr>
      <w:pBdr>
        <w:top w:val="nil"/>
        <w:left w:val="nil"/>
        <w:bottom w:val="nil"/>
        <w:right w:val="nil"/>
        <w:between w:val="nil"/>
        <w:bar w:val="nil"/>
      </w:pBdr>
    </w:pPr>
    <w:rPr>
      <w:rFonts w:ascii="Helvetica Neue" w:eastAsia="Arial Unicode MS" w:hAnsi="Helvetica Neue" w:cs="Arial Unicode MS"/>
      <w:color w:val="000000"/>
      <w:sz w:val="22"/>
      <w:bdr w:val="nil"/>
      <w:lang w:eastAsia="lv-LV"/>
    </w:rPr>
  </w:style>
  <w:style w:type="table" w:customStyle="1" w:styleId="TableNormal1">
    <w:name w:val="Table Normal1"/>
    <w:rsid w:val="004547AB"/>
    <w:pPr>
      <w:pBdr>
        <w:top w:val="nil"/>
        <w:left w:val="nil"/>
        <w:bottom w:val="nil"/>
        <w:right w:val="nil"/>
        <w:between w:val="nil"/>
        <w:bar w:val="nil"/>
      </w:pBdr>
    </w:pPr>
    <w:rPr>
      <w:rFonts w:eastAsia="Arial Unicode MS" w:cs="Times New Roman"/>
      <w:sz w:val="20"/>
      <w:szCs w:val="20"/>
      <w:bdr w:val="nil"/>
      <w:lang w:eastAsia="lv-LV"/>
    </w:rPr>
    <w:tblPr>
      <w:tblInd w:w="0" w:type="dxa"/>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621682"/>
    <w:rPr>
      <w:rFonts w:asciiTheme="majorHAnsi" w:eastAsiaTheme="majorEastAsia" w:hAnsiTheme="majorHAnsi" w:cstheme="majorBidi"/>
      <w:i/>
      <w:iCs/>
      <w:color w:val="2E74B5" w:themeColor="accent1" w:themeShade="BF"/>
    </w:rPr>
  </w:style>
  <w:style w:type="character" w:styleId="PageNumber">
    <w:name w:val="page number"/>
    <w:semiHidden/>
    <w:rsid w:val="002742AE"/>
  </w:style>
  <w:style w:type="paragraph" w:styleId="BodyText">
    <w:name w:val="Body Text"/>
    <w:basedOn w:val="Normal"/>
    <w:link w:val="BodyTextChar"/>
    <w:uiPriority w:val="1"/>
    <w:qFormat/>
    <w:rsid w:val="00F46794"/>
    <w:pPr>
      <w:widowControl w:val="0"/>
      <w:ind w:left="120"/>
    </w:pPr>
    <w:rPr>
      <w:rFonts w:eastAsia="Times New Roman"/>
      <w:sz w:val="21"/>
      <w:szCs w:val="21"/>
      <w:lang w:val="en-US"/>
    </w:rPr>
  </w:style>
  <w:style w:type="character" w:customStyle="1" w:styleId="BodyTextChar">
    <w:name w:val="Body Text Char"/>
    <w:basedOn w:val="DefaultParagraphFont"/>
    <w:link w:val="BodyText"/>
    <w:uiPriority w:val="1"/>
    <w:rsid w:val="00F46794"/>
    <w:rPr>
      <w:rFonts w:eastAsia="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493">
      <w:bodyDiv w:val="1"/>
      <w:marLeft w:val="0"/>
      <w:marRight w:val="0"/>
      <w:marTop w:val="0"/>
      <w:marBottom w:val="0"/>
      <w:divBdr>
        <w:top w:val="none" w:sz="0" w:space="0" w:color="auto"/>
        <w:left w:val="none" w:sz="0" w:space="0" w:color="auto"/>
        <w:bottom w:val="none" w:sz="0" w:space="0" w:color="auto"/>
        <w:right w:val="none" w:sz="0" w:space="0" w:color="auto"/>
      </w:divBdr>
    </w:div>
    <w:div w:id="86730445">
      <w:bodyDiv w:val="1"/>
      <w:marLeft w:val="0"/>
      <w:marRight w:val="0"/>
      <w:marTop w:val="0"/>
      <w:marBottom w:val="0"/>
      <w:divBdr>
        <w:top w:val="none" w:sz="0" w:space="0" w:color="auto"/>
        <w:left w:val="none" w:sz="0" w:space="0" w:color="auto"/>
        <w:bottom w:val="none" w:sz="0" w:space="0" w:color="auto"/>
        <w:right w:val="none" w:sz="0" w:space="0" w:color="auto"/>
      </w:divBdr>
    </w:div>
    <w:div w:id="116877452">
      <w:bodyDiv w:val="1"/>
      <w:marLeft w:val="0"/>
      <w:marRight w:val="0"/>
      <w:marTop w:val="0"/>
      <w:marBottom w:val="0"/>
      <w:divBdr>
        <w:top w:val="none" w:sz="0" w:space="0" w:color="auto"/>
        <w:left w:val="none" w:sz="0" w:space="0" w:color="auto"/>
        <w:bottom w:val="none" w:sz="0" w:space="0" w:color="auto"/>
        <w:right w:val="none" w:sz="0" w:space="0" w:color="auto"/>
      </w:divBdr>
    </w:div>
    <w:div w:id="220749312">
      <w:bodyDiv w:val="1"/>
      <w:marLeft w:val="0"/>
      <w:marRight w:val="0"/>
      <w:marTop w:val="0"/>
      <w:marBottom w:val="0"/>
      <w:divBdr>
        <w:top w:val="none" w:sz="0" w:space="0" w:color="auto"/>
        <w:left w:val="none" w:sz="0" w:space="0" w:color="auto"/>
        <w:bottom w:val="none" w:sz="0" w:space="0" w:color="auto"/>
        <w:right w:val="none" w:sz="0" w:space="0" w:color="auto"/>
      </w:divBdr>
    </w:div>
    <w:div w:id="240648892">
      <w:bodyDiv w:val="1"/>
      <w:marLeft w:val="0"/>
      <w:marRight w:val="0"/>
      <w:marTop w:val="0"/>
      <w:marBottom w:val="0"/>
      <w:divBdr>
        <w:top w:val="none" w:sz="0" w:space="0" w:color="auto"/>
        <w:left w:val="none" w:sz="0" w:space="0" w:color="auto"/>
        <w:bottom w:val="none" w:sz="0" w:space="0" w:color="auto"/>
        <w:right w:val="none" w:sz="0" w:space="0" w:color="auto"/>
      </w:divBdr>
    </w:div>
    <w:div w:id="260840770">
      <w:bodyDiv w:val="1"/>
      <w:marLeft w:val="0"/>
      <w:marRight w:val="0"/>
      <w:marTop w:val="0"/>
      <w:marBottom w:val="0"/>
      <w:divBdr>
        <w:top w:val="none" w:sz="0" w:space="0" w:color="auto"/>
        <w:left w:val="none" w:sz="0" w:space="0" w:color="auto"/>
        <w:bottom w:val="none" w:sz="0" w:space="0" w:color="auto"/>
        <w:right w:val="none" w:sz="0" w:space="0" w:color="auto"/>
      </w:divBdr>
    </w:div>
    <w:div w:id="268507950">
      <w:bodyDiv w:val="1"/>
      <w:marLeft w:val="0"/>
      <w:marRight w:val="0"/>
      <w:marTop w:val="0"/>
      <w:marBottom w:val="0"/>
      <w:divBdr>
        <w:top w:val="none" w:sz="0" w:space="0" w:color="auto"/>
        <w:left w:val="none" w:sz="0" w:space="0" w:color="auto"/>
        <w:bottom w:val="none" w:sz="0" w:space="0" w:color="auto"/>
        <w:right w:val="none" w:sz="0" w:space="0" w:color="auto"/>
      </w:divBdr>
      <w:divsChild>
        <w:div w:id="189268355">
          <w:marLeft w:val="0"/>
          <w:marRight w:val="0"/>
          <w:marTop w:val="0"/>
          <w:marBottom w:val="0"/>
          <w:divBdr>
            <w:top w:val="none" w:sz="0" w:space="0" w:color="auto"/>
            <w:left w:val="none" w:sz="0" w:space="0" w:color="auto"/>
            <w:bottom w:val="none" w:sz="0" w:space="0" w:color="auto"/>
            <w:right w:val="none" w:sz="0" w:space="0" w:color="auto"/>
          </w:divBdr>
          <w:divsChild>
            <w:div w:id="1541824199">
              <w:marLeft w:val="0"/>
              <w:marRight w:val="0"/>
              <w:marTop w:val="0"/>
              <w:marBottom w:val="0"/>
              <w:divBdr>
                <w:top w:val="none" w:sz="0" w:space="0" w:color="auto"/>
                <w:left w:val="none" w:sz="0" w:space="0" w:color="auto"/>
                <w:bottom w:val="none" w:sz="0" w:space="0" w:color="auto"/>
                <w:right w:val="none" w:sz="0" w:space="0" w:color="auto"/>
              </w:divBdr>
              <w:divsChild>
                <w:div w:id="4730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4179">
      <w:bodyDiv w:val="1"/>
      <w:marLeft w:val="0"/>
      <w:marRight w:val="0"/>
      <w:marTop w:val="0"/>
      <w:marBottom w:val="0"/>
      <w:divBdr>
        <w:top w:val="none" w:sz="0" w:space="0" w:color="auto"/>
        <w:left w:val="none" w:sz="0" w:space="0" w:color="auto"/>
        <w:bottom w:val="none" w:sz="0" w:space="0" w:color="auto"/>
        <w:right w:val="none" w:sz="0" w:space="0" w:color="auto"/>
      </w:divBdr>
    </w:div>
    <w:div w:id="410737858">
      <w:bodyDiv w:val="1"/>
      <w:marLeft w:val="0"/>
      <w:marRight w:val="0"/>
      <w:marTop w:val="0"/>
      <w:marBottom w:val="0"/>
      <w:divBdr>
        <w:top w:val="none" w:sz="0" w:space="0" w:color="auto"/>
        <w:left w:val="none" w:sz="0" w:space="0" w:color="auto"/>
        <w:bottom w:val="none" w:sz="0" w:space="0" w:color="auto"/>
        <w:right w:val="none" w:sz="0" w:space="0" w:color="auto"/>
      </w:divBdr>
    </w:div>
    <w:div w:id="418257970">
      <w:bodyDiv w:val="1"/>
      <w:marLeft w:val="0"/>
      <w:marRight w:val="0"/>
      <w:marTop w:val="0"/>
      <w:marBottom w:val="0"/>
      <w:divBdr>
        <w:top w:val="none" w:sz="0" w:space="0" w:color="auto"/>
        <w:left w:val="none" w:sz="0" w:space="0" w:color="auto"/>
        <w:bottom w:val="none" w:sz="0" w:space="0" w:color="auto"/>
        <w:right w:val="none" w:sz="0" w:space="0" w:color="auto"/>
      </w:divBdr>
    </w:div>
    <w:div w:id="471487469">
      <w:bodyDiv w:val="1"/>
      <w:marLeft w:val="0"/>
      <w:marRight w:val="0"/>
      <w:marTop w:val="0"/>
      <w:marBottom w:val="0"/>
      <w:divBdr>
        <w:top w:val="none" w:sz="0" w:space="0" w:color="auto"/>
        <w:left w:val="none" w:sz="0" w:space="0" w:color="auto"/>
        <w:bottom w:val="none" w:sz="0" w:space="0" w:color="auto"/>
        <w:right w:val="none" w:sz="0" w:space="0" w:color="auto"/>
      </w:divBdr>
    </w:div>
    <w:div w:id="489953325">
      <w:bodyDiv w:val="1"/>
      <w:marLeft w:val="0"/>
      <w:marRight w:val="0"/>
      <w:marTop w:val="0"/>
      <w:marBottom w:val="0"/>
      <w:divBdr>
        <w:top w:val="none" w:sz="0" w:space="0" w:color="auto"/>
        <w:left w:val="none" w:sz="0" w:space="0" w:color="auto"/>
        <w:bottom w:val="none" w:sz="0" w:space="0" w:color="auto"/>
        <w:right w:val="none" w:sz="0" w:space="0" w:color="auto"/>
      </w:divBdr>
    </w:div>
    <w:div w:id="501895791">
      <w:bodyDiv w:val="1"/>
      <w:marLeft w:val="0"/>
      <w:marRight w:val="0"/>
      <w:marTop w:val="0"/>
      <w:marBottom w:val="0"/>
      <w:divBdr>
        <w:top w:val="none" w:sz="0" w:space="0" w:color="auto"/>
        <w:left w:val="none" w:sz="0" w:space="0" w:color="auto"/>
        <w:bottom w:val="none" w:sz="0" w:space="0" w:color="auto"/>
        <w:right w:val="none" w:sz="0" w:space="0" w:color="auto"/>
      </w:divBdr>
    </w:div>
    <w:div w:id="522478633">
      <w:bodyDiv w:val="1"/>
      <w:marLeft w:val="0"/>
      <w:marRight w:val="0"/>
      <w:marTop w:val="0"/>
      <w:marBottom w:val="0"/>
      <w:divBdr>
        <w:top w:val="none" w:sz="0" w:space="0" w:color="auto"/>
        <w:left w:val="none" w:sz="0" w:space="0" w:color="auto"/>
        <w:bottom w:val="none" w:sz="0" w:space="0" w:color="auto"/>
        <w:right w:val="none" w:sz="0" w:space="0" w:color="auto"/>
      </w:divBdr>
    </w:div>
    <w:div w:id="576598302">
      <w:bodyDiv w:val="1"/>
      <w:marLeft w:val="0"/>
      <w:marRight w:val="0"/>
      <w:marTop w:val="0"/>
      <w:marBottom w:val="0"/>
      <w:divBdr>
        <w:top w:val="none" w:sz="0" w:space="0" w:color="auto"/>
        <w:left w:val="none" w:sz="0" w:space="0" w:color="auto"/>
        <w:bottom w:val="none" w:sz="0" w:space="0" w:color="auto"/>
        <w:right w:val="none" w:sz="0" w:space="0" w:color="auto"/>
      </w:divBdr>
    </w:div>
    <w:div w:id="628702648">
      <w:bodyDiv w:val="1"/>
      <w:marLeft w:val="0"/>
      <w:marRight w:val="0"/>
      <w:marTop w:val="0"/>
      <w:marBottom w:val="0"/>
      <w:divBdr>
        <w:top w:val="none" w:sz="0" w:space="0" w:color="auto"/>
        <w:left w:val="none" w:sz="0" w:space="0" w:color="auto"/>
        <w:bottom w:val="none" w:sz="0" w:space="0" w:color="auto"/>
        <w:right w:val="none" w:sz="0" w:space="0" w:color="auto"/>
      </w:divBdr>
    </w:div>
    <w:div w:id="704403679">
      <w:bodyDiv w:val="1"/>
      <w:marLeft w:val="0"/>
      <w:marRight w:val="0"/>
      <w:marTop w:val="0"/>
      <w:marBottom w:val="0"/>
      <w:divBdr>
        <w:top w:val="none" w:sz="0" w:space="0" w:color="auto"/>
        <w:left w:val="none" w:sz="0" w:space="0" w:color="auto"/>
        <w:bottom w:val="none" w:sz="0" w:space="0" w:color="auto"/>
        <w:right w:val="none" w:sz="0" w:space="0" w:color="auto"/>
      </w:divBdr>
    </w:div>
    <w:div w:id="788357557">
      <w:bodyDiv w:val="1"/>
      <w:marLeft w:val="0"/>
      <w:marRight w:val="0"/>
      <w:marTop w:val="0"/>
      <w:marBottom w:val="0"/>
      <w:divBdr>
        <w:top w:val="none" w:sz="0" w:space="0" w:color="auto"/>
        <w:left w:val="none" w:sz="0" w:space="0" w:color="auto"/>
        <w:bottom w:val="none" w:sz="0" w:space="0" w:color="auto"/>
        <w:right w:val="none" w:sz="0" w:space="0" w:color="auto"/>
      </w:divBdr>
      <w:divsChild>
        <w:div w:id="1445034013">
          <w:marLeft w:val="0"/>
          <w:marRight w:val="0"/>
          <w:marTop w:val="0"/>
          <w:marBottom w:val="567"/>
          <w:divBdr>
            <w:top w:val="none" w:sz="0" w:space="0" w:color="auto"/>
            <w:left w:val="none" w:sz="0" w:space="0" w:color="auto"/>
            <w:bottom w:val="none" w:sz="0" w:space="0" w:color="auto"/>
            <w:right w:val="none" w:sz="0" w:space="0" w:color="auto"/>
          </w:divBdr>
        </w:div>
        <w:div w:id="1763530890">
          <w:marLeft w:val="0"/>
          <w:marRight w:val="0"/>
          <w:marTop w:val="480"/>
          <w:marBottom w:val="240"/>
          <w:divBdr>
            <w:top w:val="none" w:sz="0" w:space="0" w:color="auto"/>
            <w:left w:val="none" w:sz="0" w:space="0" w:color="auto"/>
            <w:bottom w:val="none" w:sz="0" w:space="0" w:color="auto"/>
            <w:right w:val="none" w:sz="0" w:space="0" w:color="auto"/>
          </w:divBdr>
        </w:div>
      </w:divsChild>
    </w:div>
    <w:div w:id="790440443">
      <w:bodyDiv w:val="1"/>
      <w:marLeft w:val="0"/>
      <w:marRight w:val="0"/>
      <w:marTop w:val="0"/>
      <w:marBottom w:val="0"/>
      <w:divBdr>
        <w:top w:val="none" w:sz="0" w:space="0" w:color="auto"/>
        <w:left w:val="none" w:sz="0" w:space="0" w:color="auto"/>
        <w:bottom w:val="none" w:sz="0" w:space="0" w:color="auto"/>
        <w:right w:val="none" w:sz="0" w:space="0" w:color="auto"/>
      </w:divBdr>
    </w:div>
    <w:div w:id="803234804">
      <w:bodyDiv w:val="1"/>
      <w:marLeft w:val="0"/>
      <w:marRight w:val="0"/>
      <w:marTop w:val="0"/>
      <w:marBottom w:val="0"/>
      <w:divBdr>
        <w:top w:val="none" w:sz="0" w:space="0" w:color="auto"/>
        <w:left w:val="none" w:sz="0" w:space="0" w:color="auto"/>
        <w:bottom w:val="none" w:sz="0" w:space="0" w:color="auto"/>
        <w:right w:val="none" w:sz="0" w:space="0" w:color="auto"/>
      </w:divBdr>
    </w:div>
    <w:div w:id="847796055">
      <w:bodyDiv w:val="1"/>
      <w:marLeft w:val="0"/>
      <w:marRight w:val="0"/>
      <w:marTop w:val="0"/>
      <w:marBottom w:val="0"/>
      <w:divBdr>
        <w:top w:val="none" w:sz="0" w:space="0" w:color="auto"/>
        <w:left w:val="none" w:sz="0" w:space="0" w:color="auto"/>
        <w:bottom w:val="none" w:sz="0" w:space="0" w:color="auto"/>
        <w:right w:val="none" w:sz="0" w:space="0" w:color="auto"/>
      </w:divBdr>
    </w:div>
    <w:div w:id="849217977">
      <w:bodyDiv w:val="1"/>
      <w:marLeft w:val="0"/>
      <w:marRight w:val="0"/>
      <w:marTop w:val="0"/>
      <w:marBottom w:val="0"/>
      <w:divBdr>
        <w:top w:val="none" w:sz="0" w:space="0" w:color="auto"/>
        <w:left w:val="none" w:sz="0" w:space="0" w:color="auto"/>
        <w:bottom w:val="none" w:sz="0" w:space="0" w:color="auto"/>
        <w:right w:val="none" w:sz="0" w:space="0" w:color="auto"/>
      </w:divBdr>
    </w:div>
    <w:div w:id="851066482">
      <w:bodyDiv w:val="1"/>
      <w:marLeft w:val="0"/>
      <w:marRight w:val="0"/>
      <w:marTop w:val="0"/>
      <w:marBottom w:val="0"/>
      <w:divBdr>
        <w:top w:val="none" w:sz="0" w:space="0" w:color="auto"/>
        <w:left w:val="none" w:sz="0" w:space="0" w:color="auto"/>
        <w:bottom w:val="none" w:sz="0" w:space="0" w:color="auto"/>
        <w:right w:val="none" w:sz="0" w:space="0" w:color="auto"/>
      </w:divBdr>
    </w:div>
    <w:div w:id="854073450">
      <w:bodyDiv w:val="1"/>
      <w:marLeft w:val="0"/>
      <w:marRight w:val="0"/>
      <w:marTop w:val="0"/>
      <w:marBottom w:val="0"/>
      <w:divBdr>
        <w:top w:val="none" w:sz="0" w:space="0" w:color="auto"/>
        <w:left w:val="none" w:sz="0" w:space="0" w:color="auto"/>
        <w:bottom w:val="none" w:sz="0" w:space="0" w:color="auto"/>
        <w:right w:val="none" w:sz="0" w:space="0" w:color="auto"/>
      </w:divBdr>
    </w:div>
    <w:div w:id="897518355">
      <w:bodyDiv w:val="1"/>
      <w:marLeft w:val="0"/>
      <w:marRight w:val="0"/>
      <w:marTop w:val="0"/>
      <w:marBottom w:val="0"/>
      <w:divBdr>
        <w:top w:val="none" w:sz="0" w:space="0" w:color="auto"/>
        <w:left w:val="none" w:sz="0" w:space="0" w:color="auto"/>
        <w:bottom w:val="none" w:sz="0" w:space="0" w:color="auto"/>
        <w:right w:val="none" w:sz="0" w:space="0" w:color="auto"/>
      </w:divBdr>
    </w:div>
    <w:div w:id="1103574402">
      <w:bodyDiv w:val="1"/>
      <w:marLeft w:val="0"/>
      <w:marRight w:val="0"/>
      <w:marTop w:val="0"/>
      <w:marBottom w:val="0"/>
      <w:divBdr>
        <w:top w:val="none" w:sz="0" w:space="0" w:color="auto"/>
        <w:left w:val="none" w:sz="0" w:space="0" w:color="auto"/>
        <w:bottom w:val="none" w:sz="0" w:space="0" w:color="auto"/>
        <w:right w:val="none" w:sz="0" w:space="0" w:color="auto"/>
      </w:divBdr>
    </w:div>
    <w:div w:id="1103845852">
      <w:bodyDiv w:val="1"/>
      <w:marLeft w:val="0"/>
      <w:marRight w:val="0"/>
      <w:marTop w:val="0"/>
      <w:marBottom w:val="0"/>
      <w:divBdr>
        <w:top w:val="none" w:sz="0" w:space="0" w:color="auto"/>
        <w:left w:val="none" w:sz="0" w:space="0" w:color="auto"/>
        <w:bottom w:val="none" w:sz="0" w:space="0" w:color="auto"/>
        <w:right w:val="none" w:sz="0" w:space="0" w:color="auto"/>
      </w:divBdr>
    </w:div>
    <w:div w:id="1120950708">
      <w:bodyDiv w:val="1"/>
      <w:marLeft w:val="0"/>
      <w:marRight w:val="0"/>
      <w:marTop w:val="0"/>
      <w:marBottom w:val="0"/>
      <w:divBdr>
        <w:top w:val="none" w:sz="0" w:space="0" w:color="auto"/>
        <w:left w:val="none" w:sz="0" w:space="0" w:color="auto"/>
        <w:bottom w:val="none" w:sz="0" w:space="0" w:color="auto"/>
        <w:right w:val="none" w:sz="0" w:space="0" w:color="auto"/>
      </w:divBdr>
    </w:div>
    <w:div w:id="1139609502">
      <w:bodyDiv w:val="1"/>
      <w:marLeft w:val="0"/>
      <w:marRight w:val="0"/>
      <w:marTop w:val="0"/>
      <w:marBottom w:val="0"/>
      <w:divBdr>
        <w:top w:val="none" w:sz="0" w:space="0" w:color="auto"/>
        <w:left w:val="none" w:sz="0" w:space="0" w:color="auto"/>
        <w:bottom w:val="none" w:sz="0" w:space="0" w:color="auto"/>
        <w:right w:val="none" w:sz="0" w:space="0" w:color="auto"/>
      </w:divBdr>
    </w:div>
    <w:div w:id="1143156921">
      <w:bodyDiv w:val="1"/>
      <w:marLeft w:val="0"/>
      <w:marRight w:val="0"/>
      <w:marTop w:val="0"/>
      <w:marBottom w:val="0"/>
      <w:divBdr>
        <w:top w:val="none" w:sz="0" w:space="0" w:color="auto"/>
        <w:left w:val="none" w:sz="0" w:space="0" w:color="auto"/>
        <w:bottom w:val="none" w:sz="0" w:space="0" w:color="auto"/>
        <w:right w:val="none" w:sz="0" w:space="0" w:color="auto"/>
      </w:divBdr>
    </w:div>
    <w:div w:id="1394548741">
      <w:bodyDiv w:val="1"/>
      <w:marLeft w:val="0"/>
      <w:marRight w:val="0"/>
      <w:marTop w:val="0"/>
      <w:marBottom w:val="0"/>
      <w:divBdr>
        <w:top w:val="none" w:sz="0" w:space="0" w:color="auto"/>
        <w:left w:val="none" w:sz="0" w:space="0" w:color="auto"/>
        <w:bottom w:val="none" w:sz="0" w:space="0" w:color="auto"/>
        <w:right w:val="none" w:sz="0" w:space="0" w:color="auto"/>
      </w:divBdr>
    </w:div>
    <w:div w:id="1477064829">
      <w:bodyDiv w:val="1"/>
      <w:marLeft w:val="0"/>
      <w:marRight w:val="0"/>
      <w:marTop w:val="0"/>
      <w:marBottom w:val="0"/>
      <w:divBdr>
        <w:top w:val="none" w:sz="0" w:space="0" w:color="auto"/>
        <w:left w:val="none" w:sz="0" w:space="0" w:color="auto"/>
        <w:bottom w:val="none" w:sz="0" w:space="0" w:color="auto"/>
        <w:right w:val="none" w:sz="0" w:space="0" w:color="auto"/>
      </w:divBdr>
    </w:div>
    <w:div w:id="1542282717">
      <w:bodyDiv w:val="1"/>
      <w:marLeft w:val="0"/>
      <w:marRight w:val="0"/>
      <w:marTop w:val="0"/>
      <w:marBottom w:val="0"/>
      <w:divBdr>
        <w:top w:val="none" w:sz="0" w:space="0" w:color="auto"/>
        <w:left w:val="none" w:sz="0" w:space="0" w:color="auto"/>
        <w:bottom w:val="none" w:sz="0" w:space="0" w:color="auto"/>
        <w:right w:val="none" w:sz="0" w:space="0" w:color="auto"/>
      </w:divBdr>
    </w:div>
    <w:div w:id="1557350217">
      <w:bodyDiv w:val="1"/>
      <w:marLeft w:val="0"/>
      <w:marRight w:val="0"/>
      <w:marTop w:val="0"/>
      <w:marBottom w:val="0"/>
      <w:divBdr>
        <w:top w:val="none" w:sz="0" w:space="0" w:color="auto"/>
        <w:left w:val="none" w:sz="0" w:space="0" w:color="auto"/>
        <w:bottom w:val="none" w:sz="0" w:space="0" w:color="auto"/>
        <w:right w:val="none" w:sz="0" w:space="0" w:color="auto"/>
      </w:divBdr>
    </w:div>
    <w:div w:id="1561208157">
      <w:bodyDiv w:val="1"/>
      <w:marLeft w:val="0"/>
      <w:marRight w:val="0"/>
      <w:marTop w:val="0"/>
      <w:marBottom w:val="0"/>
      <w:divBdr>
        <w:top w:val="none" w:sz="0" w:space="0" w:color="auto"/>
        <w:left w:val="none" w:sz="0" w:space="0" w:color="auto"/>
        <w:bottom w:val="none" w:sz="0" w:space="0" w:color="auto"/>
        <w:right w:val="none" w:sz="0" w:space="0" w:color="auto"/>
      </w:divBdr>
    </w:div>
    <w:div w:id="1614752934">
      <w:bodyDiv w:val="1"/>
      <w:marLeft w:val="0"/>
      <w:marRight w:val="0"/>
      <w:marTop w:val="0"/>
      <w:marBottom w:val="0"/>
      <w:divBdr>
        <w:top w:val="none" w:sz="0" w:space="0" w:color="auto"/>
        <w:left w:val="none" w:sz="0" w:space="0" w:color="auto"/>
        <w:bottom w:val="none" w:sz="0" w:space="0" w:color="auto"/>
        <w:right w:val="none" w:sz="0" w:space="0" w:color="auto"/>
      </w:divBdr>
    </w:div>
    <w:div w:id="1625966918">
      <w:bodyDiv w:val="1"/>
      <w:marLeft w:val="0"/>
      <w:marRight w:val="0"/>
      <w:marTop w:val="0"/>
      <w:marBottom w:val="0"/>
      <w:divBdr>
        <w:top w:val="none" w:sz="0" w:space="0" w:color="auto"/>
        <w:left w:val="none" w:sz="0" w:space="0" w:color="auto"/>
        <w:bottom w:val="none" w:sz="0" w:space="0" w:color="auto"/>
        <w:right w:val="none" w:sz="0" w:space="0" w:color="auto"/>
      </w:divBdr>
    </w:div>
    <w:div w:id="1745101976">
      <w:bodyDiv w:val="1"/>
      <w:marLeft w:val="0"/>
      <w:marRight w:val="0"/>
      <w:marTop w:val="0"/>
      <w:marBottom w:val="0"/>
      <w:divBdr>
        <w:top w:val="none" w:sz="0" w:space="0" w:color="auto"/>
        <w:left w:val="none" w:sz="0" w:space="0" w:color="auto"/>
        <w:bottom w:val="none" w:sz="0" w:space="0" w:color="auto"/>
        <w:right w:val="none" w:sz="0" w:space="0" w:color="auto"/>
      </w:divBdr>
    </w:div>
    <w:div w:id="1759253294">
      <w:bodyDiv w:val="1"/>
      <w:marLeft w:val="0"/>
      <w:marRight w:val="0"/>
      <w:marTop w:val="0"/>
      <w:marBottom w:val="0"/>
      <w:divBdr>
        <w:top w:val="none" w:sz="0" w:space="0" w:color="auto"/>
        <w:left w:val="none" w:sz="0" w:space="0" w:color="auto"/>
        <w:bottom w:val="none" w:sz="0" w:space="0" w:color="auto"/>
        <w:right w:val="none" w:sz="0" w:space="0" w:color="auto"/>
      </w:divBdr>
    </w:div>
    <w:div w:id="1772508169">
      <w:bodyDiv w:val="1"/>
      <w:marLeft w:val="0"/>
      <w:marRight w:val="0"/>
      <w:marTop w:val="0"/>
      <w:marBottom w:val="0"/>
      <w:divBdr>
        <w:top w:val="none" w:sz="0" w:space="0" w:color="auto"/>
        <w:left w:val="none" w:sz="0" w:space="0" w:color="auto"/>
        <w:bottom w:val="none" w:sz="0" w:space="0" w:color="auto"/>
        <w:right w:val="none" w:sz="0" w:space="0" w:color="auto"/>
      </w:divBdr>
    </w:div>
    <w:div w:id="1807967390">
      <w:bodyDiv w:val="1"/>
      <w:marLeft w:val="0"/>
      <w:marRight w:val="0"/>
      <w:marTop w:val="0"/>
      <w:marBottom w:val="0"/>
      <w:divBdr>
        <w:top w:val="none" w:sz="0" w:space="0" w:color="auto"/>
        <w:left w:val="none" w:sz="0" w:space="0" w:color="auto"/>
        <w:bottom w:val="none" w:sz="0" w:space="0" w:color="auto"/>
        <w:right w:val="none" w:sz="0" w:space="0" w:color="auto"/>
      </w:divBdr>
    </w:div>
    <w:div w:id="1890451930">
      <w:bodyDiv w:val="1"/>
      <w:marLeft w:val="0"/>
      <w:marRight w:val="0"/>
      <w:marTop w:val="0"/>
      <w:marBottom w:val="0"/>
      <w:divBdr>
        <w:top w:val="none" w:sz="0" w:space="0" w:color="auto"/>
        <w:left w:val="none" w:sz="0" w:space="0" w:color="auto"/>
        <w:bottom w:val="none" w:sz="0" w:space="0" w:color="auto"/>
        <w:right w:val="none" w:sz="0" w:space="0" w:color="auto"/>
      </w:divBdr>
    </w:div>
    <w:div w:id="1906144802">
      <w:bodyDiv w:val="1"/>
      <w:marLeft w:val="0"/>
      <w:marRight w:val="0"/>
      <w:marTop w:val="0"/>
      <w:marBottom w:val="0"/>
      <w:divBdr>
        <w:top w:val="none" w:sz="0" w:space="0" w:color="auto"/>
        <w:left w:val="none" w:sz="0" w:space="0" w:color="auto"/>
        <w:bottom w:val="none" w:sz="0" w:space="0" w:color="auto"/>
        <w:right w:val="none" w:sz="0" w:space="0" w:color="auto"/>
      </w:divBdr>
    </w:div>
    <w:div w:id="1910341442">
      <w:bodyDiv w:val="1"/>
      <w:marLeft w:val="0"/>
      <w:marRight w:val="0"/>
      <w:marTop w:val="0"/>
      <w:marBottom w:val="0"/>
      <w:divBdr>
        <w:top w:val="none" w:sz="0" w:space="0" w:color="auto"/>
        <w:left w:val="none" w:sz="0" w:space="0" w:color="auto"/>
        <w:bottom w:val="none" w:sz="0" w:space="0" w:color="auto"/>
        <w:right w:val="none" w:sz="0" w:space="0" w:color="auto"/>
      </w:divBdr>
    </w:div>
    <w:div w:id="1972326549">
      <w:bodyDiv w:val="1"/>
      <w:marLeft w:val="0"/>
      <w:marRight w:val="0"/>
      <w:marTop w:val="0"/>
      <w:marBottom w:val="0"/>
      <w:divBdr>
        <w:top w:val="none" w:sz="0" w:space="0" w:color="auto"/>
        <w:left w:val="none" w:sz="0" w:space="0" w:color="auto"/>
        <w:bottom w:val="none" w:sz="0" w:space="0" w:color="auto"/>
        <w:right w:val="none" w:sz="0" w:space="0" w:color="auto"/>
      </w:divBdr>
    </w:div>
    <w:div w:id="1975018216">
      <w:bodyDiv w:val="1"/>
      <w:marLeft w:val="0"/>
      <w:marRight w:val="0"/>
      <w:marTop w:val="0"/>
      <w:marBottom w:val="0"/>
      <w:divBdr>
        <w:top w:val="none" w:sz="0" w:space="0" w:color="auto"/>
        <w:left w:val="none" w:sz="0" w:space="0" w:color="auto"/>
        <w:bottom w:val="none" w:sz="0" w:space="0" w:color="auto"/>
        <w:right w:val="none" w:sz="0" w:space="0" w:color="auto"/>
      </w:divBdr>
    </w:div>
    <w:div w:id="1977374753">
      <w:bodyDiv w:val="1"/>
      <w:marLeft w:val="0"/>
      <w:marRight w:val="0"/>
      <w:marTop w:val="0"/>
      <w:marBottom w:val="0"/>
      <w:divBdr>
        <w:top w:val="none" w:sz="0" w:space="0" w:color="auto"/>
        <w:left w:val="none" w:sz="0" w:space="0" w:color="auto"/>
        <w:bottom w:val="none" w:sz="0" w:space="0" w:color="auto"/>
        <w:right w:val="none" w:sz="0" w:space="0" w:color="auto"/>
      </w:divBdr>
    </w:div>
    <w:div w:id="2059812302">
      <w:bodyDiv w:val="1"/>
      <w:marLeft w:val="0"/>
      <w:marRight w:val="0"/>
      <w:marTop w:val="0"/>
      <w:marBottom w:val="0"/>
      <w:divBdr>
        <w:top w:val="none" w:sz="0" w:space="0" w:color="auto"/>
        <w:left w:val="none" w:sz="0" w:space="0" w:color="auto"/>
        <w:bottom w:val="none" w:sz="0" w:space="0" w:color="auto"/>
        <w:right w:val="none" w:sz="0" w:space="0" w:color="auto"/>
      </w:divBdr>
    </w:div>
    <w:div w:id="2069379364">
      <w:bodyDiv w:val="1"/>
      <w:marLeft w:val="0"/>
      <w:marRight w:val="0"/>
      <w:marTop w:val="0"/>
      <w:marBottom w:val="0"/>
      <w:divBdr>
        <w:top w:val="none" w:sz="0" w:space="0" w:color="auto"/>
        <w:left w:val="none" w:sz="0" w:space="0" w:color="auto"/>
        <w:bottom w:val="none" w:sz="0" w:space="0" w:color="auto"/>
        <w:right w:val="none" w:sz="0" w:space="0" w:color="auto"/>
      </w:divBdr>
    </w:div>
    <w:div w:id="2072801801">
      <w:bodyDiv w:val="1"/>
      <w:marLeft w:val="0"/>
      <w:marRight w:val="0"/>
      <w:marTop w:val="0"/>
      <w:marBottom w:val="0"/>
      <w:divBdr>
        <w:top w:val="none" w:sz="0" w:space="0" w:color="auto"/>
        <w:left w:val="none" w:sz="0" w:space="0" w:color="auto"/>
        <w:bottom w:val="none" w:sz="0" w:space="0" w:color="auto"/>
        <w:right w:val="none" w:sz="0" w:space="0" w:color="auto"/>
      </w:divBdr>
    </w:div>
    <w:div w:id="2121758450">
      <w:bodyDiv w:val="1"/>
      <w:marLeft w:val="0"/>
      <w:marRight w:val="0"/>
      <w:marTop w:val="0"/>
      <w:marBottom w:val="0"/>
      <w:divBdr>
        <w:top w:val="none" w:sz="0" w:space="0" w:color="auto"/>
        <w:left w:val="none" w:sz="0" w:space="0" w:color="auto"/>
        <w:bottom w:val="none" w:sz="0" w:space="0" w:color="auto"/>
        <w:right w:val="none" w:sz="0" w:space="0" w:color="auto"/>
      </w:divBdr>
    </w:div>
    <w:div w:id="214010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35156-9F8E-4F2E-80B3-12DBF27BA8EE}">
  <ds:schemaRefs>
    <ds:schemaRef ds:uri="http://schemas.openxmlformats.org/officeDocument/2006/bibliography"/>
  </ds:schemaRefs>
</ds:datastoreItem>
</file>

<file path=customXml/itemProps2.xml><?xml version="1.0" encoding="utf-8"?>
<ds:datastoreItem xmlns:ds="http://schemas.openxmlformats.org/officeDocument/2006/customXml" ds:itemID="{964914B3-C457-4507-A8E6-0847C68B9FA7}">
  <ds:schemaRefs>
    <ds:schemaRef ds:uri="http://schemas.openxmlformats.org/officeDocument/2006/bibliography"/>
  </ds:schemaRefs>
</ds:datastoreItem>
</file>

<file path=customXml/itemProps3.xml><?xml version="1.0" encoding="utf-8"?>
<ds:datastoreItem xmlns:ds="http://schemas.openxmlformats.org/officeDocument/2006/customXml" ds:itemID="{55DAB484-4736-4D91-98AB-2D219E4F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55</Pages>
  <Words>67982</Words>
  <Characters>38751</Characters>
  <Application>Microsoft Office Word</Application>
  <DocSecurity>0</DocSecurity>
  <Lines>322</Lines>
  <Paragraphs>213</Paragraphs>
  <ScaleCrop>false</ScaleCrop>
  <HeadingPairs>
    <vt:vector size="2" baseType="variant">
      <vt:variant>
        <vt:lpstr>Title</vt:lpstr>
      </vt:variant>
      <vt:variant>
        <vt:i4>1</vt:i4>
      </vt:variant>
    </vt:vector>
  </HeadingPairs>
  <TitlesOfParts>
    <vt:vector size="1" baseType="lpstr">
      <vt:lpstr>Pasākumu plāns noziedzīgi iegūtu līdzekļu legalizācijas, terorisma un proliferācijas finansēšanas novēršanai laikposmam no 2020. līdz 2022. gadam</vt:lpstr>
    </vt:vector>
  </TitlesOfParts>
  <Company>Finanšu ministrija</Company>
  <LinksUpToDate>false</LinksUpToDate>
  <CharactersWithSpaces>106520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 noziedzīgi iegūtu līdzekļu legalizācijas, terorisma un proliferācijas finansēšanas novēršanai laikposmam no 2020. līdz 2022. gadam</dc:title>
  <dc:subject>Pasākumu plāns</dc:subject>
  <dc:creator>Raimonds Grīnbergs</dc:creator>
  <cp:keywords>Pasākumu plāns</cp:keywords>
  <dc:description/>
  <cp:lastModifiedBy>Raimonds Grīnbergs</cp:lastModifiedBy>
  <cp:revision>9</cp:revision>
  <cp:lastPrinted>2020-09-15T02:10:00Z</cp:lastPrinted>
  <dcterms:created xsi:type="dcterms:W3CDTF">2021-08-12T12:08:00Z</dcterms:created>
  <dcterms:modified xsi:type="dcterms:W3CDTF">2021-08-13T11:36:00Z</dcterms:modified>
</cp:coreProperties>
</file>