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B9C7" w14:textId="77777777" w:rsidR="000D68B5" w:rsidRPr="005A0ACF" w:rsidRDefault="000D68B5" w:rsidP="007F7FA0">
      <w:pPr>
        <w:jc w:val="right"/>
        <w:rPr>
          <w:i/>
          <w:lang w:val="lv-LV"/>
        </w:rPr>
      </w:pPr>
      <w:bookmarkStart w:id="0" w:name="_GoBack"/>
      <w:bookmarkEnd w:id="0"/>
    </w:p>
    <w:p w14:paraId="115BD1B3" w14:textId="77777777" w:rsidR="007F7FA0" w:rsidRPr="00BC2F03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 xml:space="preserve">LATVIJAS REPUBLIKAS MINISTRU KABINETA </w:t>
      </w:r>
    </w:p>
    <w:p w14:paraId="0A8881AB" w14:textId="77777777" w:rsidR="007F7FA0" w:rsidRPr="00BC2F03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SĒDES PROTOKOL</w:t>
      </w:r>
      <w:r w:rsidR="008B798B" w:rsidRPr="00BC2F03">
        <w:rPr>
          <w:sz w:val="28"/>
          <w:szCs w:val="28"/>
          <w:lang w:val="lv-LV"/>
        </w:rPr>
        <w:t>LĒMUMS</w:t>
      </w:r>
    </w:p>
    <w:p w14:paraId="31E33518" w14:textId="77777777" w:rsidR="007F7FA0" w:rsidRPr="00BC2F03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________________________________________________________________</w:t>
      </w:r>
    </w:p>
    <w:p w14:paraId="7478A77E" w14:textId="77777777" w:rsidR="007F7FA0" w:rsidRPr="00BC2F03" w:rsidRDefault="007F7FA0" w:rsidP="007F7FA0">
      <w:pPr>
        <w:jc w:val="center"/>
        <w:rPr>
          <w:sz w:val="28"/>
          <w:szCs w:val="28"/>
          <w:lang w:val="lv-LV"/>
        </w:rPr>
      </w:pPr>
    </w:p>
    <w:p w14:paraId="53BE7B71" w14:textId="08BC8B99" w:rsidR="007F7FA0" w:rsidRPr="00BC2F03" w:rsidRDefault="00912ED9" w:rsidP="007F7FA0">
      <w:pPr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Rīgā</w:t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="000D2A8E" w:rsidRPr="00BC2F03">
        <w:rPr>
          <w:sz w:val="28"/>
          <w:szCs w:val="28"/>
          <w:lang w:val="lv-LV"/>
        </w:rPr>
        <w:t>Nr.</w:t>
      </w:r>
      <w:r w:rsidR="000D2A8E" w:rsidRPr="00BC2F03">
        <w:rPr>
          <w:sz w:val="28"/>
          <w:szCs w:val="28"/>
          <w:lang w:val="lv-LV"/>
        </w:rPr>
        <w:tab/>
      </w:r>
      <w:r w:rsidR="000D2A8E" w:rsidRPr="00BC2F03">
        <w:rPr>
          <w:sz w:val="28"/>
          <w:szCs w:val="28"/>
          <w:lang w:val="lv-LV"/>
        </w:rPr>
        <w:tab/>
        <w:t>202</w:t>
      </w:r>
      <w:r w:rsidR="006175C4">
        <w:rPr>
          <w:sz w:val="28"/>
          <w:szCs w:val="28"/>
          <w:lang w:val="lv-LV"/>
        </w:rPr>
        <w:t>1</w:t>
      </w:r>
      <w:r w:rsidRPr="00BC2F03">
        <w:rPr>
          <w:sz w:val="28"/>
          <w:szCs w:val="28"/>
          <w:lang w:val="lv-LV"/>
        </w:rPr>
        <w:t>. gada __.__________</w:t>
      </w:r>
    </w:p>
    <w:p w14:paraId="4D9282D4" w14:textId="77777777" w:rsidR="007F7FA0" w:rsidRPr="00BC2F03" w:rsidRDefault="007F7FA0" w:rsidP="007F7FA0">
      <w:pPr>
        <w:jc w:val="center"/>
        <w:rPr>
          <w:sz w:val="28"/>
          <w:szCs w:val="28"/>
          <w:lang w:val="lv-LV"/>
        </w:rPr>
      </w:pPr>
    </w:p>
    <w:p w14:paraId="08B1E49F" w14:textId="77777777" w:rsidR="007F7FA0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.§</w:t>
      </w:r>
    </w:p>
    <w:p w14:paraId="4E08FF24" w14:textId="77777777" w:rsidR="00E225D3" w:rsidRPr="00BC2F03" w:rsidRDefault="00E225D3" w:rsidP="007F7FA0">
      <w:pPr>
        <w:jc w:val="center"/>
        <w:rPr>
          <w:sz w:val="28"/>
          <w:szCs w:val="28"/>
          <w:lang w:val="lv-LV"/>
        </w:rPr>
      </w:pPr>
    </w:p>
    <w:p w14:paraId="2A2570A9" w14:textId="2E458B4D" w:rsidR="00FC3342" w:rsidRPr="00E225D3" w:rsidRDefault="006175C4" w:rsidP="00D279E1">
      <w:pPr>
        <w:pStyle w:val="BodyText"/>
        <w:rPr>
          <w:szCs w:val="28"/>
        </w:rPr>
      </w:pPr>
      <w:r w:rsidRPr="006175C4">
        <w:rPr>
          <w:szCs w:val="28"/>
        </w:rPr>
        <w:t>Ministru kabineta noteikumu projekta “Grozījumi Ministru kabineta 2005. gada 13. decembra noteikumos Nr. 934 “Noteikumi par budžetu izdevumu klasifikāciju atbilstoši funkcionālajām kategorijām””</w:t>
      </w:r>
    </w:p>
    <w:p w14:paraId="05D32EAA" w14:textId="77777777" w:rsidR="00BC1BA9" w:rsidRPr="006175C4" w:rsidRDefault="00BC1BA9" w:rsidP="00BC1BA9">
      <w:pPr>
        <w:rPr>
          <w:b/>
          <w:sz w:val="28"/>
          <w:szCs w:val="28"/>
          <w:lang w:val="lv-LV"/>
        </w:rPr>
      </w:pPr>
      <w:r w:rsidRPr="006175C4">
        <w:rPr>
          <w:b/>
          <w:sz w:val="28"/>
          <w:szCs w:val="28"/>
          <w:lang w:val="lv-LV"/>
        </w:rPr>
        <w:t>TA-</w:t>
      </w:r>
    </w:p>
    <w:p w14:paraId="11B1DC0B" w14:textId="77777777" w:rsidR="00BC1BA9" w:rsidRPr="00BC2F03" w:rsidRDefault="00BC1BA9" w:rsidP="00BC1BA9">
      <w:pPr>
        <w:jc w:val="center"/>
        <w:rPr>
          <w:b/>
          <w:sz w:val="28"/>
          <w:szCs w:val="28"/>
        </w:rPr>
      </w:pPr>
      <w:r w:rsidRPr="00BC2F03">
        <w:rPr>
          <w:b/>
          <w:sz w:val="28"/>
          <w:szCs w:val="28"/>
        </w:rPr>
        <w:t>__________________________________________________</w:t>
      </w:r>
    </w:p>
    <w:p w14:paraId="6F5352E2" w14:textId="10805F6A" w:rsidR="00BC1BA9" w:rsidRPr="00BC2F03" w:rsidRDefault="00BC1BA9" w:rsidP="00BC1BA9">
      <w:pPr>
        <w:spacing w:after="120"/>
        <w:jc w:val="center"/>
        <w:rPr>
          <w:sz w:val="28"/>
          <w:szCs w:val="28"/>
        </w:rPr>
      </w:pPr>
      <w:r w:rsidRPr="00BC2F03">
        <w:rPr>
          <w:sz w:val="28"/>
          <w:szCs w:val="28"/>
        </w:rPr>
        <w:t>(...)</w:t>
      </w:r>
      <w:r w:rsidR="00F45257">
        <w:rPr>
          <w:sz w:val="28"/>
          <w:szCs w:val="28"/>
        </w:rPr>
        <w:t xml:space="preserve">      </w:t>
      </w:r>
    </w:p>
    <w:p w14:paraId="60B4C7B2" w14:textId="77777777" w:rsidR="00BC1BA9" w:rsidRPr="00BC2F03" w:rsidRDefault="00BC1BA9" w:rsidP="006C1604">
      <w:pPr>
        <w:jc w:val="center"/>
        <w:rPr>
          <w:b/>
          <w:sz w:val="28"/>
          <w:szCs w:val="28"/>
          <w:lang w:val="lv-LV"/>
        </w:rPr>
      </w:pPr>
    </w:p>
    <w:p w14:paraId="3F9D28D5" w14:textId="52BB2AC6" w:rsidR="00E225D3" w:rsidRPr="00CF3706" w:rsidRDefault="006175C4" w:rsidP="006175C4">
      <w:pPr>
        <w:pStyle w:val="BodyText2"/>
        <w:ind w:firstLine="709"/>
        <w:rPr>
          <w:szCs w:val="28"/>
        </w:rPr>
      </w:pPr>
      <w:r>
        <w:rPr>
          <w:szCs w:val="28"/>
        </w:rPr>
        <w:t>1. </w:t>
      </w:r>
      <w:r w:rsidR="00910DF9" w:rsidRPr="00BC2F03">
        <w:rPr>
          <w:szCs w:val="28"/>
        </w:rPr>
        <w:t>Pieņemt</w:t>
      </w:r>
      <w:r w:rsidR="00E225D3">
        <w:rPr>
          <w:szCs w:val="28"/>
        </w:rPr>
        <w:t xml:space="preserve"> </w:t>
      </w:r>
      <w:r w:rsidR="00E225D3" w:rsidRPr="00E225D3">
        <w:rPr>
          <w:szCs w:val="28"/>
        </w:rPr>
        <w:t>iesniegto noteikumu projektu</w:t>
      </w:r>
      <w:r w:rsidR="00910DF9" w:rsidRPr="00164F28">
        <w:rPr>
          <w:szCs w:val="28"/>
        </w:rPr>
        <w:t>.</w:t>
      </w:r>
    </w:p>
    <w:p w14:paraId="559D25EA" w14:textId="11FA517F" w:rsidR="00614FF7" w:rsidRPr="00EB53C6" w:rsidRDefault="006175C4" w:rsidP="006175C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Izglītības un zinātnes ministrijai sadarbībā ar Finanšu ministriju</w:t>
      </w:r>
      <w:r w:rsidR="005F2520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Vides aizsardzības un reģionālās attīstības ministriju</w:t>
      </w:r>
      <w:r w:rsidR="005F2520">
        <w:rPr>
          <w:sz w:val="28"/>
          <w:szCs w:val="28"/>
          <w:lang w:val="lv-LV"/>
        </w:rPr>
        <w:t xml:space="preserve"> un Centrālās statistikas pārvaldi</w:t>
      </w:r>
      <w:r>
        <w:rPr>
          <w:sz w:val="28"/>
          <w:szCs w:val="28"/>
          <w:lang w:val="lv-LV"/>
        </w:rPr>
        <w:t>, pieaicinot Latvijas Pašvaldību savienību un Latvijas Lielo pilsētu asociāciju, līdz 2021. gada 30. septembrim izstrādāt un apstiprināt metodiskās vadlīnijas pašvaldībām izglītības netiešo izdevumu finanšu datu un budžeta analīzes indikatoru piemērošanai.</w:t>
      </w:r>
    </w:p>
    <w:p w14:paraId="024A4E34" w14:textId="77777777" w:rsidR="007936E4" w:rsidRDefault="007936E4" w:rsidP="00AA225E">
      <w:pPr>
        <w:rPr>
          <w:sz w:val="28"/>
          <w:szCs w:val="28"/>
          <w:highlight w:val="yellow"/>
          <w:lang w:val="lv-LV"/>
        </w:rPr>
      </w:pPr>
    </w:p>
    <w:p w14:paraId="03724EE0" w14:textId="77777777" w:rsidR="006175C4" w:rsidRPr="00BC2F03" w:rsidRDefault="006175C4" w:rsidP="00AA225E">
      <w:pPr>
        <w:rPr>
          <w:sz w:val="28"/>
          <w:szCs w:val="28"/>
          <w:highlight w:val="yellow"/>
          <w:lang w:val="lv-LV"/>
        </w:rPr>
      </w:pPr>
    </w:p>
    <w:p w14:paraId="478179F7" w14:textId="1891F3A7" w:rsidR="009874B0" w:rsidRPr="00BC2F03" w:rsidRDefault="00912ED9" w:rsidP="00CF3706">
      <w:pPr>
        <w:spacing w:after="120"/>
        <w:ind w:firstLine="567"/>
        <w:jc w:val="both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Ministru prezident</w:t>
      </w:r>
      <w:r w:rsidR="00B1747F" w:rsidRPr="00BC2F03">
        <w:rPr>
          <w:sz w:val="28"/>
          <w:szCs w:val="28"/>
          <w:lang w:val="lv-LV"/>
        </w:rPr>
        <w:t>s</w:t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="00C5137D" w:rsidRPr="00BC2F03">
        <w:rPr>
          <w:sz w:val="28"/>
          <w:szCs w:val="28"/>
          <w:lang w:val="lv-LV"/>
        </w:rPr>
        <w:t>A.</w:t>
      </w:r>
      <w:r w:rsidR="00E225D3">
        <w:rPr>
          <w:sz w:val="28"/>
          <w:szCs w:val="28"/>
          <w:lang w:val="lv-LV"/>
        </w:rPr>
        <w:t xml:space="preserve"> </w:t>
      </w:r>
      <w:r w:rsidR="00633BC9" w:rsidRPr="00BC2F03">
        <w:rPr>
          <w:sz w:val="28"/>
          <w:szCs w:val="28"/>
          <w:lang w:val="lv-LV"/>
        </w:rPr>
        <w:t>K.</w:t>
      </w:r>
      <w:r w:rsidR="00E225D3">
        <w:rPr>
          <w:sz w:val="28"/>
          <w:szCs w:val="28"/>
          <w:lang w:val="lv-LV"/>
        </w:rPr>
        <w:t xml:space="preserve"> </w:t>
      </w:r>
      <w:r w:rsidR="00633BC9" w:rsidRPr="00BC2F03">
        <w:rPr>
          <w:sz w:val="28"/>
          <w:szCs w:val="28"/>
          <w:lang w:val="lv-LV"/>
        </w:rPr>
        <w:t>Kariņš</w:t>
      </w:r>
    </w:p>
    <w:p w14:paraId="5348A185" w14:textId="77777777" w:rsidR="006175C4" w:rsidRDefault="006175C4" w:rsidP="00282E4F">
      <w:pPr>
        <w:spacing w:after="120"/>
        <w:ind w:firstLine="567"/>
        <w:jc w:val="both"/>
        <w:rPr>
          <w:sz w:val="28"/>
          <w:szCs w:val="28"/>
          <w:lang w:val="lv-LV"/>
        </w:rPr>
      </w:pPr>
    </w:p>
    <w:p w14:paraId="39C36F15" w14:textId="19894CB3" w:rsidR="00282E4F" w:rsidRPr="00CF3706" w:rsidRDefault="00912ED9" w:rsidP="00282E4F">
      <w:pPr>
        <w:spacing w:after="120"/>
        <w:ind w:firstLine="567"/>
        <w:jc w:val="both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Valsts kancelejas direktor</w:t>
      </w:r>
      <w:r w:rsidR="008E52F7" w:rsidRPr="00BC2F03">
        <w:rPr>
          <w:sz w:val="28"/>
          <w:szCs w:val="28"/>
          <w:lang w:val="lv-LV"/>
        </w:rPr>
        <w:t>s</w:t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="006710B7" w:rsidRPr="00BC2F03">
        <w:rPr>
          <w:sz w:val="28"/>
          <w:szCs w:val="28"/>
          <w:lang w:val="lv-LV"/>
        </w:rPr>
        <w:t>J.</w:t>
      </w:r>
      <w:r w:rsidR="00E225D3">
        <w:rPr>
          <w:sz w:val="28"/>
          <w:szCs w:val="28"/>
          <w:lang w:val="lv-LV"/>
        </w:rPr>
        <w:t xml:space="preserve"> </w:t>
      </w:r>
      <w:r w:rsidR="007E2F27" w:rsidRPr="00BC2F03">
        <w:rPr>
          <w:sz w:val="28"/>
          <w:szCs w:val="28"/>
          <w:lang w:val="lv-LV"/>
        </w:rPr>
        <w:t>Citskovskis</w:t>
      </w:r>
    </w:p>
    <w:p w14:paraId="2469435C" w14:textId="77777777" w:rsidR="006175C4" w:rsidRDefault="006175C4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</w:p>
    <w:p w14:paraId="7336555B" w14:textId="77777777" w:rsidR="009874B0" w:rsidRPr="00BC2F03" w:rsidRDefault="00912ED9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C2F03">
        <w:rPr>
          <w:szCs w:val="28"/>
        </w:rPr>
        <w:t>Iesniedzējs:</w:t>
      </w:r>
    </w:p>
    <w:p w14:paraId="653C584C" w14:textId="1F6A25F2" w:rsidR="005E3022" w:rsidRDefault="00912ED9" w:rsidP="00CF3706">
      <w:pPr>
        <w:pStyle w:val="BodyText2"/>
        <w:tabs>
          <w:tab w:val="left" w:pos="7230"/>
        </w:tabs>
        <w:ind w:left="567" w:hanging="709"/>
        <w:jc w:val="left"/>
        <w:rPr>
          <w:szCs w:val="28"/>
        </w:rPr>
      </w:pPr>
      <w:r w:rsidRPr="00BC2F03">
        <w:rPr>
          <w:szCs w:val="28"/>
        </w:rPr>
        <w:tab/>
      </w:r>
      <w:r w:rsidR="00606572" w:rsidRPr="00BC2F03">
        <w:rPr>
          <w:szCs w:val="28"/>
        </w:rPr>
        <w:t>Izglītības un zinātnes</w:t>
      </w:r>
      <w:r w:rsidR="007D5B17" w:rsidRPr="00BC2F03">
        <w:rPr>
          <w:szCs w:val="28"/>
        </w:rPr>
        <w:t xml:space="preserve"> </w:t>
      </w:r>
      <w:r w:rsidR="00832F20" w:rsidRPr="00BC2F03">
        <w:rPr>
          <w:szCs w:val="28"/>
        </w:rPr>
        <w:t>ministr</w:t>
      </w:r>
      <w:r w:rsidR="00633BC9" w:rsidRPr="00BC2F03">
        <w:rPr>
          <w:szCs w:val="28"/>
        </w:rPr>
        <w:t>e</w:t>
      </w:r>
      <w:r w:rsidR="00832F20" w:rsidRPr="00BC2F03">
        <w:rPr>
          <w:szCs w:val="28"/>
        </w:rPr>
        <w:t xml:space="preserve"> </w:t>
      </w:r>
      <w:r w:rsidR="00832F20" w:rsidRPr="00BC2F03">
        <w:rPr>
          <w:szCs w:val="28"/>
        </w:rPr>
        <w:tab/>
      </w:r>
      <w:r w:rsidR="006175C4">
        <w:rPr>
          <w:szCs w:val="28"/>
        </w:rPr>
        <w:t>A</w:t>
      </w:r>
      <w:r w:rsidR="00633BC9" w:rsidRPr="00BC2F03">
        <w:rPr>
          <w:szCs w:val="28"/>
        </w:rPr>
        <w:t>.</w:t>
      </w:r>
      <w:r w:rsidR="00E225D3">
        <w:rPr>
          <w:szCs w:val="28"/>
        </w:rPr>
        <w:t xml:space="preserve"> </w:t>
      </w:r>
      <w:r w:rsidR="006175C4">
        <w:rPr>
          <w:szCs w:val="28"/>
        </w:rPr>
        <w:t>Muižniece</w:t>
      </w:r>
    </w:p>
    <w:p w14:paraId="741029C0" w14:textId="77777777" w:rsidR="00CF3706" w:rsidRPr="00BC2F03" w:rsidRDefault="00CF3706" w:rsidP="00CF3706">
      <w:pPr>
        <w:pStyle w:val="BodyText2"/>
        <w:tabs>
          <w:tab w:val="left" w:pos="7230"/>
        </w:tabs>
        <w:ind w:left="567" w:hanging="709"/>
        <w:jc w:val="left"/>
        <w:rPr>
          <w:szCs w:val="28"/>
        </w:rPr>
      </w:pPr>
    </w:p>
    <w:p w14:paraId="51C34061" w14:textId="7802D56A" w:rsidR="009874B0" w:rsidRPr="00BC2F03" w:rsidRDefault="006710B7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C2F03">
        <w:rPr>
          <w:szCs w:val="28"/>
        </w:rPr>
        <w:t>V</w:t>
      </w:r>
      <w:r w:rsidR="00E225D3">
        <w:rPr>
          <w:szCs w:val="28"/>
        </w:rPr>
        <w:t>īza</w:t>
      </w:r>
      <w:r w:rsidR="00912ED9" w:rsidRPr="00BC2F03">
        <w:rPr>
          <w:szCs w:val="28"/>
        </w:rPr>
        <w:t>:</w:t>
      </w:r>
    </w:p>
    <w:p w14:paraId="7C2891E5" w14:textId="5154A8F7" w:rsidR="00BE4430" w:rsidRPr="00D279E1" w:rsidRDefault="00912ED9" w:rsidP="00D279E1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C2F03">
        <w:rPr>
          <w:szCs w:val="28"/>
        </w:rPr>
        <w:t>Valsts sekretār</w:t>
      </w:r>
      <w:r w:rsidR="006175C4">
        <w:rPr>
          <w:szCs w:val="28"/>
        </w:rPr>
        <w:t>s</w:t>
      </w:r>
      <w:r w:rsidR="00E225D3">
        <w:rPr>
          <w:szCs w:val="28"/>
        </w:rPr>
        <w:t xml:space="preserve">                                               </w:t>
      </w:r>
      <w:r w:rsidR="00ED412C">
        <w:rPr>
          <w:szCs w:val="28"/>
        </w:rPr>
        <w:t xml:space="preserve">                        </w:t>
      </w:r>
      <w:r w:rsidR="006175C4">
        <w:rPr>
          <w:szCs w:val="28"/>
        </w:rPr>
        <w:t>J. Volberts</w:t>
      </w:r>
    </w:p>
    <w:p w14:paraId="37C8E161" w14:textId="77777777" w:rsidR="00BE4430" w:rsidRDefault="00BE4430" w:rsidP="007C4C53">
      <w:pPr>
        <w:jc w:val="both"/>
        <w:rPr>
          <w:szCs w:val="28"/>
          <w:lang w:val="lv-LV"/>
        </w:rPr>
      </w:pPr>
    </w:p>
    <w:p w14:paraId="268521D5" w14:textId="77777777" w:rsidR="00543E0D" w:rsidRDefault="00543E0D" w:rsidP="007C4C53">
      <w:pPr>
        <w:jc w:val="both"/>
        <w:rPr>
          <w:szCs w:val="28"/>
          <w:lang w:val="lv-LV"/>
        </w:rPr>
      </w:pPr>
    </w:p>
    <w:p w14:paraId="5C6FBAB9" w14:textId="77777777" w:rsidR="00543E0D" w:rsidRPr="00B4153C" w:rsidRDefault="00543E0D" w:rsidP="007C4C53">
      <w:pPr>
        <w:jc w:val="both"/>
        <w:rPr>
          <w:szCs w:val="28"/>
          <w:lang w:val="lv-LV"/>
        </w:rPr>
      </w:pPr>
    </w:p>
    <w:sectPr w:rsidR="00543E0D" w:rsidRPr="00B4153C" w:rsidSect="00CF37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2B894" w14:textId="77777777" w:rsidR="0086764E" w:rsidRDefault="0086764E">
      <w:r>
        <w:separator/>
      </w:r>
    </w:p>
  </w:endnote>
  <w:endnote w:type="continuationSeparator" w:id="0">
    <w:p w14:paraId="7DD4007E" w14:textId="77777777" w:rsidR="0086764E" w:rsidRDefault="008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49F5" w14:textId="41BF3C2C" w:rsidR="00B45C57" w:rsidRPr="00845AC5" w:rsidRDefault="00B45C57" w:rsidP="00B45C57">
    <w:pPr>
      <w:jc w:val="both"/>
      <w:rPr>
        <w:sz w:val="22"/>
        <w:szCs w:val="22"/>
        <w:lang w:val="lv-LV"/>
      </w:rPr>
    </w:pPr>
    <w:r w:rsidRPr="00845AC5">
      <w:rPr>
        <w:sz w:val="22"/>
        <w:szCs w:val="22"/>
        <w:lang w:val="fr-FR"/>
      </w:rPr>
      <w:t>IZMProt_</w:t>
    </w:r>
    <w:r w:rsidR="00BD12FD">
      <w:rPr>
        <w:sz w:val="22"/>
        <w:szCs w:val="22"/>
        <w:lang w:val="fr-FR"/>
      </w:rPr>
      <w:t>0608</w:t>
    </w:r>
    <w:r w:rsidRPr="00845AC5">
      <w:rPr>
        <w:sz w:val="22"/>
        <w:szCs w:val="22"/>
        <w:lang w:val="fr-FR"/>
      </w:rPr>
      <w:t xml:space="preserve">20_EUN; </w:t>
    </w:r>
    <w:r>
      <w:rPr>
        <w:sz w:val="22"/>
        <w:szCs w:val="22"/>
        <w:lang w:val="lv-LV"/>
      </w:rPr>
      <w:t>Informatīvais ziņojums “</w:t>
    </w:r>
    <w:r w:rsidRPr="00845AC5">
      <w:rPr>
        <w:iCs/>
        <w:sz w:val="22"/>
        <w:szCs w:val="22"/>
        <w:lang w:val="lv-LV"/>
      </w:rPr>
      <w:t xml:space="preserve">Par </w:t>
    </w:r>
    <w:r w:rsidRPr="00845AC5">
      <w:rPr>
        <w:sz w:val="22"/>
        <w:szCs w:val="22"/>
        <w:lang w:val="lv-LV"/>
      </w:rPr>
      <w:t xml:space="preserve">Izglītības un zinātnes ministrijas dalību </w:t>
    </w:r>
    <w:r w:rsidRPr="00845AC5">
      <w:rPr>
        <w:iCs/>
        <w:sz w:val="22"/>
        <w:szCs w:val="22"/>
        <w:lang w:val="lv-LV"/>
      </w:rPr>
      <w:t>Eiropas skolu tīklā”</w:t>
    </w:r>
    <w:r w:rsidRPr="00845AC5">
      <w:rPr>
        <w:sz w:val="22"/>
        <w:szCs w:val="22"/>
        <w:lang w:val="lv-LV"/>
      </w:rPr>
      <w:t xml:space="preserve"> </w:t>
    </w:r>
  </w:p>
  <w:p w14:paraId="183A3C14" w14:textId="77777777" w:rsidR="00445E3B" w:rsidRPr="00445E3B" w:rsidRDefault="00445E3B" w:rsidP="00DC0A6A">
    <w:pPr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AA4E" w14:textId="2599417E" w:rsidR="00351D8E" w:rsidRPr="00845AC5" w:rsidRDefault="006175C4" w:rsidP="000C7076">
    <w:pPr>
      <w:jc w:val="both"/>
      <w:rPr>
        <w:sz w:val="22"/>
        <w:szCs w:val="22"/>
        <w:lang w:val="lv-LV"/>
      </w:rPr>
    </w:pPr>
    <w:r>
      <w:rPr>
        <w:sz w:val="22"/>
        <w:szCs w:val="22"/>
        <w:lang w:val="fr-FR"/>
      </w:rPr>
      <w:fldChar w:fldCharType="begin"/>
    </w:r>
    <w:r>
      <w:rPr>
        <w:sz w:val="22"/>
        <w:szCs w:val="22"/>
        <w:lang w:val="fr-FR"/>
      </w:rPr>
      <w:instrText xml:space="preserve"> FILENAME \* MERGEFORMAT </w:instrText>
    </w:r>
    <w:r>
      <w:rPr>
        <w:sz w:val="22"/>
        <w:szCs w:val="22"/>
        <w:lang w:val="fr-FR"/>
      </w:rPr>
      <w:fldChar w:fldCharType="separate"/>
    </w:r>
    <w:r w:rsidR="001D09DC">
      <w:rPr>
        <w:noProof/>
        <w:sz w:val="22"/>
        <w:szCs w:val="22"/>
        <w:lang w:val="fr-FR"/>
      </w:rPr>
      <w:t>IZMprot_080621_groz_934_217</w:t>
    </w:r>
    <w:r>
      <w:rPr>
        <w:sz w:val="22"/>
        <w:szCs w:val="22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E1AA" w14:textId="77777777" w:rsidR="0086764E" w:rsidRDefault="0086764E">
      <w:r>
        <w:separator/>
      </w:r>
    </w:p>
  </w:footnote>
  <w:footnote w:type="continuationSeparator" w:id="0">
    <w:p w14:paraId="43E92265" w14:textId="77777777" w:rsidR="0086764E" w:rsidRDefault="0086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334D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0CA98" w14:textId="77777777" w:rsidR="000A1A8A" w:rsidRDefault="000A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9D33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5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59A79" w14:textId="77777777" w:rsidR="000A1A8A" w:rsidRPr="00420B7D" w:rsidRDefault="000A1A8A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2B88" w14:textId="77777777" w:rsidR="00633BC9" w:rsidRPr="005A0ACF" w:rsidRDefault="00633BC9" w:rsidP="00633BC9">
    <w:pPr>
      <w:jc w:val="right"/>
      <w:rPr>
        <w:i/>
        <w:lang w:val="lv-LV"/>
      </w:rPr>
    </w:pPr>
    <w:r w:rsidRPr="005A0ACF">
      <w:rPr>
        <w:i/>
        <w:lang w:val="lv-LV"/>
      </w:rPr>
      <w:t>Projekts</w:t>
    </w:r>
  </w:p>
  <w:p w14:paraId="6803FFA2" w14:textId="77777777" w:rsidR="00633BC9" w:rsidRDefault="0063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94" w:hanging="504"/>
      </w:pPr>
    </w:lvl>
    <w:lvl w:ilvl="3">
      <w:start w:val="1"/>
      <w:numFmt w:val="decimal"/>
      <w:lvlText w:val="%1.%2.%3.%4."/>
      <w:lvlJc w:val="left"/>
      <w:pPr>
        <w:ind w:left="1398" w:hanging="648"/>
      </w:pPr>
    </w:lvl>
    <w:lvl w:ilvl="4">
      <w:start w:val="1"/>
      <w:numFmt w:val="decimal"/>
      <w:lvlText w:val="%1.%2.%3.%4.%5."/>
      <w:lvlJc w:val="left"/>
      <w:pPr>
        <w:ind w:left="1902" w:hanging="792"/>
      </w:pPr>
    </w:lvl>
    <w:lvl w:ilvl="5">
      <w:start w:val="1"/>
      <w:numFmt w:val="decimal"/>
      <w:lvlText w:val="%1.%2.%3.%4.%5.%6."/>
      <w:lvlJc w:val="left"/>
      <w:pPr>
        <w:ind w:left="2406" w:hanging="936"/>
      </w:pPr>
    </w:lvl>
    <w:lvl w:ilvl="6">
      <w:start w:val="1"/>
      <w:numFmt w:val="decimal"/>
      <w:lvlText w:val="%1.%2.%3.%4.%5.%6.%7."/>
      <w:lvlJc w:val="left"/>
      <w:pPr>
        <w:ind w:left="2910" w:hanging="1080"/>
      </w:pPr>
    </w:lvl>
    <w:lvl w:ilvl="7">
      <w:start w:val="1"/>
      <w:numFmt w:val="decimal"/>
      <w:lvlText w:val="%1.%2.%3.%4.%5.%6.%7.%8."/>
      <w:lvlJc w:val="left"/>
      <w:pPr>
        <w:ind w:left="3414" w:hanging="1224"/>
      </w:pPr>
    </w:lvl>
    <w:lvl w:ilvl="8">
      <w:start w:val="1"/>
      <w:numFmt w:val="decimal"/>
      <w:lvlText w:val="%1.%2.%3.%4.%5.%6.%7.%8.%9."/>
      <w:lvlJc w:val="left"/>
      <w:pPr>
        <w:ind w:left="399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374811D7"/>
    <w:multiLevelType w:val="hybridMultilevel"/>
    <w:tmpl w:val="01F426E4"/>
    <w:lvl w:ilvl="0" w:tplc="A022B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007874" w:tentative="1">
      <w:start w:val="1"/>
      <w:numFmt w:val="lowerLetter"/>
      <w:lvlText w:val="%2."/>
      <w:lvlJc w:val="left"/>
      <w:pPr>
        <w:ind w:left="1440" w:hanging="360"/>
      </w:pPr>
    </w:lvl>
    <w:lvl w:ilvl="2" w:tplc="6BBA311C" w:tentative="1">
      <w:start w:val="1"/>
      <w:numFmt w:val="lowerRoman"/>
      <w:lvlText w:val="%3."/>
      <w:lvlJc w:val="right"/>
      <w:pPr>
        <w:ind w:left="2160" w:hanging="180"/>
      </w:pPr>
    </w:lvl>
    <w:lvl w:ilvl="3" w:tplc="83E67800" w:tentative="1">
      <w:start w:val="1"/>
      <w:numFmt w:val="decimal"/>
      <w:lvlText w:val="%4."/>
      <w:lvlJc w:val="left"/>
      <w:pPr>
        <w:ind w:left="2880" w:hanging="360"/>
      </w:pPr>
    </w:lvl>
    <w:lvl w:ilvl="4" w:tplc="3122699C" w:tentative="1">
      <w:start w:val="1"/>
      <w:numFmt w:val="lowerLetter"/>
      <w:lvlText w:val="%5."/>
      <w:lvlJc w:val="left"/>
      <w:pPr>
        <w:ind w:left="3600" w:hanging="360"/>
      </w:pPr>
    </w:lvl>
    <w:lvl w:ilvl="5" w:tplc="13143C56" w:tentative="1">
      <w:start w:val="1"/>
      <w:numFmt w:val="lowerRoman"/>
      <w:lvlText w:val="%6."/>
      <w:lvlJc w:val="right"/>
      <w:pPr>
        <w:ind w:left="4320" w:hanging="180"/>
      </w:pPr>
    </w:lvl>
    <w:lvl w:ilvl="6" w:tplc="16E80010" w:tentative="1">
      <w:start w:val="1"/>
      <w:numFmt w:val="decimal"/>
      <w:lvlText w:val="%7."/>
      <w:lvlJc w:val="left"/>
      <w:pPr>
        <w:ind w:left="5040" w:hanging="360"/>
      </w:pPr>
    </w:lvl>
    <w:lvl w:ilvl="7" w:tplc="AD3C4232" w:tentative="1">
      <w:start w:val="1"/>
      <w:numFmt w:val="lowerLetter"/>
      <w:lvlText w:val="%8."/>
      <w:lvlJc w:val="left"/>
      <w:pPr>
        <w:ind w:left="5760" w:hanging="360"/>
      </w:pPr>
    </w:lvl>
    <w:lvl w:ilvl="8" w:tplc="05201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C33"/>
    <w:multiLevelType w:val="hybridMultilevel"/>
    <w:tmpl w:val="343E978C"/>
    <w:lvl w:ilvl="0" w:tplc="DDACB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4F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5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81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0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3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DE562A28">
      <w:start w:val="1"/>
      <w:numFmt w:val="decimal"/>
      <w:lvlText w:val="%1."/>
      <w:lvlJc w:val="left"/>
      <w:pPr>
        <w:ind w:left="720" w:hanging="360"/>
      </w:pPr>
    </w:lvl>
    <w:lvl w:ilvl="1" w:tplc="A52C0C6E" w:tentative="1">
      <w:start w:val="1"/>
      <w:numFmt w:val="lowerLetter"/>
      <w:lvlText w:val="%2."/>
      <w:lvlJc w:val="left"/>
      <w:pPr>
        <w:ind w:left="1440" w:hanging="360"/>
      </w:pPr>
    </w:lvl>
    <w:lvl w:ilvl="2" w:tplc="50B6E346" w:tentative="1">
      <w:start w:val="1"/>
      <w:numFmt w:val="lowerRoman"/>
      <w:lvlText w:val="%3."/>
      <w:lvlJc w:val="right"/>
      <w:pPr>
        <w:ind w:left="2160" w:hanging="180"/>
      </w:pPr>
    </w:lvl>
    <w:lvl w:ilvl="3" w:tplc="AC0E1C60" w:tentative="1">
      <w:start w:val="1"/>
      <w:numFmt w:val="decimal"/>
      <w:lvlText w:val="%4."/>
      <w:lvlJc w:val="left"/>
      <w:pPr>
        <w:ind w:left="2880" w:hanging="360"/>
      </w:pPr>
    </w:lvl>
    <w:lvl w:ilvl="4" w:tplc="FF4EFD12" w:tentative="1">
      <w:start w:val="1"/>
      <w:numFmt w:val="lowerLetter"/>
      <w:lvlText w:val="%5."/>
      <w:lvlJc w:val="left"/>
      <w:pPr>
        <w:ind w:left="3600" w:hanging="360"/>
      </w:pPr>
    </w:lvl>
    <w:lvl w:ilvl="5" w:tplc="26749FAA" w:tentative="1">
      <w:start w:val="1"/>
      <w:numFmt w:val="lowerRoman"/>
      <w:lvlText w:val="%6."/>
      <w:lvlJc w:val="right"/>
      <w:pPr>
        <w:ind w:left="4320" w:hanging="180"/>
      </w:pPr>
    </w:lvl>
    <w:lvl w:ilvl="6" w:tplc="B92440A8" w:tentative="1">
      <w:start w:val="1"/>
      <w:numFmt w:val="decimal"/>
      <w:lvlText w:val="%7."/>
      <w:lvlJc w:val="left"/>
      <w:pPr>
        <w:ind w:left="5040" w:hanging="360"/>
      </w:pPr>
    </w:lvl>
    <w:lvl w:ilvl="7" w:tplc="FBA22FB4" w:tentative="1">
      <w:start w:val="1"/>
      <w:numFmt w:val="lowerLetter"/>
      <w:lvlText w:val="%8."/>
      <w:lvlJc w:val="left"/>
      <w:pPr>
        <w:ind w:left="5760" w:hanging="360"/>
      </w:pPr>
    </w:lvl>
    <w:lvl w:ilvl="8" w:tplc="64F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634744"/>
    <w:multiLevelType w:val="hybridMultilevel"/>
    <w:tmpl w:val="A5F6825C"/>
    <w:lvl w:ilvl="0" w:tplc="893066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185020B6">
      <w:start w:val="1"/>
      <w:numFmt w:val="decimal"/>
      <w:lvlText w:val="%1."/>
      <w:lvlJc w:val="left"/>
      <w:pPr>
        <w:ind w:left="720" w:hanging="360"/>
      </w:pPr>
    </w:lvl>
    <w:lvl w:ilvl="1" w:tplc="6BB099BA" w:tentative="1">
      <w:start w:val="1"/>
      <w:numFmt w:val="lowerLetter"/>
      <w:lvlText w:val="%2."/>
      <w:lvlJc w:val="left"/>
      <w:pPr>
        <w:ind w:left="1440" w:hanging="360"/>
      </w:pPr>
    </w:lvl>
    <w:lvl w:ilvl="2" w:tplc="E160C7C2" w:tentative="1">
      <w:start w:val="1"/>
      <w:numFmt w:val="lowerRoman"/>
      <w:lvlText w:val="%3."/>
      <w:lvlJc w:val="right"/>
      <w:pPr>
        <w:ind w:left="2160" w:hanging="180"/>
      </w:pPr>
    </w:lvl>
    <w:lvl w:ilvl="3" w:tplc="EA928370" w:tentative="1">
      <w:start w:val="1"/>
      <w:numFmt w:val="decimal"/>
      <w:lvlText w:val="%4."/>
      <w:lvlJc w:val="left"/>
      <w:pPr>
        <w:ind w:left="2880" w:hanging="360"/>
      </w:pPr>
    </w:lvl>
    <w:lvl w:ilvl="4" w:tplc="F6BC19CC" w:tentative="1">
      <w:start w:val="1"/>
      <w:numFmt w:val="lowerLetter"/>
      <w:lvlText w:val="%5."/>
      <w:lvlJc w:val="left"/>
      <w:pPr>
        <w:ind w:left="3600" w:hanging="360"/>
      </w:pPr>
    </w:lvl>
    <w:lvl w:ilvl="5" w:tplc="EE889664" w:tentative="1">
      <w:start w:val="1"/>
      <w:numFmt w:val="lowerRoman"/>
      <w:lvlText w:val="%6."/>
      <w:lvlJc w:val="right"/>
      <w:pPr>
        <w:ind w:left="4320" w:hanging="180"/>
      </w:pPr>
    </w:lvl>
    <w:lvl w:ilvl="6" w:tplc="FD4A9D32" w:tentative="1">
      <w:start w:val="1"/>
      <w:numFmt w:val="decimal"/>
      <w:lvlText w:val="%7."/>
      <w:lvlJc w:val="left"/>
      <w:pPr>
        <w:ind w:left="5040" w:hanging="360"/>
      </w:pPr>
    </w:lvl>
    <w:lvl w:ilvl="7" w:tplc="2C6E037E" w:tentative="1">
      <w:start w:val="1"/>
      <w:numFmt w:val="lowerLetter"/>
      <w:lvlText w:val="%8."/>
      <w:lvlJc w:val="left"/>
      <w:pPr>
        <w:ind w:left="5760" w:hanging="360"/>
      </w:pPr>
    </w:lvl>
    <w:lvl w:ilvl="8" w:tplc="558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67DAAA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BE26BC" w:tentative="1">
      <w:start w:val="1"/>
      <w:numFmt w:val="lowerLetter"/>
      <w:lvlText w:val="%2."/>
      <w:lvlJc w:val="left"/>
      <w:pPr>
        <w:ind w:left="1506" w:hanging="360"/>
      </w:pPr>
    </w:lvl>
    <w:lvl w:ilvl="2" w:tplc="81143986" w:tentative="1">
      <w:start w:val="1"/>
      <w:numFmt w:val="lowerRoman"/>
      <w:lvlText w:val="%3."/>
      <w:lvlJc w:val="right"/>
      <w:pPr>
        <w:ind w:left="2226" w:hanging="180"/>
      </w:pPr>
    </w:lvl>
    <w:lvl w:ilvl="3" w:tplc="39922264" w:tentative="1">
      <w:start w:val="1"/>
      <w:numFmt w:val="decimal"/>
      <w:lvlText w:val="%4."/>
      <w:lvlJc w:val="left"/>
      <w:pPr>
        <w:ind w:left="2946" w:hanging="360"/>
      </w:pPr>
    </w:lvl>
    <w:lvl w:ilvl="4" w:tplc="BB3EAEA4" w:tentative="1">
      <w:start w:val="1"/>
      <w:numFmt w:val="lowerLetter"/>
      <w:lvlText w:val="%5."/>
      <w:lvlJc w:val="left"/>
      <w:pPr>
        <w:ind w:left="3666" w:hanging="360"/>
      </w:pPr>
    </w:lvl>
    <w:lvl w:ilvl="5" w:tplc="45346BCC" w:tentative="1">
      <w:start w:val="1"/>
      <w:numFmt w:val="lowerRoman"/>
      <w:lvlText w:val="%6."/>
      <w:lvlJc w:val="right"/>
      <w:pPr>
        <w:ind w:left="4386" w:hanging="180"/>
      </w:pPr>
    </w:lvl>
    <w:lvl w:ilvl="6" w:tplc="D41CBBCC" w:tentative="1">
      <w:start w:val="1"/>
      <w:numFmt w:val="decimal"/>
      <w:lvlText w:val="%7."/>
      <w:lvlJc w:val="left"/>
      <w:pPr>
        <w:ind w:left="5106" w:hanging="360"/>
      </w:pPr>
    </w:lvl>
    <w:lvl w:ilvl="7" w:tplc="FC8AEE92" w:tentative="1">
      <w:start w:val="1"/>
      <w:numFmt w:val="lowerLetter"/>
      <w:lvlText w:val="%8."/>
      <w:lvlJc w:val="left"/>
      <w:pPr>
        <w:ind w:left="5826" w:hanging="360"/>
      </w:pPr>
    </w:lvl>
    <w:lvl w:ilvl="8" w:tplc="F990A7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DEA"/>
    <w:multiLevelType w:val="hybridMultilevel"/>
    <w:tmpl w:val="316EAA26"/>
    <w:lvl w:ilvl="0" w:tplc="5B04215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D3F4081"/>
    <w:multiLevelType w:val="hybridMultilevel"/>
    <w:tmpl w:val="89BA0DC2"/>
    <w:lvl w:ilvl="0" w:tplc="F68C10C4">
      <w:start w:val="1"/>
      <w:numFmt w:val="decimal"/>
      <w:lvlText w:val="%1."/>
      <w:lvlJc w:val="left"/>
      <w:pPr>
        <w:ind w:left="720" w:hanging="360"/>
      </w:pPr>
    </w:lvl>
    <w:lvl w:ilvl="1" w:tplc="6B90DDFE" w:tentative="1">
      <w:start w:val="1"/>
      <w:numFmt w:val="lowerLetter"/>
      <w:lvlText w:val="%2."/>
      <w:lvlJc w:val="left"/>
      <w:pPr>
        <w:ind w:left="1440" w:hanging="360"/>
      </w:pPr>
    </w:lvl>
    <w:lvl w:ilvl="2" w:tplc="FB5EE394" w:tentative="1">
      <w:start w:val="1"/>
      <w:numFmt w:val="lowerRoman"/>
      <w:lvlText w:val="%3."/>
      <w:lvlJc w:val="right"/>
      <w:pPr>
        <w:ind w:left="2160" w:hanging="180"/>
      </w:pPr>
    </w:lvl>
    <w:lvl w:ilvl="3" w:tplc="2DF2FD6A" w:tentative="1">
      <w:start w:val="1"/>
      <w:numFmt w:val="decimal"/>
      <w:lvlText w:val="%4."/>
      <w:lvlJc w:val="left"/>
      <w:pPr>
        <w:ind w:left="2880" w:hanging="360"/>
      </w:pPr>
    </w:lvl>
    <w:lvl w:ilvl="4" w:tplc="821C1502" w:tentative="1">
      <w:start w:val="1"/>
      <w:numFmt w:val="lowerLetter"/>
      <w:lvlText w:val="%5."/>
      <w:lvlJc w:val="left"/>
      <w:pPr>
        <w:ind w:left="3600" w:hanging="360"/>
      </w:pPr>
    </w:lvl>
    <w:lvl w:ilvl="5" w:tplc="35EC0D80" w:tentative="1">
      <w:start w:val="1"/>
      <w:numFmt w:val="lowerRoman"/>
      <w:lvlText w:val="%6."/>
      <w:lvlJc w:val="right"/>
      <w:pPr>
        <w:ind w:left="4320" w:hanging="180"/>
      </w:pPr>
    </w:lvl>
    <w:lvl w:ilvl="6" w:tplc="220CB248" w:tentative="1">
      <w:start w:val="1"/>
      <w:numFmt w:val="decimal"/>
      <w:lvlText w:val="%7."/>
      <w:lvlJc w:val="left"/>
      <w:pPr>
        <w:ind w:left="5040" w:hanging="360"/>
      </w:pPr>
    </w:lvl>
    <w:lvl w:ilvl="7" w:tplc="1AB63CD2" w:tentative="1">
      <w:start w:val="1"/>
      <w:numFmt w:val="lowerLetter"/>
      <w:lvlText w:val="%8."/>
      <w:lvlJc w:val="left"/>
      <w:pPr>
        <w:ind w:left="5760" w:hanging="360"/>
      </w:pPr>
    </w:lvl>
    <w:lvl w:ilvl="8" w:tplc="A036C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27CB"/>
    <w:rsid w:val="0000343F"/>
    <w:rsid w:val="00003D65"/>
    <w:rsid w:val="000040DE"/>
    <w:rsid w:val="0000410B"/>
    <w:rsid w:val="0001689C"/>
    <w:rsid w:val="0002368C"/>
    <w:rsid w:val="00024C31"/>
    <w:rsid w:val="0002530D"/>
    <w:rsid w:val="00025FBA"/>
    <w:rsid w:val="00027F71"/>
    <w:rsid w:val="00030648"/>
    <w:rsid w:val="00031D98"/>
    <w:rsid w:val="0003372D"/>
    <w:rsid w:val="00037DF7"/>
    <w:rsid w:val="00055211"/>
    <w:rsid w:val="0005584B"/>
    <w:rsid w:val="0005619C"/>
    <w:rsid w:val="000610E0"/>
    <w:rsid w:val="00066ACE"/>
    <w:rsid w:val="0007031B"/>
    <w:rsid w:val="00082DC0"/>
    <w:rsid w:val="00083D7C"/>
    <w:rsid w:val="00085657"/>
    <w:rsid w:val="0008570F"/>
    <w:rsid w:val="00087CC5"/>
    <w:rsid w:val="00087F6E"/>
    <w:rsid w:val="000902D1"/>
    <w:rsid w:val="00092A82"/>
    <w:rsid w:val="0009573A"/>
    <w:rsid w:val="000A1A8A"/>
    <w:rsid w:val="000A4145"/>
    <w:rsid w:val="000B2042"/>
    <w:rsid w:val="000B3A52"/>
    <w:rsid w:val="000B4A74"/>
    <w:rsid w:val="000C3A40"/>
    <w:rsid w:val="000C4855"/>
    <w:rsid w:val="000C51FB"/>
    <w:rsid w:val="000C7076"/>
    <w:rsid w:val="000D1B18"/>
    <w:rsid w:val="000D2A8E"/>
    <w:rsid w:val="000D489C"/>
    <w:rsid w:val="000D4F40"/>
    <w:rsid w:val="000D68B5"/>
    <w:rsid w:val="000D6A99"/>
    <w:rsid w:val="000E469F"/>
    <w:rsid w:val="000E78D0"/>
    <w:rsid w:val="000F1854"/>
    <w:rsid w:val="000F78F6"/>
    <w:rsid w:val="00114003"/>
    <w:rsid w:val="001143CB"/>
    <w:rsid w:val="00121374"/>
    <w:rsid w:val="00121684"/>
    <w:rsid w:val="00122434"/>
    <w:rsid w:val="00123505"/>
    <w:rsid w:val="0012360E"/>
    <w:rsid w:val="0012747D"/>
    <w:rsid w:val="00127491"/>
    <w:rsid w:val="001276F8"/>
    <w:rsid w:val="00130175"/>
    <w:rsid w:val="00130818"/>
    <w:rsid w:val="00132B32"/>
    <w:rsid w:val="0013637F"/>
    <w:rsid w:val="001376F5"/>
    <w:rsid w:val="001447AE"/>
    <w:rsid w:val="00146D4F"/>
    <w:rsid w:val="00147278"/>
    <w:rsid w:val="001600BA"/>
    <w:rsid w:val="001624F6"/>
    <w:rsid w:val="0016294E"/>
    <w:rsid w:val="00163C75"/>
    <w:rsid w:val="00164F28"/>
    <w:rsid w:val="0016521C"/>
    <w:rsid w:val="001658C1"/>
    <w:rsid w:val="00171792"/>
    <w:rsid w:val="001752C4"/>
    <w:rsid w:val="00175C2D"/>
    <w:rsid w:val="00181DB8"/>
    <w:rsid w:val="0018351B"/>
    <w:rsid w:val="00183989"/>
    <w:rsid w:val="00184101"/>
    <w:rsid w:val="001850F4"/>
    <w:rsid w:val="0018660F"/>
    <w:rsid w:val="0018693A"/>
    <w:rsid w:val="00187C83"/>
    <w:rsid w:val="0019296A"/>
    <w:rsid w:val="001A19EC"/>
    <w:rsid w:val="001A324E"/>
    <w:rsid w:val="001A60A3"/>
    <w:rsid w:val="001B38F6"/>
    <w:rsid w:val="001C148A"/>
    <w:rsid w:val="001C20FC"/>
    <w:rsid w:val="001C4179"/>
    <w:rsid w:val="001C470F"/>
    <w:rsid w:val="001D09DC"/>
    <w:rsid w:val="001D1BD6"/>
    <w:rsid w:val="001D3479"/>
    <w:rsid w:val="001D7330"/>
    <w:rsid w:val="001E30A8"/>
    <w:rsid w:val="001E4F86"/>
    <w:rsid w:val="001E5222"/>
    <w:rsid w:val="002004F1"/>
    <w:rsid w:val="00200EC9"/>
    <w:rsid w:val="00201153"/>
    <w:rsid w:val="00203509"/>
    <w:rsid w:val="00206EEE"/>
    <w:rsid w:val="00224CA4"/>
    <w:rsid w:val="00225855"/>
    <w:rsid w:val="00225CAD"/>
    <w:rsid w:val="00227CEF"/>
    <w:rsid w:val="002305ED"/>
    <w:rsid w:val="0023076F"/>
    <w:rsid w:val="002343B3"/>
    <w:rsid w:val="00234481"/>
    <w:rsid w:val="00236567"/>
    <w:rsid w:val="00237932"/>
    <w:rsid w:val="00243CCB"/>
    <w:rsid w:val="002501A1"/>
    <w:rsid w:val="00253C6D"/>
    <w:rsid w:val="00261C75"/>
    <w:rsid w:val="00263632"/>
    <w:rsid w:val="00265D1F"/>
    <w:rsid w:val="002661AC"/>
    <w:rsid w:val="002661E9"/>
    <w:rsid w:val="0027352A"/>
    <w:rsid w:val="00282E4F"/>
    <w:rsid w:val="00282FD4"/>
    <w:rsid w:val="00291FDF"/>
    <w:rsid w:val="00294232"/>
    <w:rsid w:val="00295A58"/>
    <w:rsid w:val="00297A3F"/>
    <w:rsid w:val="002A0AEE"/>
    <w:rsid w:val="002A0D09"/>
    <w:rsid w:val="002A339A"/>
    <w:rsid w:val="002A7F8E"/>
    <w:rsid w:val="002B01B3"/>
    <w:rsid w:val="002B492A"/>
    <w:rsid w:val="002B6B61"/>
    <w:rsid w:val="002C47B8"/>
    <w:rsid w:val="002C65E1"/>
    <w:rsid w:val="002C6C34"/>
    <w:rsid w:val="002D0B34"/>
    <w:rsid w:val="002D2688"/>
    <w:rsid w:val="002E311A"/>
    <w:rsid w:val="0030160B"/>
    <w:rsid w:val="003036A6"/>
    <w:rsid w:val="003058EE"/>
    <w:rsid w:val="00306A0E"/>
    <w:rsid w:val="00306E0D"/>
    <w:rsid w:val="00307C2A"/>
    <w:rsid w:val="00311C8D"/>
    <w:rsid w:val="00313F89"/>
    <w:rsid w:val="00314F1D"/>
    <w:rsid w:val="00321C44"/>
    <w:rsid w:val="00322146"/>
    <w:rsid w:val="00323B66"/>
    <w:rsid w:val="00331B81"/>
    <w:rsid w:val="00331BA8"/>
    <w:rsid w:val="00335849"/>
    <w:rsid w:val="00346091"/>
    <w:rsid w:val="00346407"/>
    <w:rsid w:val="00346792"/>
    <w:rsid w:val="00351D8E"/>
    <w:rsid w:val="00354264"/>
    <w:rsid w:val="003542F3"/>
    <w:rsid w:val="00354E00"/>
    <w:rsid w:val="00355845"/>
    <w:rsid w:val="003601D9"/>
    <w:rsid w:val="00365182"/>
    <w:rsid w:val="0036710B"/>
    <w:rsid w:val="003735EE"/>
    <w:rsid w:val="00375A99"/>
    <w:rsid w:val="00375B12"/>
    <w:rsid w:val="00383FAF"/>
    <w:rsid w:val="003908C4"/>
    <w:rsid w:val="00393D42"/>
    <w:rsid w:val="00395C10"/>
    <w:rsid w:val="003A00DC"/>
    <w:rsid w:val="003A0448"/>
    <w:rsid w:val="003A2371"/>
    <w:rsid w:val="003A4254"/>
    <w:rsid w:val="003A5729"/>
    <w:rsid w:val="003B369B"/>
    <w:rsid w:val="003B5DA3"/>
    <w:rsid w:val="003B5E34"/>
    <w:rsid w:val="003B65BA"/>
    <w:rsid w:val="003C23C7"/>
    <w:rsid w:val="003C3F1F"/>
    <w:rsid w:val="003C5514"/>
    <w:rsid w:val="003D0FBF"/>
    <w:rsid w:val="003E1CAC"/>
    <w:rsid w:val="003F1673"/>
    <w:rsid w:val="003F1F95"/>
    <w:rsid w:val="003F4964"/>
    <w:rsid w:val="003F68B0"/>
    <w:rsid w:val="00402B8B"/>
    <w:rsid w:val="00402F5C"/>
    <w:rsid w:val="00404405"/>
    <w:rsid w:val="004145A6"/>
    <w:rsid w:val="00414BE7"/>
    <w:rsid w:val="00420B7D"/>
    <w:rsid w:val="00420ED2"/>
    <w:rsid w:val="00421572"/>
    <w:rsid w:val="004231DC"/>
    <w:rsid w:val="004303A1"/>
    <w:rsid w:val="004317F2"/>
    <w:rsid w:val="00434723"/>
    <w:rsid w:val="004351D8"/>
    <w:rsid w:val="004423EC"/>
    <w:rsid w:val="00442534"/>
    <w:rsid w:val="00445E3B"/>
    <w:rsid w:val="00452E33"/>
    <w:rsid w:val="00453031"/>
    <w:rsid w:val="0045415B"/>
    <w:rsid w:val="00455AD3"/>
    <w:rsid w:val="00460D5A"/>
    <w:rsid w:val="004658DA"/>
    <w:rsid w:val="00467427"/>
    <w:rsid w:val="00467B96"/>
    <w:rsid w:val="00472EC9"/>
    <w:rsid w:val="00473BC2"/>
    <w:rsid w:val="00475857"/>
    <w:rsid w:val="004809E9"/>
    <w:rsid w:val="00492F78"/>
    <w:rsid w:val="004A1637"/>
    <w:rsid w:val="004A2F0E"/>
    <w:rsid w:val="004B2D0E"/>
    <w:rsid w:val="004C11B7"/>
    <w:rsid w:val="004C1B3F"/>
    <w:rsid w:val="004D12AA"/>
    <w:rsid w:val="004D323F"/>
    <w:rsid w:val="004E2898"/>
    <w:rsid w:val="004E3D9A"/>
    <w:rsid w:val="004E7A30"/>
    <w:rsid w:val="004E7D84"/>
    <w:rsid w:val="004F1D62"/>
    <w:rsid w:val="004F3F55"/>
    <w:rsid w:val="004F3F6D"/>
    <w:rsid w:val="004F721D"/>
    <w:rsid w:val="004F776E"/>
    <w:rsid w:val="005033FE"/>
    <w:rsid w:val="00510A10"/>
    <w:rsid w:val="0051666A"/>
    <w:rsid w:val="00517EA7"/>
    <w:rsid w:val="00520200"/>
    <w:rsid w:val="005223DB"/>
    <w:rsid w:val="005365ED"/>
    <w:rsid w:val="005373E3"/>
    <w:rsid w:val="00540297"/>
    <w:rsid w:val="00543821"/>
    <w:rsid w:val="00543E0D"/>
    <w:rsid w:val="0055205F"/>
    <w:rsid w:val="00552D6C"/>
    <w:rsid w:val="0055435C"/>
    <w:rsid w:val="005658B1"/>
    <w:rsid w:val="00571224"/>
    <w:rsid w:val="005715A0"/>
    <w:rsid w:val="00572BFF"/>
    <w:rsid w:val="00573E1C"/>
    <w:rsid w:val="00575096"/>
    <w:rsid w:val="00583324"/>
    <w:rsid w:val="00584A8A"/>
    <w:rsid w:val="005A0ACF"/>
    <w:rsid w:val="005C37EB"/>
    <w:rsid w:val="005C4CD1"/>
    <w:rsid w:val="005D5146"/>
    <w:rsid w:val="005D74F7"/>
    <w:rsid w:val="005E0BC4"/>
    <w:rsid w:val="005E3022"/>
    <w:rsid w:val="005F187F"/>
    <w:rsid w:val="005F2520"/>
    <w:rsid w:val="005F650A"/>
    <w:rsid w:val="00603128"/>
    <w:rsid w:val="00606572"/>
    <w:rsid w:val="00607505"/>
    <w:rsid w:val="00614FF7"/>
    <w:rsid w:val="006175C4"/>
    <w:rsid w:val="006253BD"/>
    <w:rsid w:val="006263E0"/>
    <w:rsid w:val="00633BC9"/>
    <w:rsid w:val="00634D16"/>
    <w:rsid w:val="00636423"/>
    <w:rsid w:val="006376E3"/>
    <w:rsid w:val="00640FA9"/>
    <w:rsid w:val="00641A2A"/>
    <w:rsid w:val="00650CA5"/>
    <w:rsid w:val="00650E50"/>
    <w:rsid w:val="006541A0"/>
    <w:rsid w:val="00654D5B"/>
    <w:rsid w:val="00655301"/>
    <w:rsid w:val="00657C2D"/>
    <w:rsid w:val="00662DE5"/>
    <w:rsid w:val="0066469B"/>
    <w:rsid w:val="00665B41"/>
    <w:rsid w:val="006710B7"/>
    <w:rsid w:val="00672B8A"/>
    <w:rsid w:val="0067667B"/>
    <w:rsid w:val="00676D0A"/>
    <w:rsid w:val="00683156"/>
    <w:rsid w:val="00685153"/>
    <w:rsid w:val="00685366"/>
    <w:rsid w:val="0069110A"/>
    <w:rsid w:val="00693795"/>
    <w:rsid w:val="00693C1C"/>
    <w:rsid w:val="006947D8"/>
    <w:rsid w:val="00695B83"/>
    <w:rsid w:val="00697184"/>
    <w:rsid w:val="006A209B"/>
    <w:rsid w:val="006A43A5"/>
    <w:rsid w:val="006A4D7A"/>
    <w:rsid w:val="006B59C7"/>
    <w:rsid w:val="006C0407"/>
    <w:rsid w:val="006C08A4"/>
    <w:rsid w:val="006C1604"/>
    <w:rsid w:val="006D12FD"/>
    <w:rsid w:val="006D604E"/>
    <w:rsid w:val="006D63E3"/>
    <w:rsid w:val="006E37B4"/>
    <w:rsid w:val="006F056A"/>
    <w:rsid w:val="006F1046"/>
    <w:rsid w:val="006F1C4A"/>
    <w:rsid w:val="006F27F9"/>
    <w:rsid w:val="006F2DE6"/>
    <w:rsid w:val="006F2E05"/>
    <w:rsid w:val="006F360E"/>
    <w:rsid w:val="006F3682"/>
    <w:rsid w:val="006F39EC"/>
    <w:rsid w:val="006F4DE5"/>
    <w:rsid w:val="00705C22"/>
    <w:rsid w:val="00705F10"/>
    <w:rsid w:val="007064D2"/>
    <w:rsid w:val="00710CB4"/>
    <w:rsid w:val="00720337"/>
    <w:rsid w:val="00722981"/>
    <w:rsid w:val="00725C73"/>
    <w:rsid w:val="00726D4E"/>
    <w:rsid w:val="00732404"/>
    <w:rsid w:val="007352B0"/>
    <w:rsid w:val="007378D2"/>
    <w:rsid w:val="00740FBF"/>
    <w:rsid w:val="0074434F"/>
    <w:rsid w:val="0074662D"/>
    <w:rsid w:val="00746C74"/>
    <w:rsid w:val="00751510"/>
    <w:rsid w:val="00755A8C"/>
    <w:rsid w:val="007638C6"/>
    <w:rsid w:val="00774A66"/>
    <w:rsid w:val="00776702"/>
    <w:rsid w:val="00777C7B"/>
    <w:rsid w:val="00780CEC"/>
    <w:rsid w:val="00781AF6"/>
    <w:rsid w:val="00782908"/>
    <w:rsid w:val="007936E4"/>
    <w:rsid w:val="007A19D1"/>
    <w:rsid w:val="007A46FB"/>
    <w:rsid w:val="007B6B96"/>
    <w:rsid w:val="007C04CB"/>
    <w:rsid w:val="007C24A7"/>
    <w:rsid w:val="007C4732"/>
    <w:rsid w:val="007C4C53"/>
    <w:rsid w:val="007C4E62"/>
    <w:rsid w:val="007D2AEF"/>
    <w:rsid w:val="007D5B17"/>
    <w:rsid w:val="007E2184"/>
    <w:rsid w:val="007E2F27"/>
    <w:rsid w:val="007E6732"/>
    <w:rsid w:val="007F6E40"/>
    <w:rsid w:val="007F7FA0"/>
    <w:rsid w:val="00801DDB"/>
    <w:rsid w:val="00811883"/>
    <w:rsid w:val="00824ACF"/>
    <w:rsid w:val="00825F52"/>
    <w:rsid w:val="0082670D"/>
    <w:rsid w:val="00832F20"/>
    <w:rsid w:val="00835288"/>
    <w:rsid w:val="00835BEB"/>
    <w:rsid w:val="00835C5A"/>
    <w:rsid w:val="00843599"/>
    <w:rsid w:val="00844016"/>
    <w:rsid w:val="00845AC5"/>
    <w:rsid w:val="00847AED"/>
    <w:rsid w:val="0085389D"/>
    <w:rsid w:val="00853A78"/>
    <w:rsid w:val="00854F37"/>
    <w:rsid w:val="00857D41"/>
    <w:rsid w:val="00860EEC"/>
    <w:rsid w:val="00861EFB"/>
    <w:rsid w:val="0086392C"/>
    <w:rsid w:val="00865EB7"/>
    <w:rsid w:val="00865F75"/>
    <w:rsid w:val="0086764E"/>
    <w:rsid w:val="00871AAC"/>
    <w:rsid w:val="00875188"/>
    <w:rsid w:val="0087581B"/>
    <w:rsid w:val="00875888"/>
    <w:rsid w:val="00876206"/>
    <w:rsid w:val="00877792"/>
    <w:rsid w:val="00877C20"/>
    <w:rsid w:val="0088198A"/>
    <w:rsid w:val="00881A7E"/>
    <w:rsid w:val="008840F2"/>
    <w:rsid w:val="00887368"/>
    <w:rsid w:val="008929E2"/>
    <w:rsid w:val="008A3287"/>
    <w:rsid w:val="008A36FA"/>
    <w:rsid w:val="008A3B5F"/>
    <w:rsid w:val="008A5A57"/>
    <w:rsid w:val="008A60DA"/>
    <w:rsid w:val="008A79DB"/>
    <w:rsid w:val="008B02E2"/>
    <w:rsid w:val="008B0CD0"/>
    <w:rsid w:val="008B1D47"/>
    <w:rsid w:val="008B3B3A"/>
    <w:rsid w:val="008B57EC"/>
    <w:rsid w:val="008B64F9"/>
    <w:rsid w:val="008B798B"/>
    <w:rsid w:val="008C03F4"/>
    <w:rsid w:val="008C10A8"/>
    <w:rsid w:val="008C191A"/>
    <w:rsid w:val="008C1A1F"/>
    <w:rsid w:val="008C269B"/>
    <w:rsid w:val="008C2AC6"/>
    <w:rsid w:val="008C3ABB"/>
    <w:rsid w:val="008C3F4B"/>
    <w:rsid w:val="008D5789"/>
    <w:rsid w:val="008D5D3F"/>
    <w:rsid w:val="008D5DD8"/>
    <w:rsid w:val="008D7200"/>
    <w:rsid w:val="008E2510"/>
    <w:rsid w:val="008E2EFD"/>
    <w:rsid w:val="008E52F7"/>
    <w:rsid w:val="008F16B8"/>
    <w:rsid w:val="008F5430"/>
    <w:rsid w:val="008F67DA"/>
    <w:rsid w:val="008F7661"/>
    <w:rsid w:val="008F7A37"/>
    <w:rsid w:val="00910DF9"/>
    <w:rsid w:val="00910F99"/>
    <w:rsid w:val="0091282A"/>
    <w:rsid w:val="00912ED9"/>
    <w:rsid w:val="00920B9E"/>
    <w:rsid w:val="00923E46"/>
    <w:rsid w:val="00932391"/>
    <w:rsid w:val="00944190"/>
    <w:rsid w:val="00947A86"/>
    <w:rsid w:val="00954DCF"/>
    <w:rsid w:val="00956A34"/>
    <w:rsid w:val="009617C7"/>
    <w:rsid w:val="00962A01"/>
    <w:rsid w:val="00962FE2"/>
    <w:rsid w:val="00963D6E"/>
    <w:rsid w:val="00963E00"/>
    <w:rsid w:val="00972386"/>
    <w:rsid w:val="00972997"/>
    <w:rsid w:val="00972CF3"/>
    <w:rsid w:val="00981016"/>
    <w:rsid w:val="00986C5B"/>
    <w:rsid w:val="009874B0"/>
    <w:rsid w:val="00990EF8"/>
    <w:rsid w:val="0099309D"/>
    <w:rsid w:val="00993451"/>
    <w:rsid w:val="009944D3"/>
    <w:rsid w:val="00995AEB"/>
    <w:rsid w:val="009A0508"/>
    <w:rsid w:val="009A192F"/>
    <w:rsid w:val="009A4305"/>
    <w:rsid w:val="009B26F8"/>
    <w:rsid w:val="009B2946"/>
    <w:rsid w:val="009B364F"/>
    <w:rsid w:val="009B6D7B"/>
    <w:rsid w:val="009C0D48"/>
    <w:rsid w:val="009C4D68"/>
    <w:rsid w:val="009C617C"/>
    <w:rsid w:val="009C68DB"/>
    <w:rsid w:val="009C784C"/>
    <w:rsid w:val="009D03A3"/>
    <w:rsid w:val="009D4583"/>
    <w:rsid w:val="009E0020"/>
    <w:rsid w:val="009E0566"/>
    <w:rsid w:val="009E3BC8"/>
    <w:rsid w:val="009E5189"/>
    <w:rsid w:val="009E5704"/>
    <w:rsid w:val="009F1E15"/>
    <w:rsid w:val="009F1F8A"/>
    <w:rsid w:val="009F6358"/>
    <w:rsid w:val="009F64EE"/>
    <w:rsid w:val="00A00FB9"/>
    <w:rsid w:val="00A02370"/>
    <w:rsid w:val="00A11B63"/>
    <w:rsid w:val="00A165EE"/>
    <w:rsid w:val="00A1743F"/>
    <w:rsid w:val="00A2408A"/>
    <w:rsid w:val="00A30B52"/>
    <w:rsid w:val="00A326A3"/>
    <w:rsid w:val="00A32F3A"/>
    <w:rsid w:val="00A33232"/>
    <w:rsid w:val="00A3413C"/>
    <w:rsid w:val="00A46DC0"/>
    <w:rsid w:val="00A5069C"/>
    <w:rsid w:val="00A61A7E"/>
    <w:rsid w:val="00A62BB1"/>
    <w:rsid w:val="00A70DE2"/>
    <w:rsid w:val="00A73949"/>
    <w:rsid w:val="00A776AD"/>
    <w:rsid w:val="00A77A4E"/>
    <w:rsid w:val="00A90C75"/>
    <w:rsid w:val="00A90F54"/>
    <w:rsid w:val="00A93B91"/>
    <w:rsid w:val="00A94784"/>
    <w:rsid w:val="00A97D1A"/>
    <w:rsid w:val="00AA03D2"/>
    <w:rsid w:val="00AA225E"/>
    <w:rsid w:val="00AA4C69"/>
    <w:rsid w:val="00AB34D5"/>
    <w:rsid w:val="00AB3685"/>
    <w:rsid w:val="00AC5336"/>
    <w:rsid w:val="00AD1CEA"/>
    <w:rsid w:val="00AD2E99"/>
    <w:rsid w:val="00AD4A1E"/>
    <w:rsid w:val="00AD7779"/>
    <w:rsid w:val="00AE1692"/>
    <w:rsid w:val="00AE5901"/>
    <w:rsid w:val="00AF004A"/>
    <w:rsid w:val="00AF518E"/>
    <w:rsid w:val="00AF5658"/>
    <w:rsid w:val="00AF5F5A"/>
    <w:rsid w:val="00AF6FE8"/>
    <w:rsid w:val="00B00708"/>
    <w:rsid w:val="00B03F9C"/>
    <w:rsid w:val="00B13062"/>
    <w:rsid w:val="00B13510"/>
    <w:rsid w:val="00B1747F"/>
    <w:rsid w:val="00B24E9B"/>
    <w:rsid w:val="00B25B21"/>
    <w:rsid w:val="00B267F3"/>
    <w:rsid w:val="00B318EB"/>
    <w:rsid w:val="00B3591B"/>
    <w:rsid w:val="00B36837"/>
    <w:rsid w:val="00B3769E"/>
    <w:rsid w:val="00B40AA1"/>
    <w:rsid w:val="00B40C7C"/>
    <w:rsid w:val="00B4153C"/>
    <w:rsid w:val="00B43221"/>
    <w:rsid w:val="00B45C57"/>
    <w:rsid w:val="00B50C32"/>
    <w:rsid w:val="00B54E5D"/>
    <w:rsid w:val="00B55269"/>
    <w:rsid w:val="00B558C2"/>
    <w:rsid w:val="00B576CF"/>
    <w:rsid w:val="00B62023"/>
    <w:rsid w:val="00B7078A"/>
    <w:rsid w:val="00B70DD9"/>
    <w:rsid w:val="00B86724"/>
    <w:rsid w:val="00B91003"/>
    <w:rsid w:val="00B918EA"/>
    <w:rsid w:val="00B972D7"/>
    <w:rsid w:val="00BA048A"/>
    <w:rsid w:val="00BA3603"/>
    <w:rsid w:val="00BA4AFC"/>
    <w:rsid w:val="00BA56F2"/>
    <w:rsid w:val="00BA741D"/>
    <w:rsid w:val="00BB02A0"/>
    <w:rsid w:val="00BB374C"/>
    <w:rsid w:val="00BB5A7B"/>
    <w:rsid w:val="00BB5C25"/>
    <w:rsid w:val="00BB62E7"/>
    <w:rsid w:val="00BB7595"/>
    <w:rsid w:val="00BC1BA9"/>
    <w:rsid w:val="00BC2F03"/>
    <w:rsid w:val="00BC4446"/>
    <w:rsid w:val="00BC6680"/>
    <w:rsid w:val="00BC75A4"/>
    <w:rsid w:val="00BD0235"/>
    <w:rsid w:val="00BD12FD"/>
    <w:rsid w:val="00BD540C"/>
    <w:rsid w:val="00BD6963"/>
    <w:rsid w:val="00BE0B1B"/>
    <w:rsid w:val="00BE3E00"/>
    <w:rsid w:val="00BE4430"/>
    <w:rsid w:val="00BE4626"/>
    <w:rsid w:val="00BE5299"/>
    <w:rsid w:val="00BE695A"/>
    <w:rsid w:val="00BF1544"/>
    <w:rsid w:val="00BF1A1A"/>
    <w:rsid w:val="00BF2C73"/>
    <w:rsid w:val="00BF3C11"/>
    <w:rsid w:val="00BF7998"/>
    <w:rsid w:val="00C00D70"/>
    <w:rsid w:val="00C06271"/>
    <w:rsid w:val="00C11A8B"/>
    <w:rsid w:val="00C153C1"/>
    <w:rsid w:val="00C1719C"/>
    <w:rsid w:val="00C254D4"/>
    <w:rsid w:val="00C37F5D"/>
    <w:rsid w:val="00C4188E"/>
    <w:rsid w:val="00C501D6"/>
    <w:rsid w:val="00C5137D"/>
    <w:rsid w:val="00C520A8"/>
    <w:rsid w:val="00C52208"/>
    <w:rsid w:val="00C57810"/>
    <w:rsid w:val="00C62B92"/>
    <w:rsid w:val="00C66693"/>
    <w:rsid w:val="00C76BC6"/>
    <w:rsid w:val="00C775D4"/>
    <w:rsid w:val="00C8243C"/>
    <w:rsid w:val="00C844E4"/>
    <w:rsid w:val="00C8579F"/>
    <w:rsid w:val="00C85AA7"/>
    <w:rsid w:val="00C8745A"/>
    <w:rsid w:val="00C8748B"/>
    <w:rsid w:val="00C95290"/>
    <w:rsid w:val="00C9605B"/>
    <w:rsid w:val="00C972B2"/>
    <w:rsid w:val="00C97E12"/>
    <w:rsid w:val="00CA34A3"/>
    <w:rsid w:val="00CA74E9"/>
    <w:rsid w:val="00CB0804"/>
    <w:rsid w:val="00CC24FE"/>
    <w:rsid w:val="00CC2F5E"/>
    <w:rsid w:val="00CC5FC2"/>
    <w:rsid w:val="00CC71A3"/>
    <w:rsid w:val="00CD142A"/>
    <w:rsid w:val="00CE1FEE"/>
    <w:rsid w:val="00CE3B53"/>
    <w:rsid w:val="00CE4B6E"/>
    <w:rsid w:val="00CE67AE"/>
    <w:rsid w:val="00CF0CEA"/>
    <w:rsid w:val="00CF1E56"/>
    <w:rsid w:val="00CF3706"/>
    <w:rsid w:val="00CF3AE2"/>
    <w:rsid w:val="00D05E04"/>
    <w:rsid w:val="00D10B63"/>
    <w:rsid w:val="00D13F13"/>
    <w:rsid w:val="00D16172"/>
    <w:rsid w:val="00D2020C"/>
    <w:rsid w:val="00D21D0D"/>
    <w:rsid w:val="00D23688"/>
    <w:rsid w:val="00D279E1"/>
    <w:rsid w:val="00D35903"/>
    <w:rsid w:val="00D433BE"/>
    <w:rsid w:val="00D44374"/>
    <w:rsid w:val="00D52A18"/>
    <w:rsid w:val="00D537AC"/>
    <w:rsid w:val="00D54125"/>
    <w:rsid w:val="00D60595"/>
    <w:rsid w:val="00D61E2D"/>
    <w:rsid w:val="00D62386"/>
    <w:rsid w:val="00D63243"/>
    <w:rsid w:val="00D64761"/>
    <w:rsid w:val="00D72F32"/>
    <w:rsid w:val="00D74CB0"/>
    <w:rsid w:val="00D80B3C"/>
    <w:rsid w:val="00D811D0"/>
    <w:rsid w:val="00D8168B"/>
    <w:rsid w:val="00D828A8"/>
    <w:rsid w:val="00D86727"/>
    <w:rsid w:val="00D87504"/>
    <w:rsid w:val="00D914C1"/>
    <w:rsid w:val="00D94589"/>
    <w:rsid w:val="00D94C2D"/>
    <w:rsid w:val="00D95A8E"/>
    <w:rsid w:val="00D95F25"/>
    <w:rsid w:val="00D974AC"/>
    <w:rsid w:val="00DA07DA"/>
    <w:rsid w:val="00DA16A7"/>
    <w:rsid w:val="00DA1868"/>
    <w:rsid w:val="00DA4951"/>
    <w:rsid w:val="00DA53FE"/>
    <w:rsid w:val="00DB4202"/>
    <w:rsid w:val="00DB66C3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15D77"/>
    <w:rsid w:val="00E205D0"/>
    <w:rsid w:val="00E208F9"/>
    <w:rsid w:val="00E21A73"/>
    <w:rsid w:val="00E225D3"/>
    <w:rsid w:val="00E26121"/>
    <w:rsid w:val="00E31BA8"/>
    <w:rsid w:val="00E3296E"/>
    <w:rsid w:val="00E33C6E"/>
    <w:rsid w:val="00E41185"/>
    <w:rsid w:val="00E43B61"/>
    <w:rsid w:val="00E444ED"/>
    <w:rsid w:val="00E45184"/>
    <w:rsid w:val="00E456E7"/>
    <w:rsid w:val="00E521E5"/>
    <w:rsid w:val="00E55FEA"/>
    <w:rsid w:val="00E57840"/>
    <w:rsid w:val="00E74BE5"/>
    <w:rsid w:val="00E7737D"/>
    <w:rsid w:val="00E80AA6"/>
    <w:rsid w:val="00E80BD6"/>
    <w:rsid w:val="00E86372"/>
    <w:rsid w:val="00E90122"/>
    <w:rsid w:val="00EA06DE"/>
    <w:rsid w:val="00EA38B7"/>
    <w:rsid w:val="00EA6F29"/>
    <w:rsid w:val="00EA7975"/>
    <w:rsid w:val="00EB53C6"/>
    <w:rsid w:val="00EC0C86"/>
    <w:rsid w:val="00EC4ACE"/>
    <w:rsid w:val="00EC62BE"/>
    <w:rsid w:val="00EC7AB5"/>
    <w:rsid w:val="00ED006E"/>
    <w:rsid w:val="00ED06C1"/>
    <w:rsid w:val="00ED412C"/>
    <w:rsid w:val="00EE27E4"/>
    <w:rsid w:val="00EF1B01"/>
    <w:rsid w:val="00EF2A7B"/>
    <w:rsid w:val="00F01661"/>
    <w:rsid w:val="00F05E0B"/>
    <w:rsid w:val="00F1200E"/>
    <w:rsid w:val="00F13F37"/>
    <w:rsid w:val="00F17F66"/>
    <w:rsid w:val="00F20F15"/>
    <w:rsid w:val="00F21956"/>
    <w:rsid w:val="00F31801"/>
    <w:rsid w:val="00F363B3"/>
    <w:rsid w:val="00F41329"/>
    <w:rsid w:val="00F41F2A"/>
    <w:rsid w:val="00F43DFE"/>
    <w:rsid w:val="00F45257"/>
    <w:rsid w:val="00F50D49"/>
    <w:rsid w:val="00F548AE"/>
    <w:rsid w:val="00F55A25"/>
    <w:rsid w:val="00F65D34"/>
    <w:rsid w:val="00F66891"/>
    <w:rsid w:val="00F66EDE"/>
    <w:rsid w:val="00F6786E"/>
    <w:rsid w:val="00F756F8"/>
    <w:rsid w:val="00F7703B"/>
    <w:rsid w:val="00F84F5D"/>
    <w:rsid w:val="00F86657"/>
    <w:rsid w:val="00F91678"/>
    <w:rsid w:val="00FA409F"/>
    <w:rsid w:val="00FB603E"/>
    <w:rsid w:val="00FC3342"/>
    <w:rsid w:val="00FD384B"/>
    <w:rsid w:val="00FD6584"/>
    <w:rsid w:val="00FE05EA"/>
    <w:rsid w:val="00FE1B46"/>
    <w:rsid w:val="00FE3662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94728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2,Strip,H&amp;P List Paragraph,2 heading,Saraksta rindkopa1,Normal bullet 2,Bullet list,List Paragraph1,Akapit z listą BS,Saraksta rindkopa,References,Colorful List - Accent 12,Numbered Para 1,Dot pt,No Spacing1,List Paragraph Char Char Char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character" w:customStyle="1" w:styleId="ListParagraphChar">
    <w:name w:val="List Paragraph Char"/>
    <w:aliases w:val="2 Char,Strip Char,H&amp;P List Paragraph Char,2 heading Char,Saraksta rindkopa1 Char,Normal bullet 2 Char,Bullet list Char,List Paragraph1 Char,Akapit z listą BS Char,Saraksta rindkopa Char,References Char,Colorful List - Accent 12 Char"/>
    <w:link w:val="ListParagraph"/>
    <w:uiPriority w:val="34"/>
    <w:qFormat/>
    <w:locked/>
    <w:rsid w:val="00F91678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C4C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469B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0C51F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1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2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43FA-764C-449F-9174-9DCF56EB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IZMProt_060820_EUN</vt:lpstr>
    </vt:vector>
  </TitlesOfParts>
  <Company>Finanšu ministrija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IZMProt_060820_EUN</dc:title>
  <dc:subject>Informatīvais ziņojums "Par Eiropas Savienības programmas izglītības, apmācības, jaunatnes un sporta jomā "Erasmus+" īstenošanas nodrošināšanai nepieciešamo finansējumu"</dc:subject>
  <dc:creator>Evi.Vika@izm.gov.lv</dc:creator>
  <dc:description>E.Vīka
67047707
evi.vika@izm.gov.lv</dc:description>
  <cp:lastModifiedBy>Sandra Obodova</cp:lastModifiedBy>
  <cp:revision>2</cp:revision>
  <cp:lastPrinted>2020-03-04T14:07:00Z</cp:lastPrinted>
  <dcterms:created xsi:type="dcterms:W3CDTF">2021-06-19T05:57:00Z</dcterms:created>
  <dcterms:modified xsi:type="dcterms:W3CDTF">2021-06-19T05:57:00Z</dcterms:modified>
</cp:coreProperties>
</file>