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C952" w14:textId="77777777" w:rsidR="009F7BD4" w:rsidRDefault="009F7BD4" w:rsidP="009F7BD4">
      <w:pPr>
        <w:pStyle w:val="H4"/>
        <w:spacing w:after="0"/>
        <w:rPr>
          <w:b w:val="0"/>
          <w:szCs w:val="28"/>
        </w:rPr>
      </w:pPr>
      <w:bookmarkStart w:id="0" w:name="_GoBack"/>
      <w:bookmarkEnd w:id="0"/>
    </w:p>
    <w:p w14:paraId="1B7398DD" w14:textId="77777777" w:rsidR="001B0928" w:rsidRDefault="001B0928" w:rsidP="009F7BD4">
      <w:pPr>
        <w:pStyle w:val="H4"/>
        <w:spacing w:after="0"/>
        <w:rPr>
          <w:b w:val="0"/>
          <w:szCs w:val="28"/>
        </w:rPr>
      </w:pPr>
    </w:p>
    <w:p w14:paraId="10DCAA64" w14:textId="77777777" w:rsidR="001B0928" w:rsidRPr="005070AF" w:rsidRDefault="001B0928" w:rsidP="009F7BD4">
      <w:pPr>
        <w:pStyle w:val="H4"/>
        <w:spacing w:after="0"/>
        <w:rPr>
          <w:b w:val="0"/>
          <w:szCs w:val="28"/>
        </w:rPr>
      </w:pPr>
    </w:p>
    <w:p w14:paraId="25201150" w14:textId="76F7DA60" w:rsidR="001B0928" w:rsidRPr="00867495" w:rsidRDefault="001B0928" w:rsidP="00911E66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2021. gada </w:t>
      </w:r>
      <w:r w:rsidR="007400B1" w:rsidRPr="007400B1">
        <w:rPr>
          <w:sz w:val="28"/>
          <w:szCs w:val="28"/>
        </w:rPr>
        <w:t>10. augustā</w:t>
      </w:r>
      <w:r>
        <w:rPr>
          <w:sz w:val="28"/>
          <w:szCs w:val="28"/>
        </w:rPr>
        <w:tab/>
        <w:t>Rīkojums</w:t>
      </w:r>
      <w:r w:rsidRPr="00867495">
        <w:rPr>
          <w:sz w:val="28"/>
          <w:szCs w:val="28"/>
        </w:rPr>
        <w:t xml:space="preserve"> Nr.</w:t>
      </w:r>
      <w:r w:rsidR="007400B1">
        <w:rPr>
          <w:sz w:val="28"/>
          <w:szCs w:val="28"/>
        </w:rPr>
        <w:t> 542</w:t>
      </w:r>
    </w:p>
    <w:p w14:paraId="5A44ECE6" w14:textId="4F690FCC" w:rsidR="001B0928" w:rsidRPr="00867495" w:rsidRDefault="001B0928" w:rsidP="00911E66">
      <w:pPr>
        <w:tabs>
          <w:tab w:val="left" w:pos="6663"/>
        </w:tabs>
        <w:rPr>
          <w:sz w:val="28"/>
          <w:szCs w:val="28"/>
        </w:rPr>
      </w:pPr>
      <w:r w:rsidRPr="00867495">
        <w:rPr>
          <w:sz w:val="28"/>
          <w:szCs w:val="28"/>
        </w:rPr>
        <w:t>Rīgā</w:t>
      </w:r>
      <w:r w:rsidRPr="00867495">
        <w:rPr>
          <w:sz w:val="28"/>
          <w:szCs w:val="28"/>
        </w:rPr>
        <w:tab/>
        <w:t>(prot. Nr.</w:t>
      </w:r>
      <w:r w:rsidR="007400B1">
        <w:rPr>
          <w:sz w:val="28"/>
          <w:szCs w:val="28"/>
        </w:rPr>
        <w:t> 55 29</w:t>
      </w:r>
      <w:r w:rsidRPr="00867495">
        <w:rPr>
          <w:sz w:val="28"/>
          <w:szCs w:val="28"/>
        </w:rPr>
        <w:t>. §)</w:t>
      </w:r>
    </w:p>
    <w:p w14:paraId="632DD033" w14:textId="053032F8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</w:p>
    <w:p w14:paraId="61E7EE5B" w14:textId="7F59846E" w:rsidR="009F7BD4" w:rsidRDefault="00983F49" w:rsidP="009F7BD4">
      <w:pPr>
        <w:pStyle w:val="Parasts1"/>
        <w:ind w:firstLine="0"/>
        <w:jc w:val="center"/>
        <w:rPr>
          <w:b/>
          <w:bCs/>
          <w:szCs w:val="28"/>
          <w:lang w:eastAsia="lv-LV"/>
        </w:rPr>
      </w:pPr>
      <w:bookmarkStart w:id="1" w:name="_Hlk51938899"/>
      <w:r w:rsidRPr="00A90AE3">
        <w:rPr>
          <w:b/>
          <w:bCs/>
          <w:szCs w:val="28"/>
        </w:rPr>
        <w:t xml:space="preserve">Par </w:t>
      </w:r>
      <w:r w:rsidR="00DF3ECF">
        <w:rPr>
          <w:b/>
          <w:bCs/>
          <w:szCs w:val="28"/>
        </w:rPr>
        <w:t xml:space="preserve">valsts līdzdalības </w:t>
      </w:r>
      <w:r w:rsidR="00DF3ECF" w:rsidRPr="00C9561A">
        <w:rPr>
          <w:b/>
          <w:bCs/>
          <w:szCs w:val="28"/>
          <w:lang w:eastAsia="lv-LV"/>
        </w:rPr>
        <w:t>saglabāšanu</w:t>
      </w:r>
      <w:r w:rsidR="00DF3ECF" w:rsidRPr="00A90AE3">
        <w:rPr>
          <w:b/>
          <w:bCs/>
          <w:szCs w:val="28"/>
          <w:shd w:val="clear" w:color="auto" w:fill="FFFFFF"/>
        </w:rPr>
        <w:t xml:space="preserve"> </w:t>
      </w:r>
      <w:r w:rsidR="00A90AE3" w:rsidRPr="00A90AE3">
        <w:rPr>
          <w:b/>
          <w:bCs/>
          <w:szCs w:val="28"/>
        </w:rPr>
        <w:t xml:space="preserve">sabiedrībā ar ierobežotu atbildību </w:t>
      </w:r>
      <w:r w:rsidR="001B0928">
        <w:rPr>
          <w:b/>
          <w:bCs/>
          <w:szCs w:val="28"/>
        </w:rPr>
        <w:t>"</w:t>
      </w:r>
      <w:r w:rsidR="00A90AE3" w:rsidRPr="00A90AE3">
        <w:rPr>
          <w:b/>
          <w:bCs/>
          <w:szCs w:val="28"/>
        </w:rPr>
        <w:t>Starptautiskā Rakstnieku un tulkotāju māja</w:t>
      </w:r>
      <w:r w:rsidR="001B0928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un </w:t>
      </w:r>
      <w:r w:rsidR="00DF3ECF" w:rsidRPr="00A90AE3">
        <w:rPr>
          <w:b/>
          <w:bCs/>
          <w:szCs w:val="28"/>
          <w:shd w:val="clear" w:color="auto" w:fill="FFFFFF"/>
        </w:rPr>
        <w:t>vispārējo stratēģisko mērķi</w:t>
      </w:r>
      <w:bookmarkEnd w:id="1"/>
    </w:p>
    <w:p w14:paraId="19B008A1" w14:textId="77777777" w:rsidR="00A831F9" w:rsidRDefault="00A831F9" w:rsidP="009F7BD4">
      <w:pPr>
        <w:pStyle w:val="Parasts1"/>
        <w:ind w:firstLine="0"/>
        <w:jc w:val="center"/>
        <w:rPr>
          <w:szCs w:val="28"/>
          <w:lang w:eastAsia="lv-LV"/>
        </w:rPr>
      </w:pPr>
    </w:p>
    <w:p w14:paraId="1147CDBA" w14:textId="67CA2815" w:rsidR="009F7BD4" w:rsidRPr="00DF3ECF" w:rsidRDefault="00983F49" w:rsidP="001B0928">
      <w:pPr>
        <w:pStyle w:val="Parasts1"/>
        <w:ind w:firstLine="709"/>
        <w:rPr>
          <w:szCs w:val="28"/>
        </w:rPr>
      </w:pPr>
      <w:r w:rsidRPr="00DF3ECF">
        <w:rPr>
          <w:szCs w:val="28"/>
          <w:shd w:val="clear" w:color="auto" w:fill="FFFFFF"/>
        </w:rPr>
        <w:t xml:space="preserve">Pamatojoties </w:t>
      </w:r>
      <w:r w:rsidR="00DF3ECF">
        <w:rPr>
          <w:szCs w:val="28"/>
          <w:shd w:val="clear" w:color="auto" w:fill="FFFFFF"/>
        </w:rPr>
        <w:t xml:space="preserve">uz </w:t>
      </w:r>
      <w:hyperlink r:id="rId8" w:tgtFrame="_blank" w:history="1">
        <w:r w:rsidRPr="00DF3ECF">
          <w:rPr>
            <w:rStyle w:val="Hyperlink"/>
            <w:color w:val="auto"/>
            <w:szCs w:val="28"/>
            <w:u w:val="none"/>
            <w:shd w:val="clear" w:color="auto" w:fill="FFFFFF"/>
          </w:rPr>
          <w:t>Publiskas personas kapitāla daļu un kapitālsabiedrību pārvaldības likuma</w:t>
        </w:r>
      </w:hyperlink>
      <w:r w:rsidRPr="00DF3ECF">
        <w:rPr>
          <w:szCs w:val="28"/>
          <w:shd w:val="clear" w:color="auto" w:fill="FFFFFF"/>
        </w:rPr>
        <w:t xml:space="preserve"> </w:t>
      </w:r>
      <w:hyperlink r:id="rId9" w:anchor="p4" w:tgtFrame="_blank" w:history="1">
        <w:r w:rsidRPr="00DF3ECF">
          <w:rPr>
            <w:rStyle w:val="Hyperlink"/>
            <w:color w:val="auto"/>
            <w:szCs w:val="28"/>
            <w:u w:val="none"/>
            <w:shd w:val="clear" w:color="auto" w:fill="FFFFFF"/>
          </w:rPr>
          <w:t>4.</w:t>
        </w:r>
      </w:hyperlink>
      <w:r w:rsidRPr="00DF3ECF">
        <w:rPr>
          <w:szCs w:val="28"/>
        </w:rPr>
        <w:t xml:space="preserve"> </w:t>
      </w:r>
      <w:r w:rsidRPr="00DF3ECF">
        <w:rPr>
          <w:szCs w:val="28"/>
          <w:shd w:val="clear" w:color="auto" w:fill="FFFFFF"/>
        </w:rPr>
        <w:t xml:space="preserve">un </w:t>
      </w:r>
      <w:hyperlink r:id="rId10" w:anchor="p7" w:tgtFrame="_blank" w:history="1">
        <w:r w:rsidRPr="00DF3ECF">
          <w:rPr>
            <w:rStyle w:val="Hyperlink"/>
            <w:color w:val="auto"/>
            <w:szCs w:val="28"/>
            <w:u w:val="none"/>
            <w:shd w:val="clear" w:color="auto" w:fill="FFFFFF"/>
          </w:rPr>
          <w:t>7.</w:t>
        </w:r>
        <w:r w:rsidR="001B0928">
          <w:rPr>
            <w:rStyle w:val="Hyperlink"/>
            <w:color w:val="auto"/>
            <w:szCs w:val="28"/>
            <w:u w:val="none"/>
            <w:shd w:val="clear" w:color="auto" w:fill="FFFFFF"/>
          </w:rPr>
          <w:t> </w:t>
        </w:r>
        <w:r w:rsidRPr="00DF3ECF">
          <w:rPr>
            <w:rStyle w:val="Hyperlink"/>
            <w:color w:val="auto"/>
            <w:szCs w:val="28"/>
            <w:u w:val="none"/>
            <w:shd w:val="clear" w:color="auto" w:fill="FFFFFF"/>
          </w:rPr>
          <w:t>pantu</w:t>
        </w:r>
      </w:hyperlink>
      <w:r w:rsidR="00DF3ECF">
        <w:rPr>
          <w:rStyle w:val="Hyperlink"/>
          <w:color w:val="auto"/>
          <w:szCs w:val="28"/>
          <w:u w:val="none"/>
          <w:shd w:val="clear" w:color="auto" w:fill="FFFFFF"/>
        </w:rPr>
        <w:t xml:space="preserve"> un </w:t>
      </w:r>
      <w:r w:rsidR="00DF3ECF" w:rsidRPr="00DF3ECF">
        <w:rPr>
          <w:szCs w:val="28"/>
          <w:shd w:val="clear" w:color="auto" w:fill="FFFFFF"/>
        </w:rPr>
        <w:t>Valsts pārvaldes iekārtas likuma 88.</w:t>
      </w:r>
      <w:r w:rsidR="005908E4">
        <w:rPr>
          <w:szCs w:val="28"/>
          <w:shd w:val="clear" w:color="auto" w:fill="FFFFFF"/>
        </w:rPr>
        <w:t> </w:t>
      </w:r>
      <w:r w:rsidR="00DF3ECF" w:rsidRPr="00DF3ECF">
        <w:rPr>
          <w:szCs w:val="28"/>
          <w:shd w:val="clear" w:color="auto" w:fill="FFFFFF"/>
        </w:rPr>
        <w:t>panta pirmās daļas 2.</w:t>
      </w:r>
      <w:r w:rsidR="00782E2C">
        <w:rPr>
          <w:szCs w:val="28"/>
          <w:shd w:val="clear" w:color="auto" w:fill="FFFFFF"/>
        </w:rPr>
        <w:t> </w:t>
      </w:r>
      <w:r w:rsidR="00DF3ECF" w:rsidRPr="00DF3ECF">
        <w:rPr>
          <w:szCs w:val="28"/>
          <w:shd w:val="clear" w:color="auto" w:fill="FFFFFF"/>
        </w:rPr>
        <w:t>punktu</w:t>
      </w:r>
      <w:r w:rsidRPr="00DF3ECF">
        <w:rPr>
          <w:szCs w:val="28"/>
        </w:rPr>
        <w:t>:</w:t>
      </w:r>
    </w:p>
    <w:p w14:paraId="0AAC05C1" w14:textId="77777777" w:rsidR="00983F49" w:rsidRPr="00983F49" w:rsidRDefault="00983F49" w:rsidP="001B0928">
      <w:pPr>
        <w:pStyle w:val="Parasts1"/>
        <w:ind w:firstLine="709"/>
        <w:rPr>
          <w:szCs w:val="28"/>
          <w:lang w:eastAsia="lv-LV"/>
        </w:rPr>
      </w:pPr>
    </w:p>
    <w:p w14:paraId="046584E6" w14:textId="7B0F5B96" w:rsidR="009F7BD4" w:rsidRPr="00672C76" w:rsidRDefault="001B0928" w:rsidP="001B0928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F3ECF" w:rsidRPr="00A831F9">
        <w:rPr>
          <w:rFonts w:ascii="Times New Roman" w:hAnsi="Times New Roman"/>
          <w:sz w:val="28"/>
          <w:szCs w:val="28"/>
        </w:rPr>
        <w:t xml:space="preserve">Saglabāt valsts līdzdalību sabiedrībā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DF3ECF" w:rsidRPr="00A831F9">
        <w:rPr>
          <w:rFonts w:ascii="Times New Roman" w:hAnsi="Times New Roman"/>
          <w:sz w:val="28"/>
          <w:szCs w:val="28"/>
        </w:rPr>
        <w:t>Starptautiskā Rakstnieku un tulkotāju māja</w:t>
      </w:r>
      <w:r>
        <w:rPr>
          <w:rFonts w:ascii="Times New Roman" w:hAnsi="Times New Roman"/>
          <w:sz w:val="28"/>
          <w:szCs w:val="28"/>
        </w:rPr>
        <w:t>"</w:t>
      </w:r>
      <w:r w:rsidR="00DF3ECF" w:rsidRPr="00A831F9">
        <w:rPr>
          <w:rFonts w:ascii="Times New Roman" w:hAnsi="Times New Roman"/>
          <w:sz w:val="28"/>
          <w:szCs w:val="28"/>
        </w:rPr>
        <w:t xml:space="preserve"> (</w:t>
      </w:r>
      <w:r w:rsidR="00DF3ECF" w:rsidRPr="00A831F9">
        <w:rPr>
          <w:rFonts w:ascii="Times New Roman" w:hAnsi="Times New Roman"/>
          <w:bCs/>
          <w:sz w:val="28"/>
          <w:szCs w:val="28"/>
        </w:rPr>
        <w:t>reģistrācijas Nr.</w:t>
      </w:r>
      <w:r w:rsidR="00782E2C">
        <w:rPr>
          <w:rFonts w:ascii="Times New Roman" w:hAnsi="Times New Roman"/>
          <w:bCs/>
          <w:sz w:val="28"/>
          <w:szCs w:val="28"/>
        </w:rPr>
        <w:t> </w:t>
      </w:r>
      <w:r w:rsidR="00DF3ECF" w:rsidRPr="00A831F9">
        <w:rPr>
          <w:rFonts w:ascii="Times New Roman" w:hAnsi="Times New Roman"/>
          <w:sz w:val="28"/>
          <w:szCs w:val="28"/>
        </w:rPr>
        <w:t>41203024801)</w:t>
      </w:r>
      <w:r w:rsidR="00DF3ECF" w:rsidRPr="00A831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5A81F7B" w14:textId="77777777" w:rsidR="009F7BD4" w:rsidRPr="00983F49" w:rsidRDefault="009F7BD4" w:rsidP="001B0928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DCC86CD" w14:textId="6574B541" w:rsidR="009F7BD4" w:rsidRPr="00A831F9" w:rsidRDefault="001B0928" w:rsidP="001B0928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2. </w:t>
      </w:r>
      <w:r w:rsidR="00DF3E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N</w:t>
      </w:r>
      <w:r w:rsidR="00DF3ECF" w:rsidRPr="00983F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oteikt </w:t>
      </w:r>
      <w:r w:rsidR="00DF3ECF" w:rsidRPr="00983F49">
        <w:rPr>
          <w:rFonts w:ascii="Times New Roman" w:hAnsi="Times New Roman"/>
          <w:color w:val="auto"/>
          <w:sz w:val="28"/>
          <w:szCs w:val="28"/>
        </w:rPr>
        <w:t>sabiedrīb</w:t>
      </w:r>
      <w:r w:rsidR="00EE27A5">
        <w:rPr>
          <w:rFonts w:ascii="Times New Roman" w:hAnsi="Times New Roman"/>
          <w:color w:val="auto"/>
          <w:sz w:val="28"/>
          <w:szCs w:val="28"/>
        </w:rPr>
        <w:t>as</w:t>
      </w:r>
      <w:r w:rsidR="00DF3ECF" w:rsidRPr="00983F49">
        <w:rPr>
          <w:rFonts w:ascii="Times New Roman" w:hAnsi="Times New Roman"/>
          <w:color w:val="auto"/>
          <w:sz w:val="28"/>
          <w:szCs w:val="28"/>
        </w:rPr>
        <w:t xml:space="preserve"> ar ierobežotu atbildību 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DF3ECF" w:rsidRPr="00983F49">
        <w:rPr>
          <w:rFonts w:ascii="Times New Roman" w:hAnsi="Times New Roman"/>
          <w:color w:val="auto"/>
          <w:sz w:val="28"/>
          <w:szCs w:val="28"/>
        </w:rPr>
        <w:t>Starptautiskā Rakstnieku un tulkotāju māja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DF3ECF" w:rsidRPr="00672C7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007DA9" w:rsidRPr="00983F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vispārējo stratēģisko mērķi </w:t>
      </w:r>
      <w:r w:rsidR="00007D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– </w:t>
      </w:r>
      <w:r w:rsidR="00DF3ECF" w:rsidRPr="00672C76">
        <w:rPr>
          <w:rFonts w:ascii="Times New Roman" w:hAnsi="Times New Roman"/>
          <w:color w:val="auto"/>
          <w:sz w:val="28"/>
          <w:szCs w:val="28"/>
        </w:rPr>
        <w:t xml:space="preserve">nodrošināt </w:t>
      </w:r>
      <w:r w:rsidR="00123DA9">
        <w:rPr>
          <w:rFonts w:ascii="Times New Roman" w:hAnsi="Times New Roman"/>
          <w:color w:val="auto"/>
          <w:sz w:val="28"/>
          <w:szCs w:val="28"/>
        </w:rPr>
        <w:t>Latvijas literatūras iekļaušanos starptautiskā apritē un tās attīstību, sniegt</w:t>
      </w:r>
      <w:r w:rsidR="00C421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3DA9">
        <w:rPr>
          <w:rFonts w:ascii="Times New Roman" w:hAnsi="Times New Roman"/>
          <w:color w:val="auto"/>
          <w:sz w:val="28"/>
          <w:szCs w:val="28"/>
        </w:rPr>
        <w:t>atbalstu</w:t>
      </w:r>
      <w:r w:rsidR="00DF3ECF" w:rsidRPr="00672C76">
        <w:rPr>
          <w:rFonts w:ascii="Times New Roman" w:hAnsi="Times New Roman"/>
          <w:color w:val="auto"/>
          <w:sz w:val="28"/>
          <w:szCs w:val="28"/>
        </w:rPr>
        <w:t xml:space="preserve"> literārā darba veikšanai daudzfunkcionālā starptautisku rakstnieku un tulkotāju centrā,</w:t>
      </w:r>
      <w:r w:rsidR="00123D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2E46">
        <w:rPr>
          <w:rFonts w:ascii="Times New Roman" w:hAnsi="Times New Roman"/>
          <w:color w:val="auto"/>
          <w:sz w:val="28"/>
          <w:szCs w:val="28"/>
        </w:rPr>
        <w:t>palielināt</w:t>
      </w:r>
      <w:r w:rsidR="00712E46" w:rsidRPr="00672C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3ECF" w:rsidRPr="00672C76">
        <w:rPr>
          <w:rFonts w:ascii="Times New Roman" w:hAnsi="Times New Roman"/>
          <w:color w:val="auto"/>
          <w:sz w:val="28"/>
          <w:szCs w:val="28"/>
        </w:rPr>
        <w:t xml:space="preserve">Latvijas literatūras prestižu un </w:t>
      </w:r>
      <w:r w:rsidR="00712E46">
        <w:rPr>
          <w:rFonts w:ascii="Times New Roman" w:hAnsi="Times New Roman"/>
          <w:color w:val="auto"/>
          <w:sz w:val="28"/>
          <w:szCs w:val="28"/>
        </w:rPr>
        <w:t>at</w:t>
      </w:r>
      <w:r w:rsidR="00DF3ECF" w:rsidRPr="00672C76">
        <w:rPr>
          <w:rFonts w:ascii="Times New Roman" w:hAnsi="Times New Roman"/>
          <w:color w:val="auto"/>
          <w:sz w:val="28"/>
          <w:szCs w:val="28"/>
        </w:rPr>
        <w:t>pazīstamību Latvijā</w:t>
      </w:r>
      <w:r w:rsidR="00712E46">
        <w:rPr>
          <w:rFonts w:ascii="Times New Roman" w:hAnsi="Times New Roman"/>
          <w:color w:val="auto"/>
          <w:sz w:val="28"/>
          <w:szCs w:val="28"/>
        </w:rPr>
        <w:t>, kā arī veicināt</w:t>
      </w:r>
      <w:r w:rsidR="00DF3ECF" w:rsidRPr="00672C76">
        <w:rPr>
          <w:rFonts w:ascii="Times New Roman" w:hAnsi="Times New Roman"/>
          <w:color w:val="auto"/>
          <w:sz w:val="28"/>
          <w:szCs w:val="28"/>
        </w:rPr>
        <w:t xml:space="preserve"> literatūras eksportu ārvalstīs.</w:t>
      </w:r>
    </w:p>
    <w:p w14:paraId="0A5C4D81" w14:textId="77777777" w:rsidR="009F7BD4" w:rsidRDefault="009F7BD4" w:rsidP="001B0928">
      <w:pPr>
        <w:ind w:firstLine="709"/>
        <w:jc w:val="both"/>
        <w:rPr>
          <w:color w:val="000000"/>
          <w:sz w:val="28"/>
          <w:szCs w:val="28"/>
        </w:rPr>
      </w:pPr>
    </w:p>
    <w:p w14:paraId="228ED3D7" w14:textId="77777777" w:rsidR="001B0928" w:rsidRDefault="001B0928" w:rsidP="001B0928">
      <w:pPr>
        <w:ind w:firstLine="709"/>
        <w:jc w:val="both"/>
        <w:rPr>
          <w:color w:val="000000"/>
          <w:sz w:val="28"/>
          <w:szCs w:val="28"/>
        </w:rPr>
      </w:pPr>
    </w:p>
    <w:p w14:paraId="1215F7FA" w14:textId="77777777" w:rsidR="00DF3ECF" w:rsidRDefault="00DF3ECF" w:rsidP="001B0928">
      <w:pPr>
        <w:ind w:firstLine="709"/>
        <w:jc w:val="both"/>
        <w:rPr>
          <w:color w:val="000000"/>
          <w:sz w:val="28"/>
          <w:szCs w:val="28"/>
        </w:rPr>
      </w:pPr>
    </w:p>
    <w:p w14:paraId="6FD6E871" w14:textId="06198370" w:rsidR="009F7BD4" w:rsidRDefault="001B0928" w:rsidP="001B0928">
      <w:pPr>
        <w:tabs>
          <w:tab w:val="left" w:pos="652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 w:rsidR="009F7BD4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> </w:t>
      </w:r>
      <w:r w:rsidR="009F7BD4">
        <w:rPr>
          <w:color w:val="000000"/>
          <w:sz w:val="28"/>
          <w:szCs w:val="28"/>
        </w:rPr>
        <w:t>K.</w:t>
      </w:r>
      <w:r>
        <w:rPr>
          <w:color w:val="000000"/>
          <w:sz w:val="28"/>
          <w:szCs w:val="28"/>
        </w:rPr>
        <w:t> </w:t>
      </w:r>
      <w:r w:rsidR="009F7BD4">
        <w:rPr>
          <w:color w:val="000000"/>
          <w:sz w:val="28"/>
          <w:szCs w:val="28"/>
        </w:rPr>
        <w:t>Kariņš</w:t>
      </w:r>
    </w:p>
    <w:p w14:paraId="22A020DA" w14:textId="77777777" w:rsidR="009F7BD4" w:rsidRDefault="009F7BD4" w:rsidP="001B0928">
      <w:pPr>
        <w:ind w:firstLine="709"/>
        <w:rPr>
          <w:color w:val="000000"/>
          <w:sz w:val="28"/>
          <w:szCs w:val="28"/>
        </w:rPr>
      </w:pPr>
    </w:p>
    <w:p w14:paraId="5C61B38C" w14:textId="77777777" w:rsidR="001B0928" w:rsidRDefault="001B0928" w:rsidP="001B0928">
      <w:pPr>
        <w:ind w:firstLine="709"/>
        <w:rPr>
          <w:color w:val="000000"/>
          <w:sz w:val="28"/>
          <w:szCs w:val="28"/>
        </w:rPr>
      </w:pPr>
    </w:p>
    <w:p w14:paraId="2B31F6E6" w14:textId="77777777" w:rsidR="001B0928" w:rsidRDefault="001B0928" w:rsidP="001B0928">
      <w:pPr>
        <w:ind w:firstLine="709"/>
        <w:rPr>
          <w:color w:val="000000"/>
          <w:sz w:val="28"/>
          <w:szCs w:val="28"/>
        </w:rPr>
      </w:pPr>
    </w:p>
    <w:p w14:paraId="741910F3" w14:textId="3346148A" w:rsidR="009F7BD4" w:rsidRDefault="001B0928" w:rsidP="001B0928">
      <w:pPr>
        <w:tabs>
          <w:tab w:val="left" w:pos="652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Kultūras ministrs</w:t>
      </w:r>
      <w:r>
        <w:rPr>
          <w:color w:val="000000"/>
          <w:sz w:val="28"/>
          <w:szCs w:val="28"/>
        </w:rPr>
        <w:tab/>
      </w:r>
      <w:r w:rsidR="009F7BD4">
        <w:rPr>
          <w:color w:val="000000"/>
          <w:sz w:val="28"/>
          <w:szCs w:val="28"/>
        </w:rPr>
        <w:t>N.</w:t>
      </w:r>
      <w:r>
        <w:rPr>
          <w:color w:val="000000"/>
          <w:sz w:val="28"/>
          <w:szCs w:val="28"/>
        </w:rPr>
        <w:t> </w:t>
      </w:r>
      <w:r w:rsidR="009F7BD4">
        <w:rPr>
          <w:color w:val="000000"/>
          <w:sz w:val="28"/>
          <w:szCs w:val="28"/>
        </w:rPr>
        <w:t>Puntulis</w:t>
      </w:r>
    </w:p>
    <w:sectPr w:rsidR="009F7BD4" w:rsidSect="001B0928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7B3D" w14:textId="77777777" w:rsidR="002B4842" w:rsidRDefault="002B4842" w:rsidP="009F7BD4">
      <w:r>
        <w:separator/>
      </w:r>
    </w:p>
  </w:endnote>
  <w:endnote w:type="continuationSeparator" w:id="0">
    <w:p w14:paraId="4588D93B" w14:textId="77777777" w:rsidR="002B4842" w:rsidRDefault="002B4842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D39B" w14:textId="39948EF1" w:rsidR="00412402" w:rsidRPr="001B0928" w:rsidRDefault="001B0928">
    <w:pPr>
      <w:pStyle w:val="Footer"/>
      <w:rPr>
        <w:sz w:val="16"/>
        <w:szCs w:val="16"/>
      </w:rPr>
    </w:pPr>
    <w:r>
      <w:rPr>
        <w:sz w:val="16"/>
        <w:szCs w:val="16"/>
      </w:rPr>
      <w:t>R1644_1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1B91" w14:textId="77777777" w:rsidR="002B4842" w:rsidRDefault="002B4842" w:rsidP="009F7BD4">
      <w:r>
        <w:separator/>
      </w:r>
    </w:p>
  </w:footnote>
  <w:footnote w:type="continuationSeparator" w:id="0">
    <w:p w14:paraId="779D90CF" w14:textId="77777777" w:rsidR="002B4842" w:rsidRDefault="002B4842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9DC5" w14:textId="77777777" w:rsidR="001B0928" w:rsidRDefault="001B0928">
    <w:pPr>
      <w:pStyle w:val="Header"/>
      <w:rPr>
        <w:sz w:val="24"/>
        <w:szCs w:val="24"/>
      </w:rPr>
    </w:pPr>
  </w:p>
  <w:p w14:paraId="258FB80A" w14:textId="77777777" w:rsidR="001B0928" w:rsidRDefault="001B0928" w:rsidP="00911E66">
    <w:pPr>
      <w:pStyle w:val="Header"/>
    </w:pPr>
    <w:r>
      <w:rPr>
        <w:noProof/>
      </w:rPr>
      <w:drawing>
        <wp:inline distT="0" distB="0" distL="0" distR="0" wp14:anchorId="15942D94" wp14:editId="70A547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D4"/>
    <w:rsid w:val="00000923"/>
    <w:rsid w:val="00005F4E"/>
    <w:rsid w:val="00006D25"/>
    <w:rsid w:val="00007DA9"/>
    <w:rsid w:val="000235F7"/>
    <w:rsid w:val="000D7C2E"/>
    <w:rsid w:val="001008EC"/>
    <w:rsid w:val="00123DA9"/>
    <w:rsid w:val="0013497F"/>
    <w:rsid w:val="0013647E"/>
    <w:rsid w:val="0014030D"/>
    <w:rsid w:val="00150529"/>
    <w:rsid w:val="00174977"/>
    <w:rsid w:val="00191C33"/>
    <w:rsid w:val="001B0928"/>
    <w:rsid w:val="001E0B96"/>
    <w:rsid w:val="00212B84"/>
    <w:rsid w:val="00214575"/>
    <w:rsid w:val="002305D3"/>
    <w:rsid w:val="0024279C"/>
    <w:rsid w:val="00266696"/>
    <w:rsid w:val="00270623"/>
    <w:rsid w:val="00280397"/>
    <w:rsid w:val="002A5AF3"/>
    <w:rsid w:val="002B27B4"/>
    <w:rsid w:val="002B4842"/>
    <w:rsid w:val="00303456"/>
    <w:rsid w:val="003547A0"/>
    <w:rsid w:val="003751A4"/>
    <w:rsid w:val="003770DE"/>
    <w:rsid w:val="003A0747"/>
    <w:rsid w:val="00412402"/>
    <w:rsid w:val="00426FDE"/>
    <w:rsid w:val="00455AC0"/>
    <w:rsid w:val="00457DD5"/>
    <w:rsid w:val="004B66FB"/>
    <w:rsid w:val="004C4AF3"/>
    <w:rsid w:val="004C67DD"/>
    <w:rsid w:val="004E2DDC"/>
    <w:rsid w:val="004E3555"/>
    <w:rsid w:val="004E3782"/>
    <w:rsid w:val="004E5E05"/>
    <w:rsid w:val="00524176"/>
    <w:rsid w:val="005627D4"/>
    <w:rsid w:val="00572E4F"/>
    <w:rsid w:val="005908E4"/>
    <w:rsid w:val="00601B1D"/>
    <w:rsid w:val="00672C76"/>
    <w:rsid w:val="006A28D5"/>
    <w:rsid w:val="006C67BF"/>
    <w:rsid w:val="006F5959"/>
    <w:rsid w:val="00702E40"/>
    <w:rsid w:val="00710DA8"/>
    <w:rsid w:val="00712E46"/>
    <w:rsid w:val="00731E7D"/>
    <w:rsid w:val="007400B1"/>
    <w:rsid w:val="00753B2E"/>
    <w:rsid w:val="0076382F"/>
    <w:rsid w:val="00771299"/>
    <w:rsid w:val="0077638A"/>
    <w:rsid w:val="00776FAD"/>
    <w:rsid w:val="00782E2C"/>
    <w:rsid w:val="008417E1"/>
    <w:rsid w:val="0084290D"/>
    <w:rsid w:val="00856D3D"/>
    <w:rsid w:val="00857A9C"/>
    <w:rsid w:val="008762B3"/>
    <w:rsid w:val="00885A9D"/>
    <w:rsid w:val="008C67E2"/>
    <w:rsid w:val="008D40B3"/>
    <w:rsid w:val="008F798A"/>
    <w:rsid w:val="009139D3"/>
    <w:rsid w:val="00942AD5"/>
    <w:rsid w:val="00965FED"/>
    <w:rsid w:val="00983F49"/>
    <w:rsid w:val="00985077"/>
    <w:rsid w:val="00993770"/>
    <w:rsid w:val="009B4AD8"/>
    <w:rsid w:val="009B735A"/>
    <w:rsid w:val="009E4A23"/>
    <w:rsid w:val="009F7BD4"/>
    <w:rsid w:val="00A258F4"/>
    <w:rsid w:val="00A56949"/>
    <w:rsid w:val="00A633EA"/>
    <w:rsid w:val="00A774A3"/>
    <w:rsid w:val="00A831F9"/>
    <w:rsid w:val="00A90AE3"/>
    <w:rsid w:val="00AC55F2"/>
    <w:rsid w:val="00AE46D1"/>
    <w:rsid w:val="00AF3955"/>
    <w:rsid w:val="00B15891"/>
    <w:rsid w:val="00BB76AC"/>
    <w:rsid w:val="00C42117"/>
    <w:rsid w:val="00C42E6B"/>
    <w:rsid w:val="00C477F5"/>
    <w:rsid w:val="00C47A6A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DF3ECF"/>
    <w:rsid w:val="00E033AB"/>
    <w:rsid w:val="00E40420"/>
    <w:rsid w:val="00E73BFE"/>
    <w:rsid w:val="00E86F7A"/>
    <w:rsid w:val="00EA5A4D"/>
    <w:rsid w:val="00EC4D7D"/>
    <w:rsid w:val="00EE27A5"/>
    <w:rsid w:val="00EF260D"/>
    <w:rsid w:val="00F50AA5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465F1E8"/>
  <w15:docId w15:val="{54A788BF-87BC-439F-B1A5-35514EA0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907-publiskas-personas-kapitala-dalu-un-kapitalsabiedribu-parvald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69907-publiskas-personas-kapitala-dalu-un-kapitalsabiedribu-parvald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9907-publiskas-personas-kapitala-dalu-un-kapitalsabiedribu-parvaldib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1FFF-67A2-45F8-8C8C-726C9076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Leontine Babkina</cp:lastModifiedBy>
  <cp:revision>14</cp:revision>
  <dcterms:created xsi:type="dcterms:W3CDTF">2021-06-15T09:16:00Z</dcterms:created>
  <dcterms:modified xsi:type="dcterms:W3CDTF">2021-08-12T08:11:00Z</dcterms:modified>
</cp:coreProperties>
</file>