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69F" w14:textId="7017C000" w:rsidR="000F65A4" w:rsidRPr="007F21B1" w:rsidRDefault="005E586A" w:rsidP="005E586A">
      <w:pPr>
        <w:spacing w:before="100" w:beforeAutospacing="1" w:after="100" w:afterAutospacing="1" w:line="240" w:lineRule="auto"/>
        <w:jc w:val="center"/>
        <w:outlineLvl w:val="2"/>
        <w:rPr>
          <w:rFonts w:eastAsia="Times New Roman"/>
          <w:b/>
          <w:bCs/>
          <w:lang w:eastAsia="lv-LV"/>
        </w:rPr>
      </w:pPr>
      <w:r w:rsidRPr="007F21B1">
        <w:rPr>
          <w:rFonts w:eastAsia="Times New Roman"/>
          <w:b/>
          <w:bCs/>
          <w:lang w:eastAsia="lv-LV"/>
        </w:rPr>
        <w:t>Grozījumu Ministru kabineta 2015. g</w:t>
      </w:r>
      <w:r w:rsidR="00AA53E7" w:rsidRPr="007F21B1">
        <w:rPr>
          <w:rFonts w:eastAsia="Times New Roman"/>
          <w:b/>
          <w:bCs/>
          <w:lang w:eastAsia="lv-LV"/>
        </w:rPr>
        <w:t>ada 4.augusta noteikumos Nr. 454</w:t>
      </w:r>
      <w:r w:rsidRPr="007F21B1">
        <w:rPr>
          <w:rFonts w:eastAsia="Times New Roman"/>
          <w:b/>
          <w:bCs/>
          <w:lang w:eastAsia="lv-LV"/>
        </w:rPr>
        <w:t xml:space="preserve"> "Noteikumi par publiskas personas sabiedrības </w:t>
      </w:r>
      <w:r w:rsidR="00AA53E7" w:rsidRPr="007F21B1">
        <w:rPr>
          <w:rFonts w:eastAsia="Times New Roman"/>
          <w:b/>
          <w:bCs/>
          <w:lang w:eastAsia="lv-LV"/>
        </w:rPr>
        <w:t xml:space="preserve">ar ierobežotu atbildību </w:t>
      </w:r>
      <w:r w:rsidRPr="007F21B1">
        <w:rPr>
          <w:rFonts w:eastAsia="Times New Roman"/>
          <w:b/>
          <w:bCs/>
          <w:lang w:eastAsia="lv-LV"/>
        </w:rPr>
        <w:t xml:space="preserve">tipveida statūtiem" </w:t>
      </w:r>
      <w:r w:rsidR="000F65A4" w:rsidRPr="007F21B1">
        <w:rPr>
          <w:rFonts w:eastAsia="Times New Roman"/>
          <w:b/>
          <w:bCs/>
          <w:lang w:eastAsia="lv-LV"/>
        </w:rPr>
        <w:b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F21B1" w:rsidRPr="007F21B1"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7F21B1" w:rsidRDefault="000F65A4" w:rsidP="005B3CE0">
            <w:pPr>
              <w:spacing w:after="0" w:line="240" w:lineRule="auto"/>
              <w:jc w:val="center"/>
              <w:rPr>
                <w:rFonts w:eastAsia="Times New Roman"/>
                <w:b/>
                <w:bCs/>
                <w:iCs/>
                <w:lang w:eastAsia="lv-LV"/>
              </w:rPr>
            </w:pPr>
            <w:r w:rsidRPr="007F21B1">
              <w:rPr>
                <w:rFonts w:eastAsia="Times New Roman"/>
                <w:b/>
                <w:bCs/>
                <w:iCs/>
                <w:lang w:eastAsia="lv-LV"/>
              </w:rPr>
              <w:t>Tiesību akta projekta anotācijas kopsavilkums</w:t>
            </w:r>
          </w:p>
        </w:tc>
      </w:tr>
      <w:tr w:rsidR="00015C85" w:rsidRPr="007F21B1" w14:paraId="143C6C5B" w14:textId="77777777" w:rsidTr="002C08C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466A23E8" w14:textId="4FDBCC98" w:rsidR="00015C85" w:rsidRPr="007F21B1" w:rsidRDefault="005E586A" w:rsidP="00C31B64">
            <w:pPr>
              <w:spacing w:after="0" w:line="240" w:lineRule="auto"/>
              <w:jc w:val="both"/>
              <w:rPr>
                <w:rFonts w:eastAsia="PMingLiU"/>
                <w:lang w:eastAsia="lv-LV"/>
              </w:rPr>
            </w:pPr>
            <w:r w:rsidRPr="007F21B1">
              <w:rPr>
                <w:rFonts w:eastAsia="Times New Roman"/>
                <w:bCs/>
                <w:iCs/>
                <w:lang w:eastAsia="lv-LV"/>
              </w:rPr>
              <w:t xml:space="preserve">Noteikumu projekta </w:t>
            </w:r>
            <w:r w:rsidR="00052670" w:rsidRPr="007F21B1">
              <w:rPr>
                <w:rStyle w:val="Strong"/>
                <w:b w:val="0"/>
                <w:bdr w:val="none" w:sz="0" w:space="0" w:color="auto" w:frame="1"/>
                <w:shd w:val="clear" w:color="auto" w:fill="FFFFFF"/>
              </w:rPr>
              <w:t xml:space="preserve">“Grozījumi </w:t>
            </w:r>
            <w:r w:rsidRPr="007F21B1">
              <w:rPr>
                <w:rStyle w:val="Strong"/>
                <w:b w:val="0"/>
                <w:bdr w:val="none" w:sz="0" w:space="0" w:color="auto" w:frame="1"/>
                <w:shd w:val="clear" w:color="auto" w:fill="FFFFFF"/>
              </w:rPr>
              <w:t>Ministru kabineta 2015.gada 4.augusta noteikumos Nr.45</w:t>
            </w:r>
            <w:r w:rsidR="00753D32" w:rsidRPr="007F21B1">
              <w:rPr>
                <w:rStyle w:val="Strong"/>
                <w:b w:val="0"/>
                <w:bdr w:val="none" w:sz="0" w:space="0" w:color="auto" w:frame="1"/>
                <w:shd w:val="clear" w:color="auto" w:fill="FFFFFF"/>
              </w:rPr>
              <w:t>4</w:t>
            </w:r>
            <w:r w:rsidRPr="007F21B1">
              <w:rPr>
                <w:rStyle w:val="Strong"/>
                <w:b w:val="0"/>
                <w:bdr w:val="none" w:sz="0" w:space="0" w:color="auto" w:frame="1"/>
                <w:shd w:val="clear" w:color="auto" w:fill="FFFFFF"/>
              </w:rPr>
              <w:t xml:space="preserve"> “Noteikumi par publiskas personas sabiedrības </w:t>
            </w:r>
            <w:r w:rsidR="00753D32" w:rsidRPr="007F21B1">
              <w:rPr>
                <w:rStyle w:val="Strong"/>
                <w:b w:val="0"/>
                <w:bdr w:val="none" w:sz="0" w:space="0" w:color="auto" w:frame="1"/>
                <w:shd w:val="clear" w:color="auto" w:fill="FFFFFF"/>
              </w:rPr>
              <w:t xml:space="preserve">ar ierobežotu atbildību </w:t>
            </w:r>
            <w:r w:rsidRPr="007F21B1">
              <w:rPr>
                <w:rStyle w:val="Strong"/>
                <w:b w:val="0"/>
                <w:bdr w:val="none" w:sz="0" w:space="0" w:color="auto" w:frame="1"/>
                <w:shd w:val="clear" w:color="auto" w:fill="FFFFFF"/>
              </w:rPr>
              <w:t>tipveida statūtiem</w:t>
            </w:r>
            <w:r w:rsidR="00052670" w:rsidRPr="007F21B1">
              <w:rPr>
                <w:rStyle w:val="Strong"/>
                <w:b w:val="0"/>
                <w:bdr w:val="none" w:sz="0" w:space="0" w:color="auto" w:frame="1"/>
                <w:shd w:val="clear" w:color="auto" w:fill="FFFFFF"/>
              </w:rPr>
              <w:t xml:space="preserve">” (turpmāk – </w:t>
            </w:r>
            <w:r w:rsidRPr="007F21B1">
              <w:rPr>
                <w:rStyle w:val="Strong"/>
                <w:b w:val="0"/>
                <w:bdr w:val="none" w:sz="0" w:space="0" w:color="auto" w:frame="1"/>
                <w:shd w:val="clear" w:color="auto" w:fill="FFFFFF"/>
              </w:rPr>
              <w:t>Noteikumu projekts</w:t>
            </w:r>
            <w:r w:rsidR="00052670" w:rsidRPr="007F21B1">
              <w:rPr>
                <w:rStyle w:val="Strong"/>
                <w:b w:val="0"/>
                <w:bdr w:val="none" w:sz="0" w:space="0" w:color="auto" w:frame="1"/>
                <w:shd w:val="clear" w:color="auto" w:fill="FFFFFF"/>
              </w:rPr>
              <w:t xml:space="preserve">) mērķis ir </w:t>
            </w:r>
            <w:r w:rsidR="008F24DA" w:rsidRPr="007F21B1">
              <w:rPr>
                <w:rFonts w:eastAsia="PMingLiU"/>
                <w:lang w:eastAsia="lv-LV"/>
              </w:rPr>
              <w:t>nodrošināt</w:t>
            </w:r>
            <w:r w:rsidRPr="007F21B1">
              <w:rPr>
                <w:rFonts w:eastAsia="PMingLiU"/>
                <w:lang w:eastAsia="lv-LV"/>
              </w:rPr>
              <w:t xml:space="preserve"> n</w:t>
            </w:r>
            <w:r w:rsidR="00583455" w:rsidRPr="007F21B1">
              <w:rPr>
                <w:rFonts w:eastAsia="PMingLiU"/>
                <w:lang w:eastAsia="lv-LV"/>
              </w:rPr>
              <w:t xml:space="preserve">oteikumu </w:t>
            </w:r>
            <w:r w:rsidRPr="007F21B1">
              <w:rPr>
                <w:rFonts w:eastAsia="PMingLiU"/>
                <w:lang w:eastAsia="lv-LV"/>
              </w:rPr>
              <w:t xml:space="preserve">atbilstību </w:t>
            </w:r>
            <w:r w:rsidRPr="007F21B1">
              <w:rPr>
                <w:rStyle w:val="Strong"/>
                <w:b w:val="0"/>
                <w:bCs w:val="0"/>
                <w:bdr w:val="none" w:sz="0" w:space="0" w:color="auto" w:frame="1"/>
                <w:shd w:val="clear" w:color="auto" w:fill="FFFFFF"/>
              </w:rPr>
              <w:t>Publiskas personas kapitāla daļu un kapit</w:t>
            </w:r>
            <w:r w:rsidR="001D5274" w:rsidRPr="007F21B1">
              <w:rPr>
                <w:rStyle w:val="Strong"/>
                <w:b w:val="0"/>
                <w:bCs w:val="0"/>
                <w:bdr w:val="none" w:sz="0" w:space="0" w:color="auto" w:frame="1"/>
                <w:shd w:val="clear" w:color="auto" w:fill="FFFFFF"/>
              </w:rPr>
              <w:t xml:space="preserve">ālsabiedrību pārvaldības likuma </w:t>
            </w:r>
            <w:r w:rsidRPr="007F21B1">
              <w:rPr>
                <w:rStyle w:val="Strong"/>
                <w:b w:val="0"/>
                <w:bCs w:val="0"/>
                <w:bdr w:val="none" w:sz="0" w:space="0" w:color="auto" w:frame="1"/>
                <w:shd w:val="clear" w:color="auto" w:fill="FFFFFF"/>
              </w:rPr>
              <w:t xml:space="preserve">(turpmāk – </w:t>
            </w:r>
            <w:r w:rsidR="001D5274" w:rsidRPr="007F21B1">
              <w:rPr>
                <w:rStyle w:val="Strong"/>
                <w:b w:val="0"/>
                <w:bCs w:val="0"/>
                <w:bdr w:val="none" w:sz="0" w:space="0" w:color="auto" w:frame="1"/>
                <w:shd w:val="clear" w:color="auto" w:fill="FFFFFF"/>
              </w:rPr>
              <w:t>Kapitālsabiedrību pārvaldības likums</w:t>
            </w:r>
            <w:r w:rsidRPr="007F21B1">
              <w:rPr>
                <w:rStyle w:val="Strong"/>
                <w:b w:val="0"/>
                <w:bCs w:val="0"/>
                <w:bdr w:val="none" w:sz="0" w:space="0" w:color="auto" w:frame="1"/>
                <w:shd w:val="clear" w:color="auto" w:fill="FFFFFF"/>
              </w:rPr>
              <w:t xml:space="preserve">) izmaiņām </w:t>
            </w:r>
            <w:r w:rsidR="00753D32" w:rsidRPr="007F21B1">
              <w:rPr>
                <w:rStyle w:val="Strong"/>
                <w:b w:val="0"/>
                <w:bCs w:val="0"/>
                <w:bdr w:val="none" w:sz="0" w:space="0" w:color="auto" w:frame="1"/>
                <w:shd w:val="clear" w:color="auto" w:fill="FFFFFF"/>
              </w:rPr>
              <w:t>59</w:t>
            </w:r>
            <w:r w:rsidRPr="007F21B1">
              <w:rPr>
                <w:rStyle w:val="Strong"/>
                <w:b w:val="0"/>
                <w:bCs w:val="0"/>
                <w:bdr w:val="none" w:sz="0" w:space="0" w:color="auto" w:frame="1"/>
                <w:shd w:val="clear" w:color="auto" w:fill="FFFFFF"/>
              </w:rPr>
              <w:t xml:space="preserve">.panta </w:t>
            </w:r>
            <w:r w:rsidR="00753D32" w:rsidRPr="007F21B1">
              <w:rPr>
                <w:rStyle w:val="Strong"/>
                <w:b w:val="0"/>
                <w:bCs w:val="0"/>
                <w:bdr w:val="none" w:sz="0" w:space="0" w:color="auto" w:frame="1"/>
                <w:shd w:val="clear" w:color="auto" w:fill="FFFFFF"/>
              </w:rPr>
              <w:t>otrajā</w:t>
            </w:r>
            <w:r w:rsidRPr="007F21B1">
              <w:rPr>
                <w:rStyle w:val="Strong"/>
                <w:b w:val="0"/>
                <w:bCs w:val="0"/>
                <w:bdr w:val="none" w:sz="0" w:space="0" w:color="auto" w:frame="1"/>
                <w:shd w:val="clear" w:color="auto" w:fill="FFFFFF"/>
              </w:rPr>
              <w:t xml:space="preserve"> daļā </w:t>
            </w:r>
            <w:r w:rsidRPr="007F21B1">
              <w:rPr>
                <w:rFonts w:eastAsia="PMingLiU"/>
                <w:lang w:eastAsia="lv-LV"/>
              </w:rPr>
              <w:t xml:space="preserve">par </w:t>
            </w:r>
            <w:r w:rsidR="00753D32" w:rsidRPr="007F21B1">
              <w:rPr>
                <w:rFonts w:eastAsia="PMingLiU"/>
                <w:lang w:eastAsia="lv-LV"/>
              </w:rPr>
              <w:t>daļu nominālvērtību, kā arī ietvert statūtos jaunā 59.</w:t>
            </w:r>
            <w:r w:rsidR="00753D32" w:rsidRPr="007F21B1">
              <w:rPr>
                <w:rFonts w:eastAsia="PMingLiU"/>
                <w:vertAlign w:val="superscript"/>
                <w:lang w:eastAsia="lv-LV"/>
              </w:rPr>
              <w:t>1</w:t>
            </w:r>
            <w:r w:rsidR="00753D32" w:rsidRPr="007F21B1">
              <w:rPr>
                <w:rFonts w:eastAsia="PMingLiU"/>
                <w:lang w:eastAsia="lv-LV"/>
              </w:rPr>
              <w:t xml:space="preserve"> panta noteikumus attiecībā uz dažādām daļu kategorijām.</w:t>
            </w:r>
          </w:p>
          <w:p w14:paraId="02305BBF" w14:textId="56865F5F" w:rsidR="00753D32" w:rsidRPr="007F21B1" w:rsidRDefault="00753D32" w:rsidP="002D1DD5">
            <w:pPr>
              <w:spacing w:after="0" w:line="240" w:lineRule="auto"/>
              <w:jc w:val="both"/>
              <w:rPr>
                <w:rFonts w:eastAsia="Times New Roman"/>
                <w:iCs/>
                <w:lang w:eastAsia="lv-LV"/>
              </w:rPr>
            </w:pPr>
          </w:p>
        </w:tc>
      </w:tr>
    </w:tbl>
    <w:p w14:paraId="6D159ADA" w14:textId="58607E5D" w:rsidR="000F65A4" w:rsidRPr="007F21B1" w:rsidRDefault="000F65A4" w:rsidP="000F65A4">
      <w:pPr>
        <w:spacing w:after="0" w:line="240" w:lineRule="auto"/>
        <w:rPr>
          <w:rFonts w:eastAsia="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73"/>
        <w:gridCol w:w="5803"/>
      </w:tblGrid>
      <w:tr w:rsidR="007F21B1" w:rsidRPr="007F21B1"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7F21B1" w:rsidRDefault="000F65A4" w:rsidP="005B3CE0">
            <w:pPr>
              <w:spacing w:after="0" w:line="240" w:lineRule="auto"/>
              <w:jc w:val="center"/>
              <w:rPr>
                <w:rFonts w:eastAsia="Times New Roman"/>
                <w:b/>
                <w:bCs/>
                <w:iCs/>
                <w:lang w:eastAsia="lv-LV"/>
              </w:rPr>
            </w:pPr>
            <w:r w:rsidRPr="007F21B1">
              <w:rPr>
                <w:rFonts w:eastAsia="Times New Roman"/>
                <w:b/>
                <w:bCs/>
                <w:iCs/>
                <w:lang w:eastAsia="lv-LV"/>
              </w:rPr>
              <w:t>I. Tiesību akta projekta izstrādes nepieciešamība</w:t>
            </w:r>
          </w:p>
        </w:tc>
      </w:tr>
      <w:tr w:rsidR="007F21B1" w:rsidRPr="007F21B1" w14:paraId="5B18853F" w14:textId="77777777" w:rsidTr="002744B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186E34B"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ECA7FA0"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4D3D32C0" w14:textId="5AD43BD7" w:rsidR="001D5274" w:rsidRPr="007F21B1" w:rsidRDefault="001D5274" w:rsidP="001D5274">
            <w:pPr>
              <w:spacing w:after="0" w:line="240" w:lineRule="auto"/>
              <w:jc w:val="both"/>
              <w:rPr>
                <w:rFonts w:eastAsia="Times New Roman"/>
              </w:rPr>
            </w:pPr>
            <w:r w:rsidRPr="007F21B1">
              <w:rPr>
                <w:rFonts w:eastAsia="Times New Roman"/>
                <w:iCs/>
              </w:rPr>
              <w:t xml:space="preserve">Pārresoru koordinācijas centra iniciatīva, lai nodrošinātu Noteikumu atbilstību </w:t>
            </w:r>
            <w:r w:rsidRPr="007F21B1">
              <w:rPr>
                <w:rFonts w:eastAsia="Times New Roman"/>
              </w:rPr>
              <w:t>Publiskas personas kapitāla daļu un kapitālsabiedrību pārvaldības likuma (turpmāk – Kapitālsabiedrību</w:t>
            </w:r>
            <w:r w:rsidR="00D25500" w:rsidRPr="007F21B1">
              <w:rPr>
                <w:rFonts w:eastAsia="Times New Roman"/>
              </w:rPr>
              <w:t xml:space="preserve"> pārvaldības likums) 2021.gada </w:t>
            </w:r>
            <w:r w:rsidRPr="007F21B1">
              <w:rPr>
                <w:rFonts w:eastAsia="Times New Roman"/>
              </w:rPr>
              <w:t>6.maija grozījumiem 59.pantā un jaunā 59.</w:t>
            </w:r>
            <w:r w:rsidRPr="007F21B1">
              <w:rPr>
                <w:rFonts w:eastAsia="Times New Roman"/>
                <w:vertAlign w:val="superscript"/>
              </w:rPr>
              <w:t>1</w:t>
            </w:r>
            <w:r w:rsidRPr="007F21B1">
              <w:rPr>
                <w:rFonts w:eastAsia="Times New Roman"/>
              </w:rPr>
              <w:t xml:space="preserve"> panta noteikumi</w:t>
            </w:r>
            <w:r w:rsidR="00E33CCE" w:rsidRPr="007F21B1">
              <w:rPr>
                <w:rFonts w:eastAsia="Times New Roman"/>
              </w:rPr>
              <w:t xml:space="preserve">em, kas stājas spēkā 2021.gada </w:t>
            </w:r>
            <w:r w:rsidRPr="007F21B1">
              <w:rPr>
                <w:rFonts w:eastAsia="Times New Roman"/>
              </w:rPr>
              <w:t>8.maijā (turpmāk tekstā – Grozījumi).</w:t>
            </w:r>
          </w:p>
          <w:p w14:paraId="598EEC9F" w14:textId="720528FC" w:rsidR="000F65A4" w:rsidRPr="007F21B1" w:rsidRDefault="001D5274" w:rsidP="00C56FC2">
            <w:pPr>
              <w:spacing w:after="0" w:line="240" w:lineRule="auto"/>
              <w:jc w:val="both"/>
              <w:rPr>
                <w:rFonts w:eastAsia="PMingLiU"/>
                <w:lang w:eastAsia="lv-LV"/>
              </w:rPr>
            </w:pPr>
            <w:r w:rsidRPr="007F21B1">
              <w:rPr>
                <w:rFonts w:eastAsia="Times New Roman"/>
              </w:rPr>
              <w:t>Atbilstoši</w:t>
            </w:r>
            <w:r w:rsidRPr="007F21B1">
              <w:rPr>
                <w:rFonts w:eastAsia="Times New Roman"/>
                <w:b/>
              </w:rPr>
              <w:t xml:space="preserve"> </w:t>
            </w:r>
            <w:r w:rsidRPr="007F21B1">
              <w:rPr>
                <w:rFonts w:eastAsia="Times New Roman"/>
              </w:rPr>
              <w:t>Kapitālsabiedrību pārvaldības likuma 46.panta otrajai daļai, tipveida statūtus apstiprina Ministru kabinets.</w:t>
            </w:r>
          </w:p>
        </w:tc>
      </w:tr>
      <w:tr w:rsidR="007F21B1" w:rsidRPr="007F21B1" w14:paraId="56565F47" w14:textId="77777777" w:rsidTr="002744B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6BCBAE5"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215ACA72"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tcPr>
          <w:p w14:paraId="4B023FC3" w14:textId="34236EA6" w:rsidR="00420D3A" w:rsidRPr="007F21B1" w:rsidRDefault="00E33CCE" w:rsidP="00420D3A">
            <w:pPr>
              <w:spacing w:after="0" w:line="240" w:lineRule="auto"/>
              <w:jc w:val="both"/>
              <w:rPr>
                <w:rFonts w:eastAsia="Times New Roman"/>
              </w:rPr>
            </w:pPr>
            <w:r w:rsidRPr="007F21B1">
              <w:rPr>
                <w:rFonts w:eastAsia="Times New Roman"/>
              </w:rPr>
              <w:t xml:space="preserve">Saeima 2021.gada </w:t>
            </w:r>
            <w:r w:rsidR="00420D3A" w:rsidRPr="007F21B1">
              <w:rPr>
                <w:rFonts w:eastAsia="Times New Roman"/>
              </w:rPr>
              <w:t>6.maijā pieņēma grozījumus Kapitālsabiedrību pārvaldības likuma XIII sadaļas 59.pantā attiecībā uz kapitāla daļu nominālvērtību un ietvēra sadaļā jaunu 59.</w:t>
            </w:r>
            <w:r w:rsidR="00420D3A" w:rsidRPr="007F21B1">
              <w:rPr>
                <w:rFonts w:eastAsia="Times New Roman"/>
                <w:vertAlign w:val="superscript"/>
              </w:rPr>
              <w:t>1</w:t>
            </w:r>
            <w:r w:rsidR="00420D3A" w:rsidRPr="007F21B1">
              <w:rPr>
                <w:rFonts w:eastAsia="Times New Roman"/>
              </w:rPr>
              <w:t xml:space="preserve"> pantu </w:t>
            </w:r>
            <w:r w:rsidR="00420D3A" w:rsidRPr="007F21B1">
              <w:rPr>
                <w:rFonts w:eastAsia="PMingLiU"/>
                <w:lang w:eastAsia="lv-LV"/>
              </w:rPr>
              <w:t>attiecībā uz dažādām daļu kategorijām</w:t>
            </w:r>
            <w:r w:rsidR="00420D3A" w:rsidRPr="007F21B1">
              <w:rPr>
                <w:rFonts w:eastAsia="Times New Roman"/>
              </w:rPr>
              <w:t>, nosakot, ka gr</w:t>
            </w:r>
            <w:r w:rsidRPr="007F21B1">
              <w:rPr>
                <w:rFonts w:eastAsia="Times New Roman"/>
              </w:rPr>
              <w:t xml:space="preserve">ozījumi stājas spēkā 2021.gada </w:t>
            </w:r>
            <w:r w:rsidR="00420D3A" w:rsidRPr="007F21B1">
              <w:rPr>
                <w:rFonts w:eastAsia="Times New Roman"/>
              </w:rPr>
              <w:t>8.maijā, līdz ar ko šobrīd esošā Noteikumos ietvertā tipveida statūtu redakcija neatbilst Kapitālsabiedrību pārvaldības likuma spēkā esošajai redakcijai.</w:t>
            </w:r>
          </w:p>
          <w:p w14:paraId="5ABBCE6A" w14:textId="3054EB31" w:rsidR="009469C8" w:rsidRPr="007F21B1" w:rsidRDefault="00420D3A" w:rsidP="00420D3A">
            <w:pPr>
              <w:pStyle w:val="xmsonormal"/>
              <w:autoSpaceDE w:val="0"/>
              <w:autoSpaceDN w:val="0"/>
              <w:jc w:val="both"/>
              <w:rPr>
                <w:rFonts w:ascii="Times New Roman" w:eastAsia="Times New Roman" w:hAnsi="Times New Roman" w:cs="Times New Roman"/>
                <w:sz w:val="24"/>
                <w:szCs w:val="24"/>
              </w:rPr>
            </w:pPr>
            <w:r w:rsidRPr="007F21B1">
              <w:rPr>
                <w:rFonts w:ascii="Times New Roman" w:hAnsi="Times New Roman" w:cs="Times New Roman"/>
                <w:sz w:val="24"/>
                <w:szCs w:val="24"/>
              </w:rPr>
              <w:t>Ievērojot norādīto</w:t>
            </w:r>
            <w:r w:rsidRPr="007F21B1">
              <w:rPr>
                <w:rFonts w:ascii="Times New Roman" w:eastAsia="PMingLiU" w:hAnsi="Times New Roman" w:cs="Times New Roman"/>
                <w:sz w:val="24"/>
                <w:szCs w:val="24"/>
              </w:rPr>
              <w:t>, nepieciešams veikt atbilstošus grozījumus</w:t>
            </w:r>
            <w:r w:rsidRPr="007F21B1">
              <w:rPr>
                <w:rFonts w:ascii="Times New Roman" w:eastAsia="PMingLiU" w:hAnsi="Times New Roman" w:cs="Times New Roman"/>
                <w:b/>
                <w:sz w:val="24"/>
                <w:szCs w:val="24"/>
              </w:rPr>
              <w:t xml:space="preserve"> </w:t>
            </w:r>
            <w:r w:rsidRPr="007F21B1">
              <w:rPr>
                <w:rStyle w:val="Strong"/>
                <w:rFonts w:ascii="Times New Roman" w:hAnsi="Times New Roman" w:cs="Times New Roman"/>
                <w:b w:val="0"/>
                <w:sz w:val="24"/>
                <w:szCs w:val="24"/>
                <w:bdr w:val="none" w:sz="0" w:space="0" w:color="auto" w:frame="1"/>
                <w:shd w:val="clear" w:color="auto" w:fill="FFFFFF"/>
              </w:rPr>
              <w:t xml:space="preserve">Ministru kabineta 2015.gada 4.augusta noteikumos Nr.454 “Noteikumi par publiskas personas sabiedrības ar ierobežotu atbildību tipveida statūtiem”. </w:t>
            </w:r>
            <w:r w:rsidR="001D5274" w:rsidRPr="007F21B1">
              <w:rPr>
                <w:rStyle w:val="Strong"/>
                <w:rFonts w:ascii="Times New Roman" w:hAnsi="Times New Roman" w:cs="Times New Roman"/>
                <w:b w:val="0"/>
                <w:sz w:val="24"/>
                <w:szCs w:val="24"/>
                <w:bdr w:val="none" w:sz="0" w:space="0" w:color="auto" w:frame="1"/>
                <w:shd w:val="clear" w:color="auto" w:fill="FFFFFF"/>
              </w:rPr>
              <w:t>K</w:t>
            </w:r>
            <w:r w:rsidR="001157F2" w:rsidRPr="007F21B1">
              <w:rPr>
                <w:rStyle w:val="Strong"/>
                <w:rFonts w:ascii="Times New Roman" w:hAnsi="Times New Roman" w:cs="Times New Roman"/>
                <w:b w:val="0"/>
                <w:sz w:val="24"/>
                <w:szCs w:val="24"/>
                <w:bdr w:val="none" w:sz="0" w:space="0" w:color="auto" w:frame="1"/>
                <w:shd w:val="clear" w:color="auto" w:fill="FFFFFF"/>
              </w:rPr>
              <w:t>apitālsabiedrību pārvaldības likuma</w:t>
            </w:r>
            <w:r w:rsidR="001157F2" w:rsidRPr="007F21B1">
              <w:rPr>
                <w:rStyle w:val="Strong"/>
                <w:rFonts w:ascii="Times New Roman" w:hAnsi="Times New Roman" w:cs="Times New Roman"/>
                <w:b w:val="0"/>
                <w:bCs w:val="0"/>
                <w:sz w:val="24"/>
                <w:szCs w:val="24"/>
                <w:bdr w:val="none" w:sz="0" w:space="0" w:color="auto" w:frame="1"/>
                <w:shd w:val="clear" w:color="auto" w:fill="FFFFFF"/>
              </w:rPr>
              <w:t xml:space="preserve"> </w:t>
            </w:r>
            <w:r w:rsidR="001D5274" w:rsidRPr="007F21B1">
              <w:rPr>
                <w:rStyle w:val="Strong"/>
                <w:rFonts w:ascii="Times New Roman" w:hAnsi="Times New Roman" w:cs="Times New Roman"/>
                <w:b w:val="0"/>
                <w:sz w:val="24"/>
                <w:szCs w:val="24"/>
                <w:bdr w:val="none" w:sz="0" w:space="0" w:color="auto" w:frame="1"/>
                <w:shd w:val="clear" w:color="auto" w:fill="FFFFFF"/>
              </w:rPr>
              <w:t>59</w:t>
            </w:r>
            <w:r w:rsidR="001157F2" w:rsidRPr="007F21B1">
              <w:rPr>
                <w:rStyle w:val="Strong"/>
                <w:rFonts w:ascii="Times New Roman" w:hAnsi="Times New Roman" w:cs="Times New Roman"/>
                <w:b w:val="0"/>
                <w:sz w:val="24"/>
                <w:szCs w:val="24"/>
                <w:bdr w:val="none" w:sz="0" w:space="0" w:color="auto" w:frame="1"/>
                <w:shd w:val="clear" w:color="auto" w:fill="FFFFFF"/>
              </w:rPr>
              <w:t xml:space="preserve">.panta </w:t>
            </w:r>
            <w:r w:rsidR="001D5274" w:rsidRPr="007F21B1">
              <w:rPr>
                <w:rStyle w:val="Strong"/>
                <w:rFonts w:ascii="Times New Roman" w:hAnsi="Times New Roman" w:cs="Times New Roman"/>
                <w:b w:val="0"/>
                <w:sz w:val="24"/>
                <w:szCs w:val="24"/>
                <w:bdr w:val="none" w:sz="0" w:space="0" w:color="auto" w:frame="1"/>
                <w:shd w:val="clear" w:color="auto" w:fill="FFFFFF"/>
              </w:rPr>
              <w:t>otrā</w:t>
            </w:r>
            <w:r w:rsidR="001157F2" w:rsidRPr="007F21B1">
              <w:rPr>
                <w:rStyle w:val="Strong"/>
                <w:rFonts w:ascii="Times New Roman" w:hAnsi="Times New Roman" w:cs="Times New Roman"/>
                <w:b w:val="0"/>
                <w:sz w:val="24"/>
                <w:szCs w:val="24"/>
                <w:bdr w:val="none" w:sz="0" w:space="0" w:color="auto" w:frame="1"/>
                <w:shd w:val="clear" w:color="auto" w:fill="FFFFFF"/>
              </w:rPr>
              <w:t xml:space="preserve"> daļa nosaka, ka publiskas personas sabiedrības </w:t>
            </w:r>
            <w:r w:rsidR="001D5274" w:rsidRPr="007F21B1">
              <w:rPr>
                <w:rStyle w:val="Strong"/>
                <w:rFonts w:ascii="Times New Roman" w:hAnsi="Times New Roman" w:cs="Times New Roman"/>
                <w:b w:val="0"/>
                <w:sz w:val="24"/>
                <w:szCs w:val="24"/>
                <w:bdr w:val="none" w:sz="0" w:space="0" w:color="auto" w:frame="1"/>
                <w:shd w:val="clear" w:color="auto" w:fill="FFFFFF"/>
              </w:rPr>
              <w:t xml:space="preserve">ar ierobežotu atbildību </w:t>
            </w:r>
            <w:r w:rsidR="001D5274" w:rsidRPr="007F21B1">
              <w:rPr>
                <w:rFonts w:ascii="Times New Roman" w:hAnsi="Times New Roman" w:cs="Times New Roman"/>
                <w:sz w:val="24"/>
                <w:szCs w:val="24"/>
              </w:rPr>
              <w:t>daļas nominālvērtība</w:t>
            </w:r>
            <w:r w:rsidR="001D5274" w:rsidRPr="007F21B1">
              <w:rPr>
                <w:rFonts w:ascii="Times New Roman" w:hAnsi="Times New Roman" w:cs="Times New Roman"/>
                <w:sz w:val="24"/>
                <w:szCs w:val="24"/>
                <w:shd w:val="clear" w:color="auto" w:fill="FFFFFF"/>
              </w:rPr>
              <w:t xml:space="preserve"> nedrīkst būt mazāka par vienu centu. Savukārt </w:t>
            </w:r>
            <w:r w:rsidR="001D5274" w:rsidRPr="007F21B1">
              <w:rPr>
                <w:rFonts w:ascii="Times New Roman" w:eastAsia="Times New Roman" w:hAnsi="Times New Roman" w:cs="Times New Roman"/>
                <w:sz w:val="24"/>
                <w:szCs w:val="24"/>
              </w:rPr>
              <w:t>Kapitālsabiedrību pārvaldības likuma XIII sadaļā ietvertais jaunais 59.</w:t>
            </w:r>
            <w:r w:rsidR="001D5274" w:rsidRPr="007F21B1">
              <w:rPr>
                <w:rFonts w:ascii="Times New Roman" w:eastAsia="Times New Roman" w:hAnsi="Times New Roman" w:cs="Times New Roman"/>
                <w:sz w:val="24"/>
                <w:szCs w:val="24"/>
                <w:vertAlign w:val="superscript"/>
              </w:rPr>
              <w:t>1</w:t>
            </w:r>
            <w:r w:rsidR="001D5274" w:rsidRPr="007F21B1">
              <w:rPr>
                <w:rFonts w:ascii="Times New Roman" w:eastAsia="Times New Roman" w:hAnsi="Times New Roman" w:cs="Times New Roman"/>
                <w:sz w:val="24"/>
                <w:szCs w:val="24"/>
              </w:rPr>
              <w:t xml:space="preserve"> pants paredz iespēju kapitālsabiedrībām izlaist dažādu kategoriju daļas. </w:t>
            </w:r>
          </w:p>
          <w:p w14:paraId="34015726" w14:textId="1C03066B" w:rsidR="001D5274" w:rsidRPr="007F21B1" w:rsidRDefault="00420D3A" w:rsidP="001157F2">
            <w:pPr>
              <w:pStyle w:val="xmsonormal"/>
              <w:autoSpaceDE w:val="0"/>
              <w:autoSpaceDN w:val="0"/>
              <w:jc w:val="both"/>
              <w:rPr>
                <w:rFonts w:ascii="Times New Roman" w:eastAsia="Times New Roman" w:hAnsi="Times New Roman" w:cs="Times New Roman"/>
                <w:sz w:val="24"/>
                <w:szCs w:val="24"/>
              </w:rPr>
            </w:pPr>
            <w:r w:rsidRPr="007F21B1">
              <w:rPr>
                <w:rFonts w:ascii="Times New Roman" w:eastAsia="Times New Roman" w:hAnsi="Times New Roman" w:cs="Times New Roman"/>
                <w:sz w:val="24"/>
                <w:szCs w:val="24"/>
              </w:rPr>
              <w:t>Šobrīd spēkā esošo Noteikumu 1. un 2.pielikumā pievienotās tipveida statūtu redakcijas</w:t>
            </w:r>
            <w:r w:rsidR="001D5274" w:rsidRPr="007F21B1">
              <w:rPr>
                <w:rFonts w:ascii="Times New Roman" w:eastAsia="Times New Roman" w:hAnsi="Times New Roman" w:cs="Times New Roman"/>
                <w:sz w:val="24"/>
                <w:szCs w:val="24"/>
              </w:rPr>
              <w:t xml:space="preserve"> nosaka, ka publiskas personas sabiedrības ar ierobežotu atbildību pamatkapitāla </w:t>
            </w:r>
            <w:r w:rsidR="001D5274" w:rsidRPr="007F21B1">
              <w:rPr>
                <w:rFonts w:ascii="Times New Roman" w:eastAsia="Times New Roman" w:hAnsi="Times New Roman" w:cs="Times New Roman"/>
                <w:sz w:val="24"/>
                <w:szCs w:val="24"/>
              </w:rPr>
              <w:lastRenderedPageBreak/>
              <w:t xml:space="preserve">daļas vērtība ir viens </w:t>
            </w:r>
            <w:proofErr w:type="spellStart"/>
            <w:r w:rsidR="001D5274" w:rsidRPr="007F21B1">
              <w:rPr>
                <w:rFonts w:ascii="Times New Roman" w:eastAsia="Times New Roman" w:hAnsi="Times New Roman" w:cs="Times New Roman"/>
                <w:sz w:val="24"/>
                <w:szCs w:val="24"/>
              </w:rPr>
              <w:t>euro</w:t>
            </w:r>
            <w:proofErr w:type="spellEnd"/>
            <w:r w:rsidR="001D5274" w:rsidRPr="007F21B1">
              <w:rPr>
                <w:rFonts w:ascii="Times New Roman" w:eastAsia="Times New Roman" w:hAnsi="Times New Roman" w:cs="Times New Roman"/>
                <w:sz w:val="24"/>
                <w:szCs w:val="24"/>
              </w:rPr>
              <w:t xml:space="preserve">, un neparedz citu kategoriju daļu izlaišanu. </w:t>
            </w:r>
          </w:p>
          <w:p w14:paraId="32B7DB59" w14:textId="15198FAF" w:rsidR="001D5274" w:rsidRPr="007F21B1" w:rsidRDefault="001D5274" w:rsidP="001157F2">
            <w:pPr>
              <w:pStyle w:val="xmsonormal"/>
              <w:autoSpaceDE w:val="0"/>
              <w:autoSpaceDN w:val="0"/>
              <w:jc w:val="both"/>
              <w:rPr>
                <w:rFonts w:ascii="Times New Roman" w:hAnsi="Times New Roman" w:cs="Times New Roman"/>
                <w:sz w:val="24"/>
                <w:szCs w:val="24"/>
              </w:rPr>
            </w:pPr>
            <w:r w:rsidRPr="007F21B1">
              <w:rPr>
                <w:rFonts w:ascii="Times New Roman" w:hAnsi="Times New Roman" w:cs="Times New Roman"/>
                <w:sz w:val="24"/>
                <w:szCs w:val="24"/>
                <w:shd w:val="clear" w:color="auto" w:fill="FFFFFF"/>
              </w:rPr>
              <w:t xml:space="preserve">Grozījumi Kapitālsabiedrību pārvaldības likuma XIII sadaļā Pamatkapitāls un kapitāla daļas  tika izdarīti, lai salāgotu Kapitālsabiedrību pārvaldības likuma regulējumu ar Komerclikuma spēkā esošo redakciju, kā arī lai nodrošinātu publisku personu kapitālsabiedrībām iespēju </w:t>
            </w:r>
            <w:r w:rsidR="00B35C5D" w:rsidRPr="007F21B1">
              <w:rPr>
                <w:rFonts w:ascii="Times New Roman" w:hAnsi="Times New Roman" w:cs="Times New Roman"/>
                <w:sz w:val="24"/>
                <w:szCs w:val="24"/>
                <w:shd w:val="clear" w:color="auto" w:fill="FFFFFF"/>
              </w:rPr>
              <w:t xml:space="preserve">izpildīt </w:t>
            </w:r>
            <w:r w:rsidR="00B35C5D" w:rsidRPr="007F21B1">
              <w:rPr>
                <w:rFonts w:ascii="Times New Roman" w:hAnsi="Times New Roman" w:cs="Times New Roman"/>
                <w:sz w:val="24"/>
                <w:szCs w:val="24"/>
              </w:rPr>
              <w:t>Eiropas Komisijas paziņojuma (turpmāk – EK) “</w:t>
            </w:r>
            <w:r w:rsidR="00B35C5D" w:rsidRPr="007F21B1">
              <w:rPr>
                <w:rFonts w:ascii="Times New Roman" w:hAnsi="Times New Roman" w:cs="Times New Roman"/>
                <w:i/>
                <w:sz w:val="24"/>
                <w:szCs w:val="24"/>
              </w:rPr>
              <w:t>Pagaidu regulējums valsts atbalsta pasākumiem, ar ko atbalsta ekonomiku pašreizējā Covid-19 uzliesmojuma situācijā</w:t>
            </w:r>
            <w:r w:rsidR="00B35C5D" w:rsidRPr="007F21B1">
              <w:rPr>
                <w:rFonts w:ascii="Times New Roman" w:hAnsi="Times New Roman" w:cs="Times New Roman"/>
                <w:sz w:val="24"/>
                <w:szCs w:val="24"/>
              </w:rPr>
              <w:t>” (turpmāk tekstā – Pagaidu regulējums) 60.punkta prasības.</w:t>
            </w:r>
          </w:p>
          <w:p w14:paraId="584FAD55" w14:textId="45A37C88" w:rsidR="00ED57E6" w:rsidRPr="007F21B1" w:rsidRDefault="00B35C5D" w:rsidP="004E0979">
            <w:pPr>
              <w:spacing w:after="0" w:line="240" w:lineRule="auto"/>
              <w:jc w:val="both"/>
            </w:pPr>
            <w:r w:rsidRPr="007F21B1">
              <w:t>Kapitālsabiedrību pārvaldības likuma</w:t>
            </w:r>
            <w:r w:rsidR="00302E3C" w:rsidRPr="007F21B1">
              <w:t xml:space="preserve"> 46.pants nosaka, ka publiskas personas kapitālsabiedrība darbojas, pamatojoties uz statūtiem, kurus izstrādā saskaņā ar publiskas personas kapitālsabiedrības tipveida statūtiem (turpmāk — tipveida statūti). Tipveida statūtus apstiprina Ministru kabinets. Tipveida statūtu nosacījumi drīkst atšķirties no </w:t>
            </w:r>
            <w:r w:rsidRPr="007F21B1">
              <w:t>Kapitālsabiedrību pārvaldības likuma</w:t>
            </w:r>
            <w:r w:rsidR="00302E3C" w:rsidRPr="007F21B1">
              <w:t xml:space="preserve"> un </w:t>
            </w:r>
            <w:hyperlink r:id="rId11" w:tgtFrame="_blank" w:history="1">
              <w:r w:rsidR="00302E3C" w:rsidRPr="007F21B1">
                <w:rPr>
                  <w:rStyle w:val="Hyperlink"/>
                  <w:color w:val="auto"/>
                  <w:u w:val="none"/>
                </w:rPr>
                <w:t>Komerclikuma</w:t>
              </w:r>
            </w:hyperlink>
            <w:r w:rsidR="00302E3C" w:rsidRPr="007F21B1">
              <w:t> noteikumiem tikai tad, ja šie likumi šādu atšķirību tieši atļauj. Publiskas personas kapitālsabiedrības statūtu nosacījumi drīkst atšķirties no tipveida statūtu noteikumiem tikai tad, ja tipveida statūti šādu atšķirību tieši atļauj.</w:t>
            </w:r>
          </w:p>
          <w:p w14:paraId="0DA03678" w14:textId="249B7FD3" w:rsidR="004E0979" w:rsidRPr="007F21B1" w:rsidRDefault="004E0979" w:rsidP="00B35C5D">
            <w:pPr>
              <w:spacing w:after="0" w:line="240" w:lineRule="auto"/>
              <w:jc w:val="both"/>
            </w:pPr>
            <w:r w:rsidRPr="007F21B1">
              <w:t xml:space="preserve">Ievērojot minēto, </w:t>
            </w:r>
            <w:r w:rsidR="00B35C5D" w:rsidRPr="007F21B1">
              <w:t>līdz ar</w:t>
            </w:r>
            <w:r w:rsidRPr="007F21B1">
              <w:t xml:space="preserve"> g</w:t>
            </w:r>
            <w:r w:rsidRPr="007F21B1">
              <w:rPr>
                <w:rStyle w:val="Strong"/>
                <w:b w:val="0"/>
                <w:bCs w:val="0"/>
                <w:bdr w:val="none" w:sz="0" w:space="0" w:color="auto" w:frame="1"/>
                <w:shd w:val="clear" w:color="auto" w:fill="FFFFFF"/>
              </w:rPr>
              <w:t xml:space="preserve">rozījumu </w:t>
            </w:r>
            <w:r w:rsidR="00B35C5D" w:rsidRPr="007F21B1">
              <w:rPr>
                <w:rStyle w:val="Strong"/>
                <w:b w:val="0"/>
                <w:bCs w:val="0"/>
                <w:bdr w:val="none" w:sz="0" w:space="0" w:color="auto" w:frame="1"/>
                <w:shd w:val="clear" w:color="auto" w:fill="FFFFFF"/>
              </w:rPr>
              <w:t>izdarīšanu</w:t>
            </w:r>
            <w:r w:rsidRPr="007F21B1">
              <w:rPr>
                <w:rStyle w:val="Strong"/>
                <w:b w:val="0"/>
                <w:bCs w:val="0"/>
                <w:bdr w:val="none" w:sz="0" w:space="0" w:color="auto" w:frame="1"/>
                <w:shd w:val="clear" w:color="auto" w:fill="FFFFFF"/>
              </w:rPr>
              <w:t xml:space="preserve"> </w:t>
            </w:r>
            <w:r w:rsidR="00B35C5D" w:rsidRPr="007F21B1">
              <w:rPr>
                <w:rStyle w:val="Strong"/>
                <w:b w:val="0"/>
                <w:bCs w:val="0"/>
                <w:bdr w:val="none" w:sz="0" w:space="0" w:color="auto" w:frame="1"/>
                <w:shd w:val="clear" w:color="auto" w:fill="FFFFFF"/>
              </w:rPr>
              <w:t>Kapitālsabiedrību pārvaldības likuma  59.</w:t>
            </w:r>
            <w:r w:rsidRPr="007F21B1">
              <w:rPr>
                <w:rStyle w:val="Strong"/>
                <w:b w:val="0"/>
                <w:bCs w:val="0"/>
                <w:bdr w:val="none" w:sz="0" w:space="0" w:color="auto" w:frame="1"/>
                <w:shd w:val="clear" w:color="auto" w:fill="FFFFFF"/>
              </w:rPr>
              <w:t xml:space="preserve">panta </w:t>
            </w:r>
            <w:r w:rsidR="00B35C5D" w:rsidRPr="007F21B1">
              <w:rPr>
                <w:rStyle w:val="Strong"/>
                <w:b w:val="0"/>
                <w:bCs w:val="0"/>
                <w:bdr w:val="none" w:sz="0" w:space="0" w:color="auto" w:frame="1"/>
                <w:shd w:val="clear" w:color="auto" w:fill="FFFFFF"/>
              </w:rPr>
              <w:t>otrajā</w:t>
            </w:r>
            <w:r w:rsidRPr="007F21B1">
              <w:rPr>
                <w:rStyle w:val="Strong"/>
                <w:b w:val="0"/>
                <w:bCs w:val="0"/>
                <w:bdr w:val="none" w:sz="0" w:space="0" w:color="auto" w:frame="1"/>
                <w:shd w:val="clear" w:color="auto" w:fill="FFFFFF"/>
              </w:rPr>
              <w:t xml:space="preserve"> daļā </w:t>
            </w:r>
            <w:r w:rsidRPr="007F21B1">
              <w:rPr>
                <w:rFonts w:eastAsia="PMingLiU"/>
                <w:lang w:eastAsia="lv-LV"/>
              </w:rPr>
              <w:t xml:space="preserve">par </w:t>
            </w:r>
            <w:r w:rsidR="00B35C5D" w:rsidRPr="007F21B1">
              <w:rPr>
                <w:rFonts w:eastAsia="PMingLiU"/>
                <w:lang w:eastAsia="lv-LV"/>
              </w:rPr>
              <w:t>kapitāla daļu</w:t>
            </w:r>
            <w:r w:rsidRPr="007F21B1">
              <w:rPr>
                <w:rFonts w:eastAsia="PMingLiU"/>
                <w:lang w:eastAsia="lv-LV"/>
              </w:rPr>
              <w:t xml:space="preserve"> nominālvērtību, </w:t>
            </w:r>
            <w:r w:rsidR="00B35C5D" w:rsidRPr="007F21B1">
              <w:rPr>
                <w:rFonts w:eastAsia="PMingLiU"/>
                <w:lang w:eastAsia="lv-LV"/>
              </w:rPr>
              <w:t>un 59.</w:t>
            </w:r>
            <w:r w:rsidR="00B35C5D" w:rsidRPr="007F21B1">
              <w:rPr>
                <w:rFonts w:eastAsia="PMingLiU"/>
                <w:vertAlign w:val="superscript"/>
                <w:lang w:eastAsia="lv-LV"/>
              </w:rPr>
              <w:t>1</w:t>
            </w:r>
            <w:r w:rsidR="00B35C5D" w:rsidRPr="007F21B1">
              <w:rPr>
                <w:rFonts w:eastAsia="PMingLiU"/>
                <w:lang w:eastAsia="lv-LV"/>
              </w:rPr>
              <w:t xml:space="preserve">.panta iekļaušanu attiecībā uz tiesībām izlaist dažādas kategorijas daļas, ir </w:t>
            </w:r>
            <w:r w:rsidRPr="007F21B1">
              <w:rPr>
                <w:rFonts w:eastAsia="PMingLiU"/>
                <w:lang w:eastAsia="lv-LV"/>
              </w:rPr>
              <w:t xml:space="preserve">nepieciešams veikt atbilstošus grozījumus </w:t>
            </w:r>
            <w:r w:rsidRPr="007F21B1">
              <w:rPr>
                <w:rStyle w:val="Strong"/>
                <w:b w:val="0"/>
                <w:bdr w:val="none" w:sz="0" w:space="0" w:color="auto" w:frame="1"/>
                <w:shd w:val="clear" w:color="auto" w:fill="FFFFFF"/>
              </w:rPr>
              <w:t>Ministru kabineta 2015.gada 4.augusta noteikumos Nr.45</w:t>
            </w:r>
            <w:r w:rsidR="00B35C5D" w:rsidRPr="007F21B1">
              <w:rPr>
                <w:rStyle w:val="Strong"/>
                <w:b w:val="0"/>
                <w:bdr w:val="none" w:sz="0" w:space="0" w:color="auto" w:frame="1"/>
                <w:shd w:val="clear" w:color="auto" w:fill="FFFFFF"/>
              </w:rPr>
              <w:t>4</w:t>
            </w:r>
            <w:r w:rsidRPr="007F21B1">
              <w:rPr>
                <w:rStyle w:val="Strong"/>
                <w:b w:val="0"/>
                <w:bdr w:val="none" w:sz="0" w:space="0" w:color="auto" w:frame="1"/>
                <w:shd w:val="clear" w:color="auto" w:fill="FFFFFF"/>
              </w:rPr>
              <w:t xml:space="preserve"> “Noteikumi par publiskas personas sabiedrības </w:t>
            </w:r>
            <w:r w:rsidR="00B35C5D" w:rsidRPr="007F21B1">
              <w:rPr>
                <w:rStyle w:val="Strong"/>
                <w:b w:val="0"/>
                <w:bdr w:val="none" w:sz="0" w:space="0" w:color="auto" w:frame="1"/>
                <w:shd w:val="clear" w:color="auto" w:fill="FFFFFF"/>
              </w:rPr>
              <w:t xml:space="preserve">ar ierobežotu atbildību </w:t>
            </w:r>
            <w:r w:rsidRPr="007F21B1">
              <w:rPr>
                <w:rStyle w:val="Strong"/>
                <w:b w:val="0"/>
                <w:bdr w:val="none" w:sz="0" w:space="0" w:color="auto" w:frame="1"/>
                <w:shd w:val="clear" w:color="auto" w:fill="FFFFFF"/>
              </w:rPr>
              <w:t>tipveida statūtiem”.</w:t>
            </w:r>
          </w:p>
        </w:tc>
      </w:tr>
      <w:tr w:rsidR="007F21B1" w:rsidRPr="007F21B1" w14:paraId="6FB29469" w14:textId="77777777" w:rsidTr="002744B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A920C27" w14:textId="4E12EE68" w:rsidR="000F65A4" w:rsidRPr="007F21B1" w:rsidRDefault="000F65A4" w:rsidP="0035307C">
            <w:pPr>
              <w:spacing w:after="0" w:line="240" w:lineRule="auto"/>
              <w:rPr>
                <w:rFonts w:eastAsia="Times New Roman"/>
                <w:iCs/>
                <w:lang w:eastAsia="lv-LV"/>
              </w:rPr>
            </w:pPr>
            <w:r w:rsidRPr="007F21B1">
              <w:rPr>
                <w:rFonts w:eastAsia="Times New Roman"/>
                <w:iCs/>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5FE90CA8"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0A9776BB" w14:textId="5F10CF63" w:rsidR="000F65A4" w:rsidRPr="007F21B1" w:rsidRDefault="001D0035" w:rsidP="0035307C">
            <w:pPr>
              <w:spacing w:after="0" w:line="240" w:lineRule="auto"/>
              <w:rPr>
                <w:rFonts w:eastAsia="Times New Roman"/>
                <w:iCs/>
                <w:lang w:eastAsia="lv-LV"/>
              </w:rPr>
            </w:pPr>
            <w:r w:rsidRPr="007F21B1">
              <w:rPr>
                <w:rFonts w:eastAsia="Times New Roman"/>
                <w:iCs/>
                <w:lang w:eastAsia="lv-LV"/>
              </w:rPr>
              <w:t>Pārresoru koordinācijas centrs</w:t>
            </w:r>
          </w:p>
        </w:tc>
      </w:tr>
      <w:tr w:rsidR="00015C85" w:rsidRPr="007F21B1" w14:paraId="79185770" w14:textId="77777777" w:rsidTr="002744B7">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0F46DFE"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2C2C67D7"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3E987048" w14:textId="4180BC6D" w:rsidR="000F65A4" w:rsidRPr="007F21B1" w:rsidRDefault="002118DF" w:rsidP="00EC00DF">
            <w:pPr>
              <w:spacing w:after="0" w:line="240" w:lineRule="auto"/>
              <w:jc w:val="both"/>
              <w:rPr>
                <w:rFonts w:eastAsia="Times New Roman"/>
                <w:iCs/>
                <w:lang w:eastAsia="lv-LV"/>
              </w:rPr>
            </w:pPr>
            <w:r w:rsidRPr="007F21B1">
              <w:rPr>
                <w:rFonts w:eastAsia="Times New Roman"/>
                <w:iCs/>
                <w:lang w:eastAsia="lv-LV"/>
              </w:rPr>
              <w:t>Nav</w:t>
            </w:r>
          </w:p>
        </w:tc>
      </w:tr>
    </w:tbl>
    <w:p w14:paraId="35DF695C" w14:textId="2BAD135C" w:rsidR="000F65A4" w:rsidRPr="007F21B1" w:rsidRDefault="000F65A4" w:rsidP="000F65A4">
      <w:pPr>
        <w:spacing w:after="0" w:line="240" w:lineRule="auto"/>
        <w:rPr>
          <w:rFonts w:eastAsia="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1B1" w:rsidRPr="007F21B1"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7F21B1" w:rsidRDefault="000F65A4" w:rsidP="005B3CE0">
            <w:pPr>
              <w:spacing w:after="0" w:line="240" w:lineRule="auto"/>
              <w:jc w:val="center"/>
              <w:rPr>
                <w:rFonts w:eastAsia="Times New Roman"/>
                <w:b/>
                <w:bCs/>
                <w:iCs/>
                <w:lang w:eastAsia="lv-LV"/>
              </w:rPr>
            </w:pPr>
            <w:r w:rsidRPr="007F21B1">
              <w:rPr>
                <w:rFonts w:eastAsia="Times New Roman"/>
                <w:b/>
                <w:bCs/>
                <w:iCs/>
                <w:lang w:eastAsia="lv-LV"/>
              </w:rPr>
              <w:t>II. Tiesību akta projekta ietekme uz sabiedrību, tautsaimniecības attīstību un administratīvo slogu</w:t>
            </w:r>
          </w:p>
        </w:tc>
      </w:tr>
      <w:tr w:rsidR="007F21B1" w:rsidRPr="007F21B1" w14:paraId="0C723EAE" w14:textId="77777777" w:rsidTr="002744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432DDB"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F4301DA"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 xml:space="preserve">Sabiedrības </w:t>
            </w:r>
            <w:proofErr w:type="spellStart"/>
            <w:r w:rsidRPr="007F21B1">
              <w:rPr>
                <w:rFonts w:eastAsia="Times New Roman"/>
                <w:iCs/>
                <w:lang w:eastAsia="lv-LV"/>
              </w:rPr>
              <w:t>mērķgrupas</w:t>
            </w:r>
            <w:proofErr w:type="spellEnd"/>
            <w:r w:rsidRPr="007F21B1">
              <w:rPr>
                <w:rFonts w:eastAsia="Times New Roman"/>
                <w:iCs/>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8AAD320" w14:textId="0EE9229F" w:rsidR="000F65A4" w:rsidRPr="007F21B1" w:rsidRDefault="001157F2" w:rsidP="00B35C5D">
            <w:pPr>
              <w:spacing w:after="0" w:line="240" w:lineRule="auto"/>
              <w:jc w:val="both"/>
              <w:rPr>
                <w:rFonts w:eastAsia="Times New Roman"/>
                <w:iCs/>
                <w:lang w:eastAsia="lv-LV"/>
              </w:rPr>
            </w:pPr>
            <w:r w:rsidRPr="007F21B1">
              <w:rPr>
                <w:rFonts w:eastAsia="Times New Roman"/>
                <w:iCs/>
                <w:lang w:eastAsia="lv-LV"/>
              </w:rPr>
              <w:t>Publiskas personas sabiedrības</w:t>
            </w:r>
            <w:r w:rsidR="00B35C5D" w:rsidRPr="007F21B1">
              <w:rPr>
                <w:rFonts w:eastAsia="Times New Roman"/>
                <w:iCs/>
                <w:lang w:eastAsia="lv-LV"/>
              </w:rPr>
              <w:t xml:space="preserve"> ar ierobežotu atbild</w:t>
            </w:r>
            <w:r w:rsidR="001D0035" w:rsidRPr="007F21B1">
              <w:rPr>
                <w:rFonts w:eastAsia="Times New Roman"/>
                <w:iCs/>
                <w:lang w:eastAsia="lv-LV"/>
              </w:rPr>
              <w:t>ību</w:t>
            </w:r>
          </w:p>
        </w:tc>
      </w:tr>
      <w:tr w:rsidR="007F21B1" w:rsidRPr="007F21B1" w14:paraId="752DD0F4" w14:textId="77777777" w:rsidTr="002744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DB5AB3"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B33556E"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B610C9E" w14:textId="2B11E340" w:rsidR="00ED5453" w:rsidRPr="007F21B1" w:rsidRDefault="00ED57E6" w:rsidP="00CE510E">
            <w:pPr>
              <w:spacing w:after="0" w:line="240" w:lineRule="auto"/>
              <w:jc w:val="both"/>
              <w:rPr>
                <w:rFonts w:eastAsia="Times New Roman"/>
                <w:iCs/>
                <w:lang w:eastAsia="lv-LV"/>
              </w:rPr>
            </w:pPr>
            <w:r w:rsidRPr="007F21B1">
              <w:rPr>
                <w:rFonts w:eastAsia="Times New Roman"/>
                <w:bCs/>
                <w:iCs/>
                <w:lang w:eastAsia="lv-LV"/>
              </w:rPr>
              <w:t>Noteikumu projekts šo jomu neskar</w:t>
            </w:r>
          </w:p>
        </w:tc>
      </w:tr>
      <w:tr w:rsidR="007F21B1" w:rsidRPr="007F21B1" w14:paraId="0A9ACC1F" w14:textId="77777777" w:rsidTr="002744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B60C62"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8061398"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C2AA221" w14:textId="5397A337" w:rsidR="000F65A4" w:rsidRPr="007F21B1" w:rsidRDefault="00510B01" w:rsidP="004D249C">
            <w:pPr>
              <w:spacing w:after="0" w:line="240" w:lineRule="auto"/>
              <w:jc w:val="both"/>
              <w:rPr>
                <w:rFonts w:eastAsia="Times New Roman"/>
                <w:iCs/>
                <w:lang w:eastAsia="lv-LV"/>
              </w:rPr>
            </w:pPr>
            <w:r w:rsidRPr="007F21B1">
              <w:rPr>
                <w:rFonts w:eastAsia="Times New Roman"/>
                <w:lang w:eastAsia="lv-LV"/>
              </w:rPr>
              <w:t xml:space="preserve">Nav novērtējams, </w:t>
            </w:r>
            <w:r w:rsidR="004D249C" w:rsidRPr="007F21B1">
              <w:rPr>
                <w:rFonts w:eastAsia="Times New Roman"/>
                <w:lang w:eastAsia="lv-LV"/>
              </w:rPr>
              <w:t xml:space="preserve">jo pienākumus sabiedrības grupām neuzliek. </w:t>
            </w:r>
          </w:p>
        </w:tc>
      </w:tr>
      <w:tr w:rsidR="007F21B1" w:rsidRPr="007F21B1" w14:paraId="477A427B" w14:textId="77777777" w:rsidTr="002744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9565C0"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16D6232"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5D0449" w14:textId="7A17CDAF" w:rsidR="000F65A4" w:rsidRPr="007F21B1" w:rsidRDefault="00ED57E6" w:rsidP="005E4142">
            <w:pPr>
              <w:spacing w:after="0" w:line="240" w:lineRule="auto"/>
              <w:rPr>
                <w:rFonts w:eastAsia="Times New Roman"/>
                <w:iCs/>
                <w:lang w:eastAsia="lv-LV"/>
              </w:rPr>
            </w:pPr>
            <w:r w:rsidRPr="007F21B1">
              <w:rPr>
                <w:rFonts w:eastAsia="Times New Roman"/>
                <w:bCs/>
                <w:iCs/>
                <w:lang w:eastAsia="lv-LV"/>
              </w:rPr>
              <w:t>Noteikumu projekts šo jomu neskar</w:t>
            </w:r>
          </w:p>
        </w:tc>
      </w:tr>
      <w:tr w:rsidR="00015C85" w:rsidRPr="007F21B1" w14:paraId="36DF2182" w14:textId="77777777" w:rsidTr="002744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553A22"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8A3EED6"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0E6256" w14:textId="77777777" w:rsidR="000F65A4" w:rsidRPr="007F21B1" w:rsidRDefault="000F65A4" w:rsidP="00F63AEC">
            <w:pPr>
              <w:spacing w:after="0" w:line="240" w:lineRule="auto"/>
              <w:rPr>
                <w:rFonts w:eastAsia="Times New Roman"/>
                <w:iCs/>
                <w:lang w:eastAsia="lv-LV"/>
              </w:rPr>
            </w:pPr>
            <w:r w:rsidRPr="007F21B1">
              <w:rPr>
                <w:rFonts w:eastAsia="Times New Roman"/>
                <w:iCs/>
                <w:lang w:eastAsia="lv-LV"/>
              </w:rPr>
              <w:t>Nav</w:t>
            </w:r>
          </w:p>
        </w:tc>
      </w:tr>
    </w:tbl>
    <w:p w14:paraId="29154EC5" w14:textId="748674E8" w:rsidR="000F65A4" w:rsidRPr="007F21B1" w:rsidRDefault="000F65A4" w:rsidP="000F65A4">
      <w:pPr>
        <w:spacing w:after="0" w:line="240" w:lineRule="auto"/>
        <w:rPr>
          <w:rFonts w:eastAsia="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1B1" w:rsidRPr="007F21B1" w14:paraId="3763BB8A"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7F21B1" w:rsidRDefault="00BC29C3" w:rsidP="005B3CE0">
            <w:pPr>
              <w:spacing w:after="0" w:line="240" w:lineRule="auto"/>
              <w:jc w:val="center"/>
              <w:rPr>
                <w:rFonts w:eastAsia="Times New Roman"/>
                <w:b/>
                <w:bCs/>
                <w:iCs/>
                <w:lang w:eastAsia="lv-LV"/>
              </w:rPr>
            </w:pPr>
            <w:r w:rsidRPr="007F21B1">
              <w:rPr>
                <w:rFonts w:eastAsia="Times New Roman"/>
                <w:b/>
                <w:bCs/>
                <w:iCs/>
                <w:lang w:eastAsia="lv-LV"/>
              </w:rPr>
              <w:t>III. Tiesību akta projekta ietekme uz valsts budžetu un pašvaldību budžetiem</w:t>
            </w:r>
          </w:p>
        </w:tc>
      </w:tr>
      <w:tr w:rsidR="004D542C" w:rsidRPr="007F21B1" w14:paraId="3D457EAD" w14:textId="77777777" w:rsidTr="001A7894">
        <w:trPr>
          <w:trHeight w:val="11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82500A" w14:textId="0D296929" w:rsidR="004D542C" w:rsidRPr="007F21B1" w:rsidRDefault="00ED57E6" w:rsidP="005B3CE0">
            <w:pPr>
              <w:spacing w:after="0" w:line="240" w:lineRule="auto"/>
              <w:jc w:val="center"/>
              <w:rPr>
                <w:rFonts w:eastAsia="Times New Roman"/>
                <w:bCs/>
                <w:iCs/>
                <w:lang w:eastAsia="lv-LV"/>
              </w:rPr>
            </w:pPr>
            <w:r w:rsidRPr="007F21B1">
              <w:rPr>
                <w:rFonts w:eastAsia="Times New Roman"/>
                <w:bCs/>
                <w:iCs/>
                <w:lang w:eastAsia="lv-LV"/>
              </w:rPr>
              <w:t>Noteikumu projekts šo jomu neskar</w:t>
            </w:r>
          </w:p>
        </w:tc>
      </w:tr>
    </w:tbl>
    <w:p w14:paraId="2C68AF5B" w14:textId="07A462AA" w:rsidR="000F65A4" w:rsidRPr="007F21B1" w:rsidRDefault="000F65A4" w:rsidP="000F65A4">
      <w:pPr>
        <w:spacing w:after="0" w:line="240" w:lineRule="auto"/>
        <w:rPr>
          <w:rFonts w:eastAsia="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1B1" w:rsidRPr="007F21B1" w14:paraId="18AF3258"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7F21B1" w:rsidRDefault="000F65A4" w:rsidP="00964D94">
            <w:pPr>
              <w:spacing w:after="0" w:line="240" w:lineRule="auto"/>
              <w:jc w:val="center"/>
              <w:rPr>
                <w:rFonts w:eastAsia="Times New Roman"/>
                <w:b/>
                <w:bCs/>
                <w:iCs/>
                <w:lang w:eastAsia="lv-LV"/>
              </w:rPr>
            </w:pPr>
            <w:r w:rsidRPr="007F21B1">
              <w:rPr>
                <w:rFonts w:eastAsia="Times New Roman"/>
                <w:b/>
                <w:bCs/>
                <w:iCs/>
                <w:lang w:eastAsia="lv-LV"/>
              </w:rPr>
              <w:t>IV. Tiesību akta projekta ietekme uz spēkā esošo tiesību normu sistēmu</w:t>
            </w:r>
          </w:p>
        </w:tc>
      </w:tr>
      <w:tr w:rsidR="001A7894" w:rsidRPr="007F21B1" w14:paraId="39B880DC" w14:textId="77777777" w:rsidTr="005E301E">
        <w:trPr>
          <w:trHeight w:val="11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40097B" w14:textId="77777777" w:rsidR="001A7894" w:rsidRPr="007F21B1" w:rsidRDefault="001A7894" w:rsidP="005E301E">
            <w:pPr>
              <w:spacing w:after="0" w:line="240" w:lineRule="auto"/>
              <w:jc w:val="center"/>
              <w:rPr>
                <w:rFonts w:eastAsia="Times New Roman"/>
                <w:bCs/>
                <w:iCs/>
                <w:lang w:eastAsia="lv-LV"/>
              </w:rPr>
            </w:pPr>
            <w:r w:rsidRPr="007F21B1">
              <w:rPr>
                <w:rFonts w:eastAsia="Times New Roman"/>
                <w:bCs/>
                <w:iCs/>
                <w:lang w:eastAsia="lv-LV"/>
              </w:rPr>
              <w:t>Noteikumu projekts šo jomu neskar</w:t>
            </w:r>
          </w:p>
        </w:tc>
      </w:tr>
    </w:tbl>
    <w:p w14:paraId="76345534" w14:textId="77777777" w:rsidR="001A7894" w:rsidRPr="007F21B1" w:rsidRDefault="001A7894" w:rsidP="001A7894">
      <w:pPr>
        <w:spacing w:after="0" w:line="240" w:lineRule="auto"/>
        <w:rPr>
          <w:rFonts w:eastAsia="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1B1" w:rsidRPr="007F21B1"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7F21B1" w:rsidRDefault="000F65A4" w:rsidP="00964D94">
            <w:pPr>
              <w:spacing w:after="0" w:line="240" w:lineRule="auto"/>
              <w:jc w:val="center"/>
              <w:rPr>
                <w:rFonts w:eastAsia="Times New Roman"/>
                <w:b/>
                <w:bCs/>
                <w:iCs/>
                <w:lang w:eastAsia="lv-LV"/>
              </w:rPr>
            </w:pPr>
            <w:r w:rsidRPr="007F21B1">
              <w:rPr>
                <w:rFonts w:eastAsia="Times New Roman"/>
                <w:b/>
                <w:bCs/>
                <w:iCs/>
                <w:lang w:eastAsia="lv-LV"/>
              </w:rPr>
              <w:t>V. Tiesību akta projekta atbilstība Latvijas Republikas starptautiskajām saistībām</w:t>
            </w:r>
          </w:p>
        </w:tc>
      </w:tr>
      <w:tr w:rsidR="00A53494" w:rsidRPr="007F21B1"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03663B32" w:rsidR="00A53494" w:rsidRPr="007F21B1" w:rsidRDefault="00ED57E6" w:rsidP="00A53494">
            <w:pPr>
              <w:spacing w:after="0" w:line="240" w:lineRule="auto"/>
              <w:jc w:val="center"/>
              <w:rPr>
                <w:rFonts w:eastAsia="Times New Roman"/>
                <w:bCs/>
                <w:iCs/>
                <w:lang w:eastAsia="lv-LV"/>
              </w:rPr>
            </w:pPr>
            <w:r w:rsidRPr="007F21B1">
              <w:rPr>
                <w:rFonts w:eastAsia="Times New Roman"/>
                <w:bCs/>
                <w:iCs/>
                <w:lang w:eastAsia="lv-LV"/>
              </w:rPr>
              <w:t xml:space="preserve">Noteikumu </w:t>
            </w:r>
            <w:r w:rsidR="00A53494" w:rsidRPr="007F21B1">
              <w:rPr>
                <w:rFonts w:eastAsia="Times New Roman"/>
                <w:bCs/>
                <w:iCs/>
                <w:lang w:eastAsia="lv-LV"/>
              </w:rPr>
              <w:t>projekts šo jomu neskar</w:t>
            </w:r>
          </w:p>
        </w:tc>
      </w:tr>
    </w:tbl>
    <w:p w14:paraId="2C9DE752" w14:textId="13F439E0" w:rsidR="000F65A4" w:rsidRPr="007F21B1" w:rsidRDefault="000F65A4" w:rsidP="000F65A4">
      <w:pPr>
        <w:spacing w:after="0" w:line="240" w:lineRule="auto"/>
        <w:rPr>
          <w:rFonts w:eastAsia="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1B1" w:rsidRPr="007F21B1" w14:paraId="343C3577"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7F21B1" w:rsidRDefault="000F65A4" w:rsidP="00964D94">
            <w:pPr>
              <w:spacing w:after="0" w:line="240" w:lineRule="auto"/>
              <w:jc w:val="center"/>
              <w:rPr>
                <w:rFonts w:eastAsia="Times New Roman"/>
                <w:b/>
                <w:bCs/>
                <w:iCs/>
                <w:lang w:eastAsia="lv-LV"/>
              </w:rPr>
            </w:pPr>
            <w:r w:rsidRPr="007F21B1">
              <w:rPr>
                <w:rFonts w:eastAsia="Times New Roman"/>
                <w:b/>
                <w:bCs/>
                <w:iCs/>
                <w:lang w:eastAsia="lv-LV"/>
              </w:rPr>
              <w:t>VI. Sabiedrības līdzdalība un komunikācijas aktivitātes</w:t>
            </w:r>
          </w:p>
        </w:tc>
      </w:tr>
      <w:tr w:rsidR="006477B3" w:rsidRPr="007F21B1" w14:paraId="6C366A34"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26CA93" w14:textId="7480293D" w:rsidR="006477B3" w:rsidRPr="007F21B1" w:rsidRDefault="00ED57E6" w:rsidP="00964D94">
            <w:pPr>
              <w:spacing w:after="0" w:line="240" w:lineRule="auto"/>
              <w:jc w:val="center"/>
              <w:rPr>
                <w:rFonts w:eastAsia="Times New Roman"/>
                <w:b/>
                <w:bCs/>
                <w:iCs/>
                <w:lang w:eastAsia="lv-LV"/>
              </w:rPr>
            </w:pPr>
            <w:r w:rsidRPr="007F21B1">
              <w:rPr>
                <w:rFonts w:eastAsia="Times New Roman"/>
                <w:bCs/>
                <w:iCs/>
                <w:lang w:eastAsia="lv-LV"/>
              </w:rPr>
              <w:t>Noteikumu projekts šo jomu neskar</w:t>
            </w:r>
          </w:p>
        </w:tc>
      </w:tr>
    </w:tbl>
    <w:p w14:paraId="5BC29C30" w14:textId="77777777" w:rsidR="00964D94" w:rsidRPr="007F21B1" w:rsidRDefault="00964D94" w:rsidP="000F65A4">
      <w:pPr>
        <w:spacing w:after="0" w:line="240" w:lineRule="auto"/>
        <w:rPr>
          <w:rFonts w:eastAsia="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1B1" w:rsidRPr="007F21B1"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7F21B1" w:rsidRDefault="000F65A4" w:rsidP="00964D94">
            <w:pPr>
              <w:spacing w:after="0" w:line="240" w:lineRule="auto"/>
              <w:jc w:val="center"/>
              <w:rPr>
                <w:rFonts w:eastAsia="Times New Roman"/>
                <w:b/>
                <w:bCs/>
                <w:iCs/>
                <w:lang w:eastAsia="lv-LV"/>
              </w:rPr>
            </w:pPr>
            <w:r w:rsidRPr="007F21B1">
              <w:rPr>
                <w:rFonts w:eastAsia="Times New Roman"/>
                <w:b/>
                <w:bCs/>
                <w:iCs/>
                <w:lang w:eastAsia="lv-LV"/>
              </w:rPr>
              <w:t>VII. Tiesību akta projekta izpildes nodrošināšana un tās ietekme uz institūcijām</w:t>
            </w:r>
          </w:p>
        </w:tc>
      </w:tr>
      <w:tr w:rsidR="007F21B1" w:rsidRPr="007F21B1"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3507FD5" w14:textId="7BBC052B" w:rsidR="000F65A4" w:rsidRPr="007F21B1" w:rsidRDefault="00262F66" w:rsidP="0091557F">
            <w:pPr>
              <w:spacing w:after="0" w:line="240" w:lineRule="auto"/>
              <w:jc w:val="both"/>
              <w:rPr>
                <w:rFonts w:eastAsia="Times New Roman"/>
                <w:iCs/>
                <w:lang w:eastAsia="lv-LV"/>
              </w:rPr>
            </w:pPr>
            <w:r w:rsidRPr="007F21B1">
              <w:rPr>
                <w:rFonts w:eastAsia="Times New Roman"/>
                <w:iCs/>
                <w:lang w:eastAsia="lv-LV"/>
              </w:rPr>
              <w:t xml:space="preserve">Publisko personu kapitālsabiedrību kapitāla daļu turētāji, publiskas personas sabiedrības ar ierobežotu atbildību, </w:t>
            </w:r>
            <w:r w:rsidR="004D249C" w:rsidRPr="007F21B1">
              <w:rPr>
                <w:rFonts w:eastAsia="Times New Roman"/>
                <w:iCs/>
                <w:lang w:eastAsia="lv-LV"/>
              </w:rPr>
              <w:t>Pārresoru koordinācijas centrs</w:t>
            </w:r>
          </w:p>
          <w:p w14:paraId="583C6867" w14:textId="24A4F7E5" w:rsidR="0023285B" w:rsidRPr="007F21B1" w:rsidRDefault="0023285B" w:rsidP="00262F66">
            <w:pPr>
              <w:spacing w:after="0" w:line="240" w:lineRule="auto"/>
              <w:jc w:val="both"/>
              <w:rPr>
                <w:rFonts w:eastAsia="Times New Roman"/>
                <w:iCs/>
                <w:lang w:eastAsia="lv-LV"/>
              </w:rPr>
            </w:pPr>
            <w:r w:rsidRPr="007F21B1">
              <w:rPr>
                <w:rFonts w:eastAsia="Times New Roman"/>
                <w:iCs/>
                <w:lang w:eastAsia="lv-LV"/>
              </w:rPr>
              <w:t xml:space="preserve"> </w:t>
            </w:r>
          </w:p>
        </w:tc>
      </w:tr>
      <w:tr w:rsidR="007F21B1" w:rsidRPr="007F21B1"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Projekta izpildes ietekme uz pārvaldes funkcijām un institucionālo struktūru.</w:t>
            </w:r>
            <w:r w:rsidRPr="007F21B1">
              <w:rPr>
                <w:rFonts w:eastAsia="Times New Roman"/>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6A1AFE41" w:rsidR="000F65A4" w:rsidRPr="007F21B1" w:rsidRDefault="00ED57E6" w:rsidP="0035307C">
            <w:pPr>
              <w:spacing w:after="0" w:line="240" w:lineRule="auto"/>
              <w:rPr>
                <w:rFonts w:eastAsia="Times New Roman"/>
                <w:iCs/>
                <w:lang w:eastAsia="lv-LV"/>
              </w:rPr>
            </w:pPr>
            <w:r w:rsidRPr="007F21B1">
              <w:rPr>
                <w:rFonts w:eastAsia="Times New Roman"/>
                <w:bCs/>
                <w:iCs/>
                <w:lang w:eastAsia="lv-LV"/>
              </w:rPr>
              <w:t>Noteikumu projekts šo jomu neskar</w:t>
            </w:r>
          </w:p>
        </w:tc>
      </w:tr>
      <w:tr w:rsidR="007F21B1" w:rsidRPr="007F21B1"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7F21B1" w:rsidRDefault="000F65A4" w:rsidP="0035307C">
            <w:pPr>
              <w:spacing w:after="0" w:line="240" w:lineRule="auto"/>
              <w:rPr>
                <w:rFonts w:eastAsia="Times New Roman"/>
                <w:iCs/>
                <w:lang w:eastAsia="lv-LV"/>
              </w:rPr>
            </w:pPr>
            <w:r w:rsidRPr="007F21B1">
              <w:rPr>
                <w:rFonts w:eastAsia="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7F21B1" w:rsidRDefault="008D7D32" w:rsidP="0035307C">
            <w:pPr>
              <w:spacing w:after="0" w:line="240" w:lineRule="auto"/>
              <w:rPr>
                <w:rFonts w:eastAsia="Times New Roman"/>
                <w:iCs/>
                <w:lang w:eastAsia="lv-LV"/>
              </w:rPr>
            </w:pPr>
            <w:r w:rsidRPr="007F21B1">
              <w:rPr>
                <w:rFonts w:eastAsia="Times New Roman"/>
                <w:iCs/>
                <w:lang w:eastAsia="lv-LV"/>
              </w:rPr>
              <w:t>Nav</w:t>
            </w:r>
          </w:p>
        </w:tc>
      </w:tr>
    </w:tbl>
    <w:p w14:paraId="565C8769" w14:textId="3EB26641" w:rsidR="000F65A4" w:rsidRPr="007F21B1" w:rsidRDefault="000F65A4" w:rsidP="000F65A4">
      <w:pPr>
        <w:spacing w:after="0" w:line="240" w:lineRule="auto"/>
      </w:pPr>
    </w:p>
    <w:p w14:paraId="0B7ABDC8" w14:textId="77777777" w:rsidR="00753317" w:rsidRPr="00D63B58" w:rsidRDefault="00753317" w:rsidP="00753317">
      <w:pPr>
        <w:spacing w:after="0" w:line="240" w:lineRule="auto"/>
        <w:jc w:val="both"/>
        <w:rPr>
          <w:color w:val="000000" w:themeColor="text1"/>
        </w:rPr>
      </w:pPr>
      <w:r w:rsidRPr="00D63B58">
        <w:rPr>
          <w:color w:val="000000" w:themeColor="text1"/>
        </w:rPr>
        <w:t>Ministru prezidents</w:t>
      </w:r>
      <w:r w:rsidRPr="00D63B58">
        <w:rPr>
          <w:color w:val="000000" w:themeColor="text1"/>
        </w:rPr>
        <w:tab/>
      </w:r>
      <w:r w:rsidRPr="00D63B58">
        <w:rPr>
          <w:color w:val="000000" w:themeColor="text1"/>
        </w:rPr>
        <w:tab/>
      </w:r>
      <w:r w:rsidRPr="00D63B58">
        <w:rPr>
          <w:color w:val="000000" w:themeColor="text1"/>
        </w:rPr>
        <w:tab/>
      </w:r>
      <w:r w:rsidRPr="00D63B58">
        <w:rPr>
          <w:color w:val="000000" w:themeColor="text1"/>
        </w:rPr>
        <w:tab/>
      </w:r>
      <w:r w:rsidRPr="00D63B58">
        <w:rPr>
          <w:color w:val="000000" w:themeColor="text1"/>
        </w:rPr>
        <w:tab/>
      </w:r>
      <w:r w:rsidRPr="00D63B58">
        <w:rPr>
          <w:color w:val="000000" w:themeColor="text1"/>
        </w:rPr>
        <w:tab/>
      </w:r>
      <w:r w:rsidRPr="00D63B58">
        <w:rPr>
          <w:color w:val="000000" w:themeColor="text1"/>
        </w:rPr>
        <w:tab/>
      </w:r>
      <w:r w:rsidRPr="00D63B58">
        <w:rPr>
          <w:color w:val="000000" w:themeColor="text1"/>
        </w:rPr>
        <w:tab/>
        <w:t xml:space="preserve">A. K. Kariņš </w:t>
      </w:r>
    </w:p>
    <w:p w14:paraId="7ECF689C" w14:textId="77777777" w:rsidR="00753317" w:rsidRPr="00D63B58" w:rsidRDefault="00753317" w:rsidP="00753317">
      <w:pPr>
        <w:spacing w:after="0" w:line="240" w:lineRule="auto"/>
        <w:jc w:val="both"/>
        <w:rPr>
          <w:color w:val="000000" w:themeColor="text1"/>
        </w:rPr>
      </w:pPr>
    </w:p>
    <w:p w14:paraId="75ED2965" w14:textId="77777777" w:rsidR="00753317" w:rsidRPr="00D63B58" w:rsidRDefault="00753317" w:rsidP="00753317">
      <w:pPr>
        <w:spacing w:after="0" w:line="240" w:lineRule="auto"/>
        <w:jc w:val="both"/>
        <w:rPr>
          <w:color w:val="000000" w:themeColor="text1"/>
        </w:rPr>
      </w:pPr>
    </w:p>
    <w:p w14:paraId="265A0A4B" w14:textId="77777777" w:rsidR="00753317" w:rsidRPr="00D63B58" w:rsidRDefault="00753317" w:rsidP="00753317">
      <w:pPr>
        <w:spacing w:after="0" w:line="240" w:lineRule="auto"/>
        <w:jc w:val="both"/>
        <w:rPr>
          <w:color w:val="000000" w:themeColor="text1"/>
        </w:rPr>
      </w:pPr>
    </w:p>
    <w:p w14:paraId="67891FAA" w14:textId="2705D047" w:rsidR="00753317" w:rsidRPr="00D63B58" w:rsidRDefault="00753317" w:rsidP="00753317">
      <w:pPr>
        <w:spacing w:after="0" w:line="240" w:lineRule="auto"/>
        <w:jc w:val="both"/>
        <w:rPr>
          <w:color w:val="000000" w:themeColor="text1"/>
        </w:rPr>
      </w:pPr>
      <w:r>
        <w:rPr>
          <w:color w:val="000000" w:themeColor="text1"/>
        </w:rPr>
        <w:t>Iesniedzējs</w:t>
      </w:r>
      <w:r w:rsidRPr="00D63B58">
        <w:rPr>
          <w:color w:val="000000" w:themeColor="text1"/>
        </w:rPr>
        <w:t>:</w:t>
      </w:r>
    </w:p>
    <w:p w14:paraId="1290A463" w14:textId="77777777" w:rsidR="00753317" w:rsidRDefault="00753317" w:rsidP="00753317">
      <w:pPr>
        <w:spacing w:after="0" w:line="240" w:lineRule="auto"/>
        <w:jc w:val="both"/>
        <w:rPr>
          <w:color w:val="000000" w:themeColor="text1"/>
        </w:rPr>
      </w:pPr>
      <w:proofErr w:type="spellStart"/>
      <w:r w:rsidRPr="00D63B58">
        <w:rPr>
          <w:color w:val="000000" w:themeColor="text1"/>
        </w:rPr>
        <w:t>Pārresoru</w:t>
      </w:r>
      <w:proofErr w:type="spellEnd"/>
      <w:r w:rsidRPr="00D63B58">
        <w:rPr>
          <w:color w:val="000000" w:themeColor="text1"/>
        </w:rPr>
        <w:t xml:space="preserve"> koordinācijas centra vadītājs                    </w:t>
      </w:r>
      <w:r w:rsidRPr="00D63B58">
        <w:rPr>
          <w:color w:val="000000" w:themeColor="text1"/>
        </w:rPr>
        <w:tab/>
      </w:r>
      <w:r w:rsidRPr="00D63B58">
        <w:rPr>
          <w:color w:val="000000" w:themeColor="text1"/>
        </w:rPr>
        <w:tab/>
      </w:r>
      <w:r w:rsidRPr="00D63B58">
        <w:rPr>
          <w:color w:val="000000" w:themeColor="text1"/>
        </w:rPr>
        <w:tab/>
      </w:r>
      <w:r w:rsidRPr="00D63B58">
        <w:rPr>
          <w:color w:val="000000" w:themeColor="text1"/>
        </w:rPr>
        <w:tab/>
      </w:r>
      <w:proofErr w:type="spellStart"/>
      <w:r w:rsidRPr="00D63B58">
        <w:rPr>
          <w:color w:val="000000" w:themeColor="text1"/>
        </w:rPr>
        <w:t>P.Vilks</w:t>
      </w:r>
      <w:bookmarkStart w:id="0" w:name="OLE_LINK7"/>
      <w:bookmarkStart w:id="1" w:name="OLE_LINK8"/>
      <w:bookmarkEnd w:id="0"/>
      <w:bookmarkEnd w:id="1"/>
      <w:proofErr w:type="spellEnd"/>
    </w:p>
    <w:p w14:paraId="51FF30EC" w14:textId="77777777" w:rsidR="00753317" w:rsidRDefault="00753317" w:rsidP="00753317">
      <w:pPr>
        <w:spacing w:after="0" w:line="240" w:lineRule="auto"/>
        <w:jc w:val="both"/>
        <w:rPr>
          <w:color w:val="000000" w:themeColor="text1"/>
        </w:rPr>
      </w:pPr>
    </w:p>
    <w:p w14:paraId="4604A819" w14:textId="77777777" w:rsidR="00753317" w:rsidRDefault="00753317" w:rsidP="00753317">
      <w:pPr>
        <w:spacing w:after="0" w:line="240" w:lineRule="auto"/>
        <w:jc w:val="both"/>
        <w:rPr>
          <w:color w:val="000000" w:themeColor="text1"/>
        </w:rPr>
      </w:pPr>
    </w:p>
    <w:p w14:paraId="3BB1A32B" w14:textId="77777777" w:rsidR="00753317" w:rsidRDefault="00753317" w:rsidP="00753317">
      <w:pPr>
        <w:spacing w:after="0" w:line="240" w:lineRule="auto"/>
        <w:jc w:val="both"/>
        <w:rPr>
          <w:color w:val="000000" w:themeColor="text1"/>
        </w:rPr>
      </w:pPr>
    </w:p>
    <w:p w14:paraId="42AA98AA" w14:textId="7AB0A8CA" w:rsidR="00583455" w:rsidRPr="007F21B1" w:rsidRDefault="00B35C5D" w:rsidP="00583455">
      <w:pPr>
        <w:spacing w:after="0" w:line="240" w:lineRule="auto"/>
        <w:jc w:val="both"/>
        <w:rPr>
          <w:sz w:val="20"/>
          <w:szCs w:val="20"/>
        </w:rPr>
      </w:pPr>
      <w:r w:rsidRPr="007F21B1">
        <w:rPr>
          <w:sz w:val="20"/>
          <w:szCs w:val="20"/>
        </w:rPr>
        <w:t>Grīnberga I.</w:t>
      </w:r>
      <w:r w:rsidR="00A7468E" w:rsidRPr="007F21B1">
        <w:rPr>
          <w:sz w:val="20"/>
          <w:szCs w:val="20"/>
        </w:rPr>
        <w:t>,</w:t>
      </w:r>
      <w:r w:rsidRPr="007F21B1">
        <w:rPr>
          <w:sz w:val="20"/>
          <w:szCs w:val="20"/>
        </w:rPr>
        <w:t xml:space="preserve"> 29415116</w:t>
      </w:r>
    </w:p>
    <w:p w14:paraId="2ACFC6E1" w14:textId="29ECC0E4" w:rsidR="000F65A4" w:rsidRPr="007F21B1" w:rsidRDefault="00B35C5D" w:rsidP="002744B7">
      <w:pPr>
        <w:spacing w:after="0" w:line="240" w:lineRule="auto"/>
        <w:jc w:val="both"/>
        <w:rPr>
          <w:rStyle w:val="Hyperlink"/>
          <w:color w:val="auto"/>
          <w:sz w:val="20"/>
          <w:szCs w:val="20"/>
          <w:u w:val="none"/>
        </w:rPr>
      </w:pPr>
      <w:r w:rsidRPr="007F21B1">
        <w:rPr>
          <w:sz w:val="20"/>
          <w:szCs w:val="20"/>
        </w:rPr>
        <w:t>Ilze.</w:t>
      </w:r>
      <w:r w:rsidR="00A7468E" w:rsidRPr="007F21B1">
        <w:rPr>
          <w:sz w:val="20"/>
          <w:szCs w:val="20"/>
        </w:rPr>
        <w:t>G</w:t>
      </w:r>
      <w:r w:rsidRPr="007F21B1">
        <w:rPr>
          <w:sz w:val="20"/>
          <w:szCs w:val="20"/>
        </w:rPr>
        <w:t>rinberga@pkc.mk.gov.lv</w:t>
      </w:r>
    </w:p>
    <w:sectPr w:rsidR="000F65A4" w:rsidRPr="007F21B1" w:rsidSect="007F21B1">
      <w:headerReference w:type="default" r:id="rId12"/>
      <w:footerReference w:type="default" r:id="rId13"/>
      <w:footerReference w:type="first" r:id="rId14"/>
      <w:pgSz w:w="11906" w:h="16838"/>
      <w:pgMar w:top="156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767E" w14:textId="77777777" w:rsidR="00B72C21" w:rsidRDefault="00B72C21">
      <w:pPr>
        <w:spacing w:after="0" w:line="240" w:lineRule="auto"/>
      </w:pPr>
      <w:r>
        <w:separator/>
      </w:r>
    </w:p>
  </w:endnote>
  <w:endnote w:type="continuationSeparator" w:id="0">
    <w:p w14:paraId="7339AC99" w14:textId="77777777" w:rsidR="00B72C21" w:rsidRDefault="00B7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AE95" w14:textId="0997CE5F" w:rsidR="007F21B1" w:rsidRPr="007F21B1" w:rsidRDefault="007F21B1">
    <w:pPr>
      <w:pStyle w:val="Footer"/>
      <w:rPr>
        <w:rFonts w:ascii="Times New Roman" w:hAnsi="Times New Roman" w:cs="Times New Roman"/>
        <w:sz w:val="20"/>
        <w:szCs w:val="20"/>
      </w:rPr>
    </w:pPr>
    <w:r w:rsidRPr="007F21B1">
      <w:rPr>
        <w:rFonts w:ascii="Times New Roman" w:hAnsi="Times New Roman" w:cs="Times New Roman"/>
        <w:sz w:val="20"/>
        <w:szCs w:val="20"/>
      </w:rPr>
      <w:t>PKCanot_110621_tipvstat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E1A" w14:textId="79D91D43" w:rsidR="00762A57" w:rsidRPr="007F21B1" w:rsidRDefault="007F21B1" w:rsidP="007F21B1">
    <w:pPr>
      <w:pStyle w:val="Footer"/>
      <w:rPr>
        <w:rFonts w:ascii="Times New Roman" w:hAnsi="Times New Roman" w:cs="Times New Roman"/>
        <w:sz w:val="20"/>
        <w:szCs w:val="20"/>
      </w:rPr>
    </w:pPr>
    <w:r>
      <w:rPr>
        <w:rFonts w:ascii="Times New Roman" w:hAnsi="Times New Roman" w:cs="Times New Roman"/>
        <w:sz w:val="20"/>
        <w:szCs w:val="20"/>
      </w:rPr>
      <w:t>PKCanot</w:t>
    </w:r>
    <w:r w:rsidRPr="007F21B1">
      <w:rPr>
        <w:rFonts w:ascii="Times New Roman" w:hAnsi="Times New Roman" w:cs="Times New Roman"/>
        <w:sz w:val="20"/>
        <w:szCs w:val="20"/>
      </w:rPr>
      <w:t>_110621_tipvstat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CC4D" w14:textId="77777777" w:rsidR="00B72C21" w:rsidRDefault="00B72C21">
      <w:pPr>
        <w:spacing w:after="0" w:line="240" w:lineRule="auto"/>
      </w:pPr>
      <w:r>
        <w:separator/>
      </w:r>
    </w:p>
  </w:footnote>
  <w:footnote w:type="continuationSeparator" w:id="0">
    <w:p w14:paraId="07022020" w14:textId="77777777" w:rsidR="00B72C21" w:rsidRDefault="00B7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1EEBF40F" w:rsidR="00762A57" w:rsidRPr="00C25B49" w:rsidRDefault="00762A5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21B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D380C"/>
    <w:multiLevelType w:val="hybridMultilevel"/>
    <w:tmpl w:val="DEF60B96"/>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0"/>
  </w:num>
  <w:num w:numId="5">
    <w:abstractNumId w:val="1"/>
  </w:num>
  <w:num w:numId="6">
    <w:abstractNumId w:val="6"/>
  </w:num>
  <w:num w:numId="7">
    <w:abstractNumId w:val="5"/>
  </w:num>
  <w:num w:numId="8">
    <w:abstractNumId w:val="4"/>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A4"/>
    <w:rsid w:val="000012B5"/>
    <w:rsid w:val="000020C1"/>
    <w:rsid w:val="00003C0C"/>
    <w:rsid w:val="000070BA"/>
    <w:rsid w:val="00007EE7"/>
    <w:rsid w:val="00007F11"/>
    <w:rsid w:val="00010C47"/>
    <w:rsid w:val="000122F3"/>
    <w:rsid w:val="0001310B"/>
    <w:rsid w:val="00015C85"/>
    <w:rsid w:val="00016F1D"/>
    <w:rsid w:val="00021673"/>
    <w:rsid w:val="000219FC"/>
    <w:rsid w:val="00022219"/>
    <w:rsid w:val="00023A3F"/>
    <w:rsid w:val="00024FB9"/>
    <w:rsid w:val="000264FC"/>
    <w:rsid w:val="0002665E"/>
    <w:rsid w:val="00037152"/>
    <w:rsid w:val="00040D21"/>
    <w:rsid w:val="000426F6"/>
    <w:rsid w:val="00045373"/>
    <w:rsid w:val="00045C69"/>
    <w:rsid w:val="00047933"/>
    <w:rsid w:val="000512C3"/>
    <w:rsid w:val="00051701"/>
    <w:rsid w:val="00052670"/>
    <w:rsid w:val="000553E7"/>
    <w:rsid w:val="00062057"/>
    <w:rsid w:val="000645E5"/>
    <w:rsid w:val="00064FB4"/>
    <w:rsid w:val="00070469"/>
    <w:rsid w:val="00072708"/>
    <w:rsid w:val="00074D28"/>
    <w:rsid w:val="0007549A"/>
    <w:rsid w:val="00080A2B"/>
    <w:rsid w:val="00082559"/>
    <w:rsid w:val="00083966"/>
    <w:rsid w:val="00083E0D"/>
    <w:rsid w:val="00086DA5"/>
    <w:rsid w:val="00090005"/>
    <w:rsid w:val="00091483"/>
    <w:rsid w:val="0009269E"/>
    <w:rsid w:val="00094365"/>
    <w:rsid w:val="00096E03"/>
    <w:rsid w:val="000A083E"/>
    <w:rsid w:val="000A096E"/>
    <w:rsid w:val="000A5428"/>
    <w:rsid w:val="000A5D2F"/>
    <w:rsid w:val="000B0806"/>
    <w:rsid w:val="000B1031"/>
    <w:rsid w:val="000B39CD"/>
    <w:rsid w:val="000B3CE6"/>
    <w:rsid w:val="000B7729"/>
    <w:rsid w:val="000C5243"/>
    <w:rsid w:val="000C790B"/>
    <w:rsid w:val="000D2CA8"/>
    <w:rsid w:val="000D3545"/>
    <w:rsid w:val="000D6522"/>
    <w:rsid w:val="000D6A68"/>
    <w:rsid w:val="000E14B8"/>
    <w:rsid w:val="000E39BC"/>
    <w:rsid w:val="000E5740"/>
    <w:rsid w:val="000F2C66"/>
    <w:rsid w:val="000F43E4"/>
    <w:rsid w:val="000F4A58"/>
    <w:rsid w:val="000F4EF0"/>
    <w:rsid w:val="000F65A4"/>
    <w:rsid w:val="000F7ADD"/>
    <w:rsid w:val="00100115"/>
    <w:rsid w:val="00106270"/>
    <w:rsid w:val="001117A9"/>
    <w:rsid w:val="00113EDC"/>
    <w:rsid w:val="00114553"/>
    <w:rsid w:val="00114619"/>
    <w:rsid w:val="0011565E"/>
    <w:rsid w:val="001157F2"/>
    <w:rsid w:val="00120567"/>
    <w:rsid w:val="00120A36"/>
    <w:rsid w:val="001221AC"/>
    <w:rsid w:val="00125B1E"/>
    <w:rsid w:val="00131AD4"/>
    <w:rsid w:val="001334EE"/>
    <w:rsid w:val="00136E02"/>
    <w:rsid w:val="00137DE9"/>
    <w:rsid w:val="00140B6E"/>
    <w:rsid w:val="00141428"/>
    <w:rsid w:val="0014284E"/>
    <w:rsid w:val="00143619"/>
    <w:rsid w:val="001446BB"/>
    <w:rsid w:val="001459F7"/>
    <w:rsid w:val="00147A9C"/>
    <w:rsid w:val="00151177"/>
    <w:rsid w:val="00151795"/>
    <w:rsid w:val="00157757"/>
    <w:rsid w:val="00164BBB"/>
    <w:rsid w:val="00165AB4"/>
    <w:rsid w:val="00173F3D"/>
    <w:rsid w:val="00180B39"/>
    <w:rsid w:val="00184CFB"/>
    <w:rsid w:val="00187215"/>
    <w:rsid w:val="00191052"/>
    <w:rsid w:val="00191A96"/>
    <w:rsid w:val="00192603"/>
    <w:rsid w:val="00194500"/>
    <w:rsid w:val="001968C5"/>
    <w:rsid w:val="001A3035"/>
    <w:rsid w:val="001A3419"/>
    <w:rsid w:val="001A3518"/>
    <w:rsid w:val="001A4411"/>
    <w:rsid w:val="001A4FF1"/>
    <w:rsid w:val="001A589E"/>
    <w:rsid w:val="001A5DA3"/>
    <w:rsid w:val="001A7894"/>
    <w:rsid w:val="001B2EEA"/>
    <w:rsid w:val="001B680C"/>
    <w:rsid w:val="001C3707"/>
    <w:rsid w:val="001C44C8"/>
    <w:rsid w:val="001C55B1"/>
    <w:rsid w:val="001C5E91"/>
    <w:rsid w:val="001D0035"/>
    <w:rsid w:val="001D195C"/>
    <w:rsid w:val="001D5274"/>
    <w:rsid w:val="001D7DBE"/>
    <w:rsid w:val="001D7E67"/>
    <w:rsid w:val="001E1D54"/>
    <w:rsid w:val="001E259F"/>
    <w:rsid w:val="001E32BD"/>
    <w:rsid w:val="001E6323"/>
    <w:rsid w:val="001F0A80"/>
    <w:rsid w:val="001F1957"/>
    <w:rsid w:val="001F4C3C"/>
    <w:rsid w:val="001F5880"/>
    <w:rsid w:val="00206685"/>
    <w:rsid w:val="00210C2B"/>
    <w:rsid w:val="002118DF"/>
    <w:rsid w:val="00213B35"/>
    <w:rsid w:val="0021653F"/>
    <w:rsid w:val="00216FA2"/>
    <w:rsid w:val="00217FE0"/>
    <w:rsid w:val="002200DB"/>
    <w:rsid w:val="00221335"/>
    <w:rsid w:val="00221D30"/>
    <w:rsid w:val="00225941"/>
    <w:rsid w:val="00225A9F"/>
    <w:rsid w:val="00230C24"/>
    <w:rsid w:val="0023285B"/>
    <w:rsid w:val="00232C08"/>
    <w:rsid w:val="00233243"/>
    <w:rsid w:val="00234758"/>
    <w:rsid w:val="00237165"/>
    <w:rsid w:val="0024315C"/>
    <w:rsid w:val="00247170"/>
    <w:rsid w:val="00247344"/>
    <w:rsid w:val="00250100"/>
    <w:rsid w:val="002536CD"/>
    <w:rsid w:val="00262F66"/>
    <w:rsid w:val="00264F97"/>
    <w:rsid w:val="00265ADE"/>
    <w:rsid w:val="00266812"/>
    <w:rsid w:val="0026766F"/>
    <w:rsid w:val="002677DF"/>
    <w:rsid w:val="00270F12"/>
    <w:rsid w:val="002744B7"/>
    <w:rsid w:val="00276335"/>
    <w:rsid w:val="00276D2E"/>
    <w:rsid w:val="00280462"/>
    <w:rsid w:val="00281225"/>
    <w:rsid w:val="00284746"/>
    <w:rsid w:val="00284889"/>
    <w:rsid w:val="0028777E"/>
    <w:rsid w:val="00287B1E"/>
    <w:rsid w:val="00287E08"/>
    <w:rsid w:val="0029154C"/>
    <w:rsid w:val="0029699D"/>
    <w:rsid w:val="00297D34"/>
    <w:rsid w:val="002A2277"/>
    <w:rsid w:val="002A3BB6"/>
    <w:rsid w:val="002A4163"/>
    <w:rsid w:val="002A74C3"/>
    <w:rsid w:val="002A79EB"/>
    <w:rsid w:val="002B2617"/>
    <w:rsid w:val="002B2780"/>
    <w:rsid w:val="002B3065"/>
    <w:rsid w:val="002B5631"/>
    <w:rsid w:val="002B57D2"/>
    <w:rsid w:val="002C08CD"/>
    <w:rsid w:val="002C3A0F"/>
    <w:rsid w:val="002C54C6"/>
    <w:rsid w:val="002D0F6F"/>
    <w:rsid w:val="002D1DD5"/>
    <w:rsid w:val="002D5043"/>
    <w:rsid w:val="002E1006"/>
    <w:rsid w:val="002E1921"/>
    <w:rsid w:val="002E3B73"/>
    <w:rsid w:val="002E65AC"/>
    <w:rsid w:val="002E6941"/>
    <w:rsid w:val="002F2DDA"/>
    <w:rsid w:val="002F42E8"/>
    <w:rsid w:val="00300A81"/>
    <w:rsid w:val="00302E3C"/>
    <w:rsid w:val="00302FEE"/>
    <w:rsid w:val="0030491B"/>
    <w:rsid w:val="00306074"/>
    <w:rsid w:val="00310F6C"/>
    <w:rsid w:val="003125DA"/>
    <w:rsid w:val="003126A1"/>
    <w:rsid w:val="003139CA"/>
    <w:rsid w:val="00313FEE"/>
    <w:rsid w:val="00315537"/>
    <w:rsid w:val="00317DE6"/>
    <w:rsid w:val="0032384B"/>
    <w:rsid w:val="00324DD7"/>
    <w:rsid w:val="00325104"/>
    <w:rsid w:val="00325340"/>
    <w:rsid w:val="003310F6"/>
    <w:rsid w:val="00350E56"/>
    <w:rsid w:val="0035307C"/>
    <w:rsid w:val="003562BB"/>
    <w:rsid w:val="003566D7"/>
    <w:rsid w:val="00357253"/>
    <w:rsid w:val="00360FE7"/>
    <w:rsid w:val="003651D1"/>
    <w:rsid w:val="00370FE5"/>
    <w:rsid w:val="0037104E"/>
    <w:rsid w:val="003720C5"/>
    <w:rsid w:val="00372180"/>
    <w:rsid w:val="0037244E"/>
    <w:rsid w:val="00373A9A"/>
    <w:rsid w:val="00376E92"/>
    <w:rsid w:val="00380BBD"/>
    <w:rsid w:val="00382075"/>
    <w:rsid w:val="003832B3"/>
    <w:rsid w:val="00385323"/>
    <w:rsid w:val="00392777"/>
    <w:rsid w:val="00393F51"/>
    <w:rsid w:val="00394C2E"/>
    <w:rsid w:val="003A0E8C"/>
    <w:rsid w:val="003A1E2C"/>
    <w:rsid w:val="003A1F36"/>
    <w:rsid w:val="003A39B7"/>
    <w:rsid w:val="003A3FFF"/>
    <w:rsid w:val="003A440E"/>
    <w:rsid w:val="003A56E8"/>
    <w:rsid w:val="003A591F"/>
    <w:rsid w:val="003B0EAC"/>
    <w:rsid w:val="003B2693"/>
    <w:rsid w:val="003B3BE2"/>
    <w:rsid w:val="003B64BF"/>
    <w:rsid w:val="003B67E8"/>
    <w:rsid w:val="003C02FA"/>
    <w:rsid w:val="003C06BD"/>
    <w:rsid w:val="003C224E"/>
    <w:rsid w:val="003C3E79"/>
    <w:rsid w:val="003D0AD8"/>
    <w:rsid w:val="003D0CE1"/>
    <w:rsid w:val="003D131B"/>
    <w:rsid w:val="003D3CAD"/>
    <w:rsid w:val="003D5B38"/>
    <w:rsid w:val="003E03A6"/>
    <w:rsid w:val="003E0420"/>
    <w:rsid w:val="003E1A15"/>
    <w:rsid w:val="003F2B46"/>
    <w:rsid w:val="003F2C6B"/>
    <w:rsid w:val="003F3CCB"/>
    <w:rsid w:val="00400E25"/>
    <w:rsid w:val="004019DA"/>
    <w:rsid w:val="00404DFB"/>
    <w:rsid w:val="00414D15"/>
    <w:rsid w:val="00415359"/>
    <w:rsid w:val="00415376"/>
    <w:rsid w:val="00417C21"/>
    <w:rsid w:val="00420D3A"/>
    <w:rsid w:val="004215DE"/>
    <w:rsid w:val="00426D88"/>
    <w:rsid w:val="00434F89"/>
    <w:rsid w:val="004416EB"/>
    <w:rsid w:val="004426A3"/>
    <w:rsid w:val="004428E7"/>
    <w:rsid w:val="00443CDB"/>
    <w:rsid w:val="00447400"/>
    <w:rsid w:val="00450C89"/>
    <w:rsid w:val="00452B81"/>
    <w:rsid w:val="00452FE5"/>
    <w:rsid w:val="004530C1"/>
    <w:rsid w:val="0045472A"/>
    <w:rsid w:val="00457C63"/>
    <w:rsid w:val="0046066C"/>
    <w:rsid w:val="004619BD"/>
    <w:rsid w:val="00464479"/>
    <w:rsid w:val="0046566A"/>
    <w:rsid w:val="00470B62"/>
    <w:rsid w:val="00473D0F"/>
    <w:rsid w:val="00473E07"/>
    <w:rsid w:val="0047661A"/>
    <w:rsid w:val="00482B4E"/>
    <w:rsid w:val="0048609D"/>
    <w:rsid w:val="00491717"/>
    <w:rsid w:val="00497BF5"/>
    <w:rsid w:val="004B0CD3"/>
    <w:rsid w:val="004B451C"/>
    <w:rsid w:val="004B6600"/>
    <w:rsid w:val="004C11D9"/>
    <w:rsid w:val="004C230B"/>
    <w:rsid w:val="004C3D96"/>
    <w:rsid w:val="004C583E"/>
    <w:rsid w:val="004C7B48"/>
    <w:rsid w:val="004D09AE"/>
    <w:rsid w:val="004D249C"/>
    <w:rsid w:val="004D542C"/>
    <w:rsid w:val="004D7629"/>
    <w:rsid w:val="004E0979"/>
    <w:rsid w:val="004E0DD0"/>
    <w:rsid w:val="004E4C7B"/>
    <w:rsid w:val="004E74FC"/>
    <w:rsid w:val="004F1AFC"/>
    <w:rsid w:val="004F3E40"/>
    <w:rsid w:val="004F7A24"/>
    <w:rsid w:val="0050074B"/>
    <w:rsid w:val="00500CEE"/>
    <w:rsid w:val="0050489D"/>
    <w:rsid w:val="0050515E"/>
    <w:rsid w:val="005051BE"/>
    <w:rsid w:val="0051036B"/>
    <w:rsid w:val="00510B01"/>
    <w:rsid w:val="00510C56"/>
    <w:rsid w:val="005111BF"/>
    <w:rsid w:val="00511226"/>
    <w:rsid w:val="00512656"/>
    <w:rsid w:val="00512F06"/>
    <w:rsid w:val="00520ECD"/>
    <w:rsid w:val="005224CE"/>
    <w:rsid w:val="00522F4D"/>
    <w:rsid w:val="00531B37"/>
    <w:rsid w:val="00533FB9"/>
    <w:rsid w:val="00535AFC"/>
    <w:rsid w:val="0054051F"/>
    <w:rsid w:val="00540895"/>
    <w:rsid w:val="0054201D"/>
    <w:rsid w:val="00545761"/>
    <w:rsid w:val="00545B1F"/>
    <w:rsid w:val="005470FC"/>
    <w:rsid w:val="00550ACF"/>
    <w:rsid w:val="005567D4"/>
    <w:rsid w:val="00556FCF"/>
    <w:rsid w:val="00557888"/>
    <w:rsid w:val="00562A1E"/>
    <w:rsid w:val="00564350"/>
    <w:rsid w:val="00565A56"/>
    <w:rsid w:val="00565E97"/>
    <w:rsid w:val="00565F06"/>
    <w:rsid w:val="00566D28"/>
    <w:rsid w:val="005718D7"/>
    <w:rsid w:val="0057702C"/>
    <w:rsid w:val="005770CA"/>
    <w:rsid w:val="0058217A"/>
    <w:rsid w:val="00583455"/>
    <w:rsid w:val="00590DB7"/>
    <w:rsid w:val="00591721"/>
    <w:rsid w:val="005928E5"/>
    <w:rsid w:val="00592FD2"/>
    <w:rsid w:val="005940AC"/>
    <w:rsid w:val="005A2650"/>
    <w:rsid w:val="005A2B64"/>
    <w:rsid w:val="005A436A"/>
    <w:rsid w:val="005A44D5"/>
    <w:rsid w:val="005A4CA0"/>
    <w:rsid w:val="005A4CCD"/>
    <w:rsid w:val="005A4F76"/>
    <w:rsid w:val="005A68E5"/>
    <w:rsid w:val="005B2001"/>
    <w:rsid w:val="005B3CE0"/>
    <w:rsid w:val="005B5EC6"/>
    <w:rsid w:val="005B7365"/>
    <w:rsid w:val="005B7D16"/>
    <w:rsid w:val="005B7FE1"/>
    <w:rsid w:val="005C1F9D"/>
    <w:rsid w:val="005C2820"/>
    <w:rsid w:val="005C5426"/>
    <w:rsid w:val="005C6249"/>
    <w:rsid w:val="005C78F9"/>
    <w:rsid w:val="005D02CE"/>
    <w:rsid w:val="005D22CF"/>
    <w:rsid w:val="005D2B12"/>
    <w:rsid w:val="005D324E"/>
    <w:rsid w:val="005D6608"/>
    <w:rsid w:val="005E0F35"/>
    <w:rsid w:val="005E38ED"/>
    <w:rsid w:val="005E4142"/>
    <w:rsid w:val="005E4E5A"/>
    <w:rsid w:val="005E586A"/>
    <w:rsid w:val="005F121A"/>
    <w:rsid w:val="005F1522"/>
    <w:rsid w:val="005F4A3F"/>
    <w:rsid w:val="005F4A61"/>
    <w:rsid w:val="00600AE6"/>
    <w:rsid w:val="0060111D"/>
    <w:rsid w:val="00602180"/>
    <w:rsid w:val="00602A22"/>
    <w:rsid w:val="006031E3"/>
    <w:rsid w:val="006045DF"/>
    <w:rsid w:val="00604BFC"/>
    <w:rsid w:val="00605AA3"/>
    <w:rsid w:val="00606C0C"/>
    <w:rsid w:val="00607504"/>
    <w:rsid w:val="00610307"/>
    <w:rsid w:val="0061071C"/>
    <w:rsid w:val="00613151"/>
    <w:rsid w:val="00613CE3"/>
    <w:rsid w:val="0061557E"/>
    <w:rsid w:val="006159E2"/>
    <w:rsid w:val="00617F29"/>
    <w:rsid w:val="0062168F"/>
    <w:rsid w:val="00631004"/>
    <w:rsid w:val="006338CD"/>
    <w:rsid w:val="006350EC"/>
    <w:rsid w:val="0063568B"/>
    <w:rsid w:val="00637FA9"/>
    <w:rsid w:val="006403F8"/>
    <w:rsid w:val="006405BF"/>
    <w:rsid w:val="006409A8"/>
    <w:rsid w:val="006424F2"/>
    <w:rsid w:val="00642774"/>
    <w:rsid w:val="0064331E"/>
    <w:rsid w:val="006477B3"/>
    <w:rsid w:val="0065023C"/>
    <w:rsid w:val="00652069"/>
    <w:rsid w:val="006534D1"/>
    <w:rsid w:val="0065366D"/>
    <w:rsid w:val="0065385E"/>
    <w:rsid w:val="006602FD"/>
    <w:rsid w:val="00662210"/>
    <w:rsid w:val="00662250"/>
    <w:rsid w:val="00662C3B"/>
    <w:rsid w:val="0066523C"/>
    <w:rsid w:val="00667ADA"/>
    <w:rsid w:val="00670017"/>
    <w:rsid w:val="006706DB"/>
    <w:rsid w:val="006718FA"/>
    <w:rsid w:val="006739B5"/>
    <w:rsid w:val="00674602"/>
    <w:rsid w:val="00676AD6"/>
    <w:rsid w:val="006805C3"/>
    <w:rsid w:val="006816E2"/>
    <w:rsid w:val="00683689"/>
    <w:rsid w:val="00684A73"/>
    <w:rsid w:val="00686BD2"/>
    <w:rsid w:val="00691375"/>
    <w:rsid w:val="006938B4"/>
    <w:rsid w:val="006939E6"/>
    <w:rsid w:val="00697839"/>
    <w:rsid w:val="006A3304"/>
    <w:rsid w:val="006A6656"/>
    <w:rsid w:val="006B2EFD"/>
    <w:rsid w:val="006B4701"/>
    <w:rsid w:val="006B57F3"/>
    <w:rsid w:val="006B7F59"/>
    <w:rsid w:val="006C0261"/>
    <w:rsid w:val="006C06E7"/>
    <w:rsid w:val="006C2C93"/>
    <w:rsid w:val="006C3F3B"/>
    <w:rsid w:val="006C46C5"/>
    <w:rsid w:val="006C5E00"/>
    <w:rsid w:val="006C63A6"/>
    <w:rsid w:val="006D365C"/>
    <w:rsid w:val="006D3812"/>
    <w:rsid w:val="006D6B6B"/>
    <w:rsid w:val="006D784E"/>
    <w:rsid w:val="006D78CF"/>
    <w:rsid w:val="006E02F3"/>
    <w:rsid w:val="006E2F86"/>
    <w:rsid w:val="006E4572"/>
    <w:rsid w:val="006E4748"/>
    <w:rsid w:val="006E4D6A"/>
    <w:rsid w:val="006F1BC0"/>
    <w:rsid w:val="006F1F38"/>
    <w:rsid w:val="006F204B"/>
    <w:rsid w:val="006F2F04"/>
    <w:rsid w:val="006F5211"/>
    <w:rsid w:val="00700C25"/>
    <w:rsid w:val="0070234E"/>
    <w:rsid w:val="007064C5"/>
    <w:rsid w:val="00710CD2"/>
    <w:rsid w:val="0071453F"/>
    <w:rsid w:val="0072001D"/>
    <w:rsid w:val="00721D96"/>
    <w:rsid w:val="0072307C"/>
    <w:rsid w:val="00727671"/>
    <w:rsid w:val="007300E4"/>
    <w:rsid w:val="007330F3"/>
    <w:rsid w:val="0073403A"/>
    <w:rsid w:val="0073469C"/>
    <w:rsid w:val="00734F77"/>
    <w:rsid w:val="00735EC9"/>
    <w:rsid w:val="00735FE9"/>
    <w:rsid w:val="0073689A"/>
    <w:rsid w:val="007376FD"/>
    <w:rsid w:val="00737E08"/>
    <w:rsid w:val="0074109A"/>
    <w:rsid w:val="00742CBB"/>
    <w:rsid w:val="00745721"/>
    <w:rsid w:val="00746377"/>
    <w:rsid w:val="00750CC4"/>
    <w:rsid w:val="00753317"/>
    <w:rsid w:val="00753D32"/>
    <w:rsid w:val="0076069A"/>
    <w:rsid w:val="00762A57"/>
    <w:rsid w:val="00762C81"/>
    <w:rsid w:val="0076441F"/>
    <w:rsid w:val="007674F5"/>
    <w:rsid w:val="00775333"/>
    <w:rsid w:val="0078018D"/>
    <w:rsid w:val="00786CDD"/>
    <w:rsid w:val="00791B94"/>
    <w:rsid w:val="00796305"/>
    <w:rsid w:val="007A1B3D"/>
    <w:rsid w:val="007A1CF6"/>
    <w:rsid w:val="007A1E89"/>
    <w:rsid w:val="007A3AEA"/>
    <w:rsid w:val="007A59B4"/>
    <w:rsid w:val="007A656A"/>
    <w:rsid w:val="007A7EEC"/>
    <w:rsid w:val="007B05DB"/>
    <w:rsid w:val="007B4F68"/>
    <w:rsid w:val="007B6898"/>
    <w:rsid w:val="007B70F5"/>
    <w:rsid w:val="007B76A9"/>
    <w:rsid w:val="007C074C"/>
    <w:rsid w:val="007C389D"/>
    <w:rsid w:val="007C487B"/>
    <w:rsid w:val="007D2CD0"/>
    <w:rsid w:val="007E2EBF"/>
    <w:rsid w:val="007E4B9F"/>
    <w:rsid w:val="007E59D1"/>
    <w:rsid w:val="007E69E1"/>
    <w:rsid w:val="007E79DB"/>
    <w:rsid w:val="007F0275"/>
    <w:rsid w:val="007F1275"/>
    <w:rsid w:val="007F21B1"/>
    <w:rsid w:val="007F2D8C"/>
    <w:rsid w:val="007F3045"/>
    <w:rsid w:val="007F3F28"/>
    <w:rsid w:val="008006A4"/>
    <w:rsid w:val="0080717B"/>
    <w:rsid w:val="008075D2"/>
    <w:rsid w:val="00807ED2"/>
    <w:rsid w:val="00810493"/>
    <w:rsid w:val="00810730"/>
    <w:rsid w:val="0081124F"/>
    <w:rsid w:val="00813450"/>
    <w:rsid w:val="00815D02"/>
    <w:rsid w:val="0081664E"/>
    <w:rsid w:val="00824BBA"/>
    <w:rsid w:val="00825404"/>
    <w:rsid w:val="00833F80"/>
    <w:rsid w:val="00834757"/>
    <w:rsid w:val="00836372"/>
    <w:rsid w:val="008408AB"/>
    <w:rsid w:val="008427EE"/>
    <w:rsid w:val="00845EA3"/>
    <w:rsid w:val="00846E24"/>
    <w:rsid w:val="008474AB"/>
    <w:rsid w:val="00852ED3"/>
    <w:rsid w:val="00854B46"/>
    <w:rsid w:val="008646D7"/>
    <w:rsid w:val="0086782E"/>
    <w:rsid w:val="0087032E"/>
    <w:rsid w:val="00870AF1"/>
    <w:rsid w:val="00872EAE"/>
    <w:rsid w:val="00883DC4"/>
    <w:rsid w:val="00885058"/>
    <w:rsid w:val="00885180"/>
    <w:rsid w:val="00886DBB"/>
    <w:rsid w:val="0089316D"/>
    <w:rsid w:val="0089453C"/>
    <w:rsid w:val="008946EB"/>
    <w:rsid w:val="008961F0"/>
    <w:rsid w:val="00896BD3"/>
    <w:rsid w:val="008A2DE9"/>
    <w:rsid w:val="008A4064"/>
    <w:rsid w:val="008B2A14"/>
    <w:rsid w:val="008C1C01"/>
    <w:rsid w:val="008C72A7"/>
    <w:rsid w:val="008D54B0"/>
    <w:rsid w:val="008D5E6D"/>
    <w:rsid w:val="008D63EC"/>
    <w:rsid w:val="008D7D32"/>
    <w:rsid w:val="008E1740"/>
    <w:rsid w:val="008E3983"/>
    <w:rsid w:val="008F24DA"/>
    <w:rsid w:val="008F4BA5"/>
    <w:rsid w:val="008F4D8C"/>
    <w:rsid w:val="008F650E"/>
    <w:rsid w:val="008F6788"/>
    <w:rsid w:val="00900032"/>
    <w:rsid w:val="00902BEA"/>
    <w:rsid w:val="0090429E"/>
    <w:rsid w:val="00911795"/>
    <w:rsid w:val="00912849"/>
    <w:rsid w:val="0091557F"/>
    <w:rsid w:val="00917CB8"/>
    <w:rsid w:val="0092133D"/>
    <w:rsid w:val="00922440"/>
    <w:rsid w:val="00922CAF"/>
    <w:rsid w:val="00926116"/>
    <w:rsid w:val="0092641A"/>
    <w:rsid w:val="00931125"/>
    <w:rsid w:val="00932F76"/>
    <w:rsid w:val="00933F9C"/>
    <w:rsid w:val="0093460E"/>
    <w:rsid w:val="00935655"/>
    <w:rsid w:val="009374A1"/>
    <w:rsid w:val="00940789"/>
    <w:rsid w:val="00940F88"/>
    <w:rsid w:val="009417E5"/>
    <w:rsid w:val="00942CDB"/>
    <w:rsid w:val="009443B6"/>
    <w:rsid w:val="009469C8"/>
    <w:rsid w:val="009477B6"/>
    <w:rsid w:val="00951A03"/>
    <w:rsid w:val="009523F2"/>
    <w:rsid w:val="0096435A"/>
    <w:rsid w:val="00964D94"/>
    <w:rsid w:val="00966683"/>
    <w:rsid w:val="00966E53"/>
    <w:rsid w:val="009701FF"/>
    <w:rsid w:val="0097035C"/>
    <w:rsid w:val="00970D6E"/>
    <w:rsid w:val="00972C56"/>
    <w:rsid w:val="00981708"/>
    <w:rsid w:val="0098237D"/>
    <w:rsid w:val="009858D7"/>
    <w:rsid w:val="0098750B"/>
    <w:rsid w:val="00991501"/>
    <w:rsid w:val="00993B65"/>
    <w:rsid w:val="00993D60"/>
    <w:rsid w:val="009A32E7"/>
    <w:rsid w:val="009A4873"/>
    <w:rsid w:val="009A6069"/>
    <w:rsid w:val="009B5C00"/>
    <w:rsid w:val="009C1811"/>
    <w:rsid w:val="009C364C"/>
    <w:rsid w:val="009C3C10"/>
    <w:rsid w:val="009C5450"/>
    <w:rsid w:val="009D0656"/>
    <w:rsid w:val="009D3593"/>
    <w:rsid w:val="009D6C32"/>
    <w:rsid w:val="009D740A"/>
    <w:rsid w:val="009E1F76"/>
    <w:rsid w:val="009E5908"/>
    <w:rsid w:val="009F338E"/>
    <w:rsid w:val="009F5F28"/>
    <w:rsid w:val="009F6260"/>
    <w:rsid w:val="00A010D1"/>
    <w:rsid w:val="00A02273"/>
    <w:rsid w:val="00A0295F"/>
    <w:rsid w:val="00A0412B"/>
    <w:rsid w:val="00A04792"/>
    <w:rsid w:val="00A05CA2"/>
    <w:rsid w:val="00A065E2"/>
    <w:rsid w:val="00A1010A"/>
    <w:rsid w:val="00A12E34"/>
    <w:rsid w:val="00A15191"/>
    <w:rsid w:val="00A17E32"/>
    <w:rsid w:val="00A205FA"/>
    <w:rsid w:val="00A22CFA"/>
    <w:rsid w:val="00A23CD5"/>
    <w:rsid w:val="00A24087"/>
    <w:rsid w:val="00A25A5C"/>
    <w:rsid w:val="00A30FF5"/>
    <w:rsid w:val="00A31059"/>
    <w:rsid w:val="00A32F88"/>
    <w:rsid w:val="00A36C8E"/>
    <w:rsid w:val="00A37669"/>
    <w:rsid w:val="00A4147E"/>
    <w:rsid w:val="00A417AD"/>
    <w:rsid w:val="00A41B66"/>
    <w:rsid w:val="00A41D42"/>
    <w:rsid w:val="00A42C19"/>
    <w:rsid w:val="00A436B9"/>
    <w:rsid w:val="00A45D48"/>
    <w:rsid w:val="00A46E84"/>
    <w:rsid w:val="00A507E5"/>
    <w:rsid w:val="00A522FD"/>
    <w:rsid w:val="00A53494"/>
    <w:rsid w:val="00A53B24"/>
    <w:rsid w:val="00A5587B"/>
    <w:rsid w:val="00A5657A"/>
    <w:rsid w:val="00A64835"/>
    <w:rsid w:val="00A66806"/>
    <w:rsid w:val="00A67B0E"/>
    <w:rsid w:val="00A7468E"/>
    <w:rsid w:val="00A75CD6"/>
    <w:rsid w:val="00A83AC4"/>
    <w:rsid w:val="00A90312"/>
    <w:rsid w:val="00A92A03"/>
    <w:rsid w:val="00A93D2A"/>
    <w:rsid w:val="00A93E81"/>
    <w:rsid w:val="00A9466E"/>
    <w:rsid w:val="00A95DF8"/>
    <w:rsid w:val="00A963D4"/>
    <w:rsid w:val="00A975A0"/>
    <w:rsid w:val="00AA446D"/>
    <w:rsid w:val="00AA53E7"/>
    <w:rsid w:val="00AB07D5"/>
    <w:rsid w:val="00AB3E7A"/>
    <w:rsid w:val="00AB79A5"/>
    <w:rsid w:val="00AB7FB7"/>
    <w:rsid w:val="00AC1E4B"/>
    <w:rsid w:val="00AC5168"/>
    <w:rsid w:val="00AC6EB5"/>
    <w:rsid w:val="00AD118C"/>
    <w:rsid w:val="00AD3B30"/>
    <w:rsid w:val="00AD736C"/>
    <w:rsid w:val="00AE206C"/>
    <w:rsid w:val="00AE7237"/>
    <w:rsid w:val="00AF10B3"/>
    <w:rsid w:val="00AF48D5"/>
    <w:rsid w:val="00AF4BC2"/>
    <w:rsid w:val="00AF6F1A"/>
    <w:rsid w:val="00AF7182"/>
    <w:rsid w:val="00B00149"/>
    <w:rsid w:val="00B0135E"/>
    <w:rsid w:val="00B0524C"/>
    <w:rsid w:val="00B107E0"/>
    <w:rsid w:val="00B10B6E"/>
    <w:rsid w:val="00B13E03"/>
    <w:rsid w:val="00B220DD"/>
    <w:rsid w:val="00B2336F"/>
    <w:rsid w:val="00B26DB1"/>
    <w:rsid w:val="00B31304"/>
    <w:rsid w:val="00B35C5D"/>
    <w:rsid w:val="00B372A6"/>
    <w:rsid w:val="00B44337"/>
    <w:rsid w:val="00B45657"/>
    <w:rsid w:val="00B4797D"/>
    <w:rsid w:val="00B555E2"/>
    <w:rsid w:val="00B62B58"/>
    <w:rsid w:val="00B62FFC"/>
    <w:rsid w:val="00B66D96"/>
    <w:rsid w:val="00B6727E"/>
    <w:rsid w:val="00B67FE4"/>
    <w:rsid w:val="00B72AF5"/>
    <w:rsid w:val="00B72C21"/>
    <w:rsid w:val="00B84D4B"/>
    <w:rsid w:val="00B84EC2"/>
    <w:rsid w:val="00B84FDA"/>
    <w:rsid w:val="00B915DA"/>
    <w:rsid w:val="00B91A73"/>
    <w:rsid w:val="00B94270"/>
    <w:rsid w:val="00B97E31"/>
    <w:rsid w:val="00BA0B00"/>
    <w:rsid w:val="00BA4338"/>
    <w:rsid w:val="00BA5DA5"/>
    <w:rsid w:val="00BB0198"/>
    <w:rsid w:val="00BB11AB"/>
    <w:rsid w:val="00BB17DF"/>
    <w:rsid w:val="00BB3B60"/>
    <w:rsid w:val="00BB40BA"/>
    <w:rsid w:val="00BB562B"/>
    <w:rsid w:val="00BB693E"/>
    <w:rsid w:val="00BC29C3"/>
    <w:rsid w:val="00BC5043"/>
    <w:rsid w:val="00BC629A"/>
    <w:rsid w:val="00BC7D81"/>
    <w:rsid w:val="00BD04F1"/>
    <w:rsid w:val="00BD082D"/>
    <w:rsid w:val="00BD5C9B"/>
    <w:rsid w:val="00BD5E58"/>
    <w:rsid w:val="00BD6D22"/>
    <w:rsid w:val="00BE0D9F"/>
    <w:rsid w:val="00BE186C"/>
    <w:rsid w:val="00BE1B49"/>
    <w:rsid w:val="00BE64ED"/>
    <w:rsid w:val="00BE76C6"/>
    <w:rsid w:val="00BF0AEF"/>
    <w:rsid w:val="00BF0F25"/>
    <w:rsid w:val="00BF152A"/>
    <w:rsid w:val="00BF1DE1"/>
    <w:rsid w:val="00BF1EAA"/>
    <w:rsid w:val="00BF4095"/>
    <w:rsid w:val="00BF4B14"/>
    <w:rsid w:val="00C00F0C"/>
    <w:rsid w:val="00C0216F"/>
    <w:rsid w:val="00C02311"/>
    <w:rsid w:val="00C056D5"/>
    <w:rsid w:val="00C06010"/>
    <w:rsid w:val="00C0750D"/>
    <w:rsid w:val="00C11388"/>
    <w:rsid w:val="00C14626"/>
    <w:rsid w:val="00C15085"/>
    <w:rsid w:val="00C168CB"/>
    <w:rsid w:val="00C17850"/>
    <w:rsid w:val="00C238E8"/>
    <w:rsid w:val="00C24492"/>
    <w:rsid w:val="00C2452C"/>
    <w:rsid w:val="00C24533"/>
    <w:rsid w:val="00C246E8"/>
    <w:rsid w:val="00C24B02"/>
    <w:rsid w:val="00C255A4"/>
    <w:rsid w:val="00C31676"/>
    <w:rsid w:val="00C31B64"/>
    <w:rsid w:val="00C321D9"/>
    <w:rsid w:val="00C33640"/>
    <w:rsid w:val="00C35C3D"/>
    <w:rsid w:val="00C36D1D"/>
    <w:rsid w:val="00C37473"/>
    <w:rsid w:val="00C402BB"/>
    <w:rsid w:val="00C4336E"/>
    <w:rsid w:val="00C45D60"/>
    <w:rsid w:val="00C527B0"/>
    <w:rsid w:val="00C54F17"/>
    <w:rsid w:val="00C55C6D"/>
    <w:rsid w:val="00C56921"/>
    <w:rsid w:val="00C56FC2"/>
    <w:rsid w:val="00C6315E"/>
    <w:rsid w:val="00C70CA3"/>
    <w:rsid w:val="00C72A43"/>
    <w:rsid w:val="00C764B5"/>
    <w:rsid w:val="00C8170D"/>
    <w:rsid w:val="00C84CBF"/>
    <w:rsid w:val="00C86D66"/>
    <w:rsid w:val="00C91D1B"/>
    <w:rsid w:val="00C92E63"/>
    <w:rsid w:val="00C94FC5"/>
    <w:rsid w:val="00C961F6"/>
    <w:rsid w:val="00CA54E3"/>
    <w:rsid w:val="00CA5C8B"/>
    <w:rsid w:val="00CA673B"/>
    <w:rsid w:val="00CA7E67"/>
    <w:rsid w:val="00CB15FD"/>
    <w:rsid w:val="00CB1945"/>
    <w:rsid w:val="00CB1F30"/>
    <w:rsid w:val="00CB576F"/>
    <w:rsid w:val="00CB596B"/>
    <w:rsid w:val="00CC1A7A"/>
    <w:rsid w:val="00CC37DA"/>
    <w:rsid w:val="00CC3CD7"/>
    <w:rsid w:val="00CC447A"/>
    <w:rsid w:val="00CD1107"/>
    <w:rsid w:val="00CD1725"/>
    <w:rsid w:val="00CD7ED2"/>
    <w:rsid w:val="00CE00D6"/>
    <w:rsid w:val="00CE12F1"/>
    <w:rsid w:val="00CE1D11"/>
    <w:rsid w:val="00CE510E"/>
    <w:rsid w:val="00CE62F9"/>
    <w:rsid w:val="00CF056C"/>
    <w:rsid w:val="00CF1C03"/>
    <w:rsid w:val="00D002CC"/>
    <w:rsid w:val="00D0202C"/>
    <w:rsid w:val="00D03C24"/>
    <w:rsid w:val="00D049B8"/>
    <w:rsid w:val="00D06A6E"/>
    <w:rsid w:val="00D1146B"/>
    <w:rsid w:val="00D118A7"/>
    <w:rsid w:val="00D129C1"/>
    <w:rsid w:val="00D13AE2"/>
    <w:rsid w:val="00D148D5"/>
    <w:rsid w:val="00D221C0"/>
    <w:rsid w:val="00D224D5"/>
    <w:rsid w:val="00D22C68"/>
    <w:rsid w:val="00D25500"/>
    <w:rsid w:val="00D2766A"/>
    <w:rsid w:val="00D326A7"/>
    <w:rsid w:val="00D34D2C"/>
    <w:rsid w:val="00D36D7D"/>
    <w:rsid w:val="00D36DB9"/>
    <w:rsid w:val="00D407DB"/>
    <w:rsid w:val="00D44E63"/>
    <w:rsid w:val="00D44F7A"/>
    <w:rsid w:val="00D46572"/>
    <w:rsid w:val="00D46AAB"/>
    <w:rsid w:val="00D559C5"/>
    <w:rsid w:val="00D57804"/>
    <w:rsid w:val="00D607DE"/>
    <w:rsid w:val="00D65661"/>
    <w:rsid w:val="00D658F5"/>
    <w:rsid w:val="00D65CE7"/>
    <w:rsid w:val="00D765CB"/>
    <w:rsid w:val="00D87046"/>
    <w:rsid w:val="00D92342"/>
    <w:rsid w:val="00D941C0"/>
    <w:rsid w:val="00D94C62"/>
    <w:rsid w:val="00D95D4A"/>
    <w:rsid w:val="00DA05AD"/>
    <w:rsid w:val="00DA05AE"/>
    <w:rsid w:val="00DA1B10"/>
    <w:rsid w:val="00DA276A"/>
    <w:rsid w:val="00DA378B"/>
    <w:rsid w:val="00DA499D"/>
    <w:rsid w:val="00DA79ED"/>
    <w:rsid w:val="00DB14C0"/>
    <w:rsid w:val="00DB1528"/>
    <w:rsid w:val="00DB7A3A"/>
    <w:rsid w:val="00DC3725"/>
    <w:rsid w:val="00DD021F"/>
    <w:rsid w:val="00DD0234"/>
    <w:rsid w:val="00DE39E3"/>
    <w:rsid w:val="00DE56E9"/>
    <w:rsid w:val="00DF0C33"/>
    <w:rsid w:val="00DF1038"/>
    <w:rsid w:val="00DF2858"/>
    <w:rsid w:val="00DF7742"/>
    <w:rsid w:val="00E01675"/>
    <w:rsid w:val="00E0703A"/>
    <w:rsid w:val="00E10389"/>
    <w:rsid w:val="00E112CD"/>
    <w:rsid w:val="00E13957"/>
    <w:rsid w:val="00E21AA8"/>
    <w:rsid w:val="00E21F14"/>
    <w:rsid w:val="00E22EEF"/>
    <w:rsid w:val="00E22F57"/>
    <w:rsid w:val="00E26396"/>
    <w:rsid w:val="00E26811"/>
    <w:rsid w:val="00E2792F"/>
    <w:rsid w:val="00E305C1"/>
    <w:rsid w:val="00E33CCE"/>
    <w:rsid w:val="00E356FE"/>
    <w:rsid w:val="00E3579E"/>
    <w:rsid w:val="00E36B31"/>
    <w:rsid w:val="00E53268"/>
    <w:rsid w:val="00E645E3"/>
    <w:rsid w:val="00E64EDE"/>
    <w:rsid w:val="00E65009"/>
    <w:rsid w:val="00E663CF"/>
    <w:rsid w:val="00E712CB"/>
    <w:rsid w:val="00E81FD3"/>
    <w:rsid w:val="00E83501"/>
    <w:rsid w:val="00E853F2"/>
    <w:rsid w:val="00E87FAB"/>
    <w:rsid w:val="00E900EF"/>
    <w:rsid w:val="00E92570"/>
    <w:rsid w:val="00E9381C"/>
    <w:rsid w:val="00E9387A"/>
    <w:rsid w:val="00E97E8B"/>
    <w:rsid w:val="00EA00B8"/>
    <w:rsid w:val="00EA06A7"/>
    <w:rsid w:val="00EA3281"/>
    <w:rsid w:val="00EA36D8"/>
    <w:rsid w:val="00EA38B0"/>
    <w:rsid w:val="00EA4A14"/>
    <w:rsid w:val="00EB0150"/>
    <w:rsid w:val="00EB14E2"/>
    <w:rsid w:val="00EB2ADD"/>
    <w:rsid w:val="00EB3D98"/>
    <w:rsid w:val="00EB3F74"/>
    <w:rsid w:val="00EB4EF3"/>
    <w:rsid w:val="00EB563F"/>
    <w:rsid w:val="00EC00DF"/>
    <w:rsid w:val="00EC0BBD"/>
    <w:rsid w:val="00EC2E74"/>
    <w:rsid w:val="00EC306F"/>
    <w:rsid w:val="00EC4056"/>
    <w:rsid w:val="00ED29F1"/>
    <w:rsid w:val="00ED4C3C"/>
    <w:rsid w:val="00ED50E1"/>
    <w:rsid w:val="00ED5453"/>
    <w:rsid w:val="00ED57E6"/>
    <w:rsid w:val="00EE0B0E"/>
    <w:rsid w:val="00EE5D5F"/>
    <w:rsid w:val="00EE7D04"/>
    <w:rsid w:val="00EF3DE6"/>
    <w:rsid w:val="00EF50B9"/>
    <w:rsid w:val="00EF702B"/>
    <w:rsid w:val="00EF7BA3"/>
    <w:rsid w:val="00F0268E"/>
    <w:rsid w:val="00F0418D"/>
    <w:rsid w:val="00F076E1"/>
    <w:rsid w:val="00F11AEF"/>
    <w:rsid w:val="00F239C3"/>
    <w:rsid w:val="00F26A2C"/>
    <w:rsid w:val="00F31166"/>
    <w:rsid w:val="00F31967"/>
    <w:rsid w:val="00F32032"/>
    <w:rsid w:val="00F332A0"/>
    <w:rsid w:val="00F34622"/>
    <w:rsid w:val="00F3475B"/>
    <w:rsid w:val="00F36044"/>
    <w:rsid w:val="00F36311"/>
    <w:rsid w:val="00F36693"/>
    <w:rsid w:val="00F4320D"/>
    <w:rsid w:val="00F459F9"/>
    <w:rsid w:val="00F52828"/>
    <w:rsid w:val="00F5472E"/>
    <w:rsid w:val="00F553CE"/>
    <w:rsid w:val="00F56272"/>
    <w:rsid w:val="00F618BD"/>
    <w:rsid w:val="00F63AEC"/>
    <w:rsid w:val="00F6555C"/>
    <w:rsid w:val="00F70C7C"/>
    <w:rsid w:val="00F731AA"/>
    <w:rsid w:val="00F81129"/>
    <w:rsid w:val="00F81FDF"/>
    <w:rsid w:val="00F8375D"/>
    <w:rsid w:val="00F84B17"/>
    <w:rsid w:val="00F8779B"/>
    <w:rsid w:val="00F9389D"/>
    <w:rsid w:val="00F96EE8"/>
    <w:rsid w:val="00F97C71"/>
    <w:rsid w:val="00FA15E6"/>
    <w:rsid w:val="00FA2032"/>
    <w:rsid w:val="00FA21FB"/>
    <w:rsid w:val="00FA33A4"/>
    <w:rsid w:val="00FA3660"/>
    <w:rsid w:val="00FA4A05"/>
    <w:rsid w:val="00FA6573"/>
    <w:rsid w:val="00FB0E7D"/>
    <w:rsid w:val="00FB56EE"/>
    <w:rsid w:val="00FC59DB"/>
    <w:rsid w:val="00FC5EEE"/>
    <w:rsid w:val="00FC6E48"/>
    <w:rsid w:val="00FD0029"/>
    <w:rsid w:val="00FD1276"/>
    <w:rsid w:val="00FD1F66"/>
    <w:rsid w:val="00FD35A7"/>
    <w:rsid w:val="00FD523F"/>
    <w:rsid w:val="00FD62AD"/>
    <w:rsid w:val="00FD6E08"/>
    <w:rsid w:val="00FE40D2"/>
    <w:rsid w:val="00FE4181"/>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FF57"/>
  <w15:docId w15:val="{E7067AC5-2EFF-4579-A929-D5873D7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spacing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 w:type="paragraph" w:customStyle="1" w:styleId="xmsonormal">
    <w:name w:val="x_msonormal"/>
    <w:basedOn w:val="Normal"/>
    <w:rsid w:val="00A93E81"/>
    <w:pPr>
      <w:spacing w:after="0" w:line="240" w:lineRule="auto"/>
    </w:pPr>
    <w:rPr>
      <w:rFonts w:ascii="Calibri" w:hAnsi="Calibri" w:cs="Calibri"/>
      <w:sz w:val="22"/>
      <w:szCs w:val="22"/>
      <w:lang w:eastAsia="lv-LV"/>
    </w:rPr>
  </w:style>
  <w:style w:type="paragraph" w:styleId="BodyText">
    <w:name w:val="Body Text"/>
    <w:basedOn w:val="Normal"/>
    <w:link w:val="BodyTextChar"/>
    <w:uiPriority w:val="99"/>
    <w:unhideWhenUsed/>
    <w:rsid w:val="00A93E81"/>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A93E81"/>
    <w:rPr>
      <w:rFonts w:asciiTheme="minorHAnsi" w:hAnsiTheme="minorHAnsi" w:cstheme="minorBidi"/>
      <w:sz w:val="22"/>
      <w:szCs w:val="22"/>
    </w:rPr>
  </w:style>
  <w:style w:type="paragraph" w:customStyle="1" w:styleId="tv213">
    <w:name w:val="tv213"/>
    <w:basedOn w:val="Normal"/>
    <w:rsid w:val="00302E3C"/>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8261">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386220024">
      <w:bodyDiv w:val="1"/>
      <w:marLeft w:val="0"/>
      <w:marRight w:val="0"/>
      <w:marTop w:val="0"/>
      <w:marBottom w:val="0"/>
      <w:divBdr>
        <w:top w:val="none" w:sz="0" w:space="0" w:color="auto"/>
        <w:left w:val="none" w:sz="0" w:space="0" w:color="auto"/>
        <w:bottom w:val="none" w:sz="0" w:space="0" w:color="auto"/>
        <w:right w:val="none" w:sz="0" w:space="0" w:color="auto"/>
      </w:divBdr>
      <w:divsChild>
        <w:div w:id="669064659">
          <w:marLeft w:val="0"/>
          <w:marRight w:val="0"/>
          <w:marTop w:val="480"/>
          <w:marBottom w:val="240"/>
          <w:divBdr>
            <w:top w:val="none" w:sz="0" w:space="0" w:color="auto"/>
            <w:left w:val="none" w:sz="0" w:space="0" w:color="auto"/>
            <w:bottom w:val="none" w:sz="0" w:space="0" w:color="auto"/>
            <w:right w:val="none" w:sz="0" w:space="0" w:color="auto"/>
          </w:divBdr>
        </w:div>
        <w:div w:id="1226644614">
          <w:marLeft w:val="0"/>
          <w:marRight w:val="0"/>
          <w:marTop w:val="0"/>
          <w:marBottom w:val="567"/>
          <w:divBdr>
            <w:top w:val="none" w:sz="0" w:space="0" w:color="auto"/>
            <w:left w:val="none" w:sz="0" w:space="0" w:color="auto"/>
            <w:bottom w:val="none" w:sz="0" w:space="0" w:color="auto"/>
            <w:right w:val="none" w:sz="0" w:space="0" w:color="auto"/>
          </w:divBdr>
        </w:div>
      </w:divsChild>
    </w:div>
    <w:div w:id="1537497802">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 w:id="1672292984">
      <w:bodyDiv w:val="1"/>
      <w:marLeft w:val="0"/>
      <w:marRight w:val="0"/>
      <w:marTop w:val="0"/>
      <w:marBottom w:val="0"/>
      <w:divBdr>
        <w:top w:val="none" w:sz="0" w:space="0" w:color="auto"/>
        <w:left w:val="none" w:sz="0" w:space="0" w:color="auto"/>
        <w:bottom w:val="none" w:sz="0" w:space="0" w:color="auto"/>
        <w:right w:val="none" w:sz="0" w:space="0" w:color="auto"/>
      </w:divBdr>
    </w:div>
    <w:div w:id="20778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490-komerc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Anotācija</Kategorija>
  </documentManagement>
</p:properties>
</file>

<file path=customXml/itemProps1.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2.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309D2-80AB-4F37-A3DD-9C2B74F619C5}">
  <ds:schemaRefs>
    <ds:schemaRef ds:uri="http://schemas.openxmlformats.org/officeDocument/2006/bibliography"/>
  </ds:schemaRefs>
</ds:datastoreItem>
</file>

<file path=customXml/itemProps4.xml><?xml version="1.0" encoding="utf-8"?>
<ds:datastoreItem xmlns:ds="http://schemas.openxmlformats.org/officeDocument/2006/customXml" ds:itemID="{F58DB234-C5A1-4E40-BB75-37DB0E2636A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3942</Words>
  <Characters>2248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2015. gada 4.augusta noteikumos Nr. 453 "Noteikumi par publiskas personas akciju sabiedrības tipveida statūtiem"</vt:lpstr>
    </vt:vector>
  </TitlesOfParts>
  <Company>Satiksmes ministrija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4.augusta noteikumos Nr. 453 "Noteikumi par publiskas personas akciju sabiedrības tipveida statūtiem"</dc:title>
  <dc:subject>Sākotnējās ietekmes novērtējuma ziņojums (anotācija)</dc:subject>
  <dc:creator>Dzintra Gasūne</dc:creator>
  <dc:description>Strautmane 67028231
inguna.strautmane@sam.gov.lv</dc:description>
  <cp:lastModifiedBy>Jekaterina Borovika</cp:lastModifiedBy>
  <cp:revision>2</cp:revision>
  <cp:lastPrinted>2019-11-27T06:25:00Z</cp:lastPrinted>
  <dcterms:created xsi:type="dcterms:W3CDTF">2021-08-24T14:17:00Z</dcterms:created>
  <dcterms:modified xsi:type="dcterms:W3CDTF">2021-08-24T14:17:00Z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