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ECBB" w14:textId="77777777" w:rsidR="00894C55" w:rsidRPr="00C82B7D" w:rsidRDefault="00F22689"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C82B7D">
        <w:rPr>
          <w:rFonts w:ascii="Times New Roman" w:eastAsia="Times New Roman" w:hAnsi="Times New Roman" w:cs="Times New Roman"/>
          <w:b/>
          <w:bCs/>
          <w:sz w:val="28"/>
          <w:szCs w:val="28"/>
          <w:lang w:eastAsia="lv-LV"/>
        </w:rPr>
        <w:t xml:space="preserve">Ministru kabineta </w:t>
      </w:r>
      <w:r w:rsidR="00030F3F" w:rsidRPr="00C82B7D">
        <w:rPr>
          <w:rFonts w:ascii="Times New Roman" w:eastAsia="Times New Roman" w:hAnsi="Times New Roman" w:cs="Times New Roman"/>
          <w:b/>
          <w:bCs/>
          <w:sz w:val="28"/>
          <w:szCs w:val="28"/>
          <w:lang w:eastAsia="lv-LV"/>
        </w:rPr>
        <w:t>rīkojuma projekta “Par apropriācijas pārdali”</w:t>
      </w:r>
      <w:r w:rsidR="00B72A0F" w:rsidRPr="00C82B7D">
        <w:rPr>
          <w:rFonts w:ascii="Times New Roman" w:eastAsia="Times New Roman" w:hAnsi="Times New Roman" w:cs="Times New Roman"/>
          <w:b/>
          <w:bCs/>
          <w:sz w:val="28"/>
          <w:szCs w:val="28"/>
          <w:lang w:eastAsia="lv-LV"/>
        </w:rPr>
        <w:t xml:space="preserve"> sākotnējās ietekmes novērtējuma ziņojums (anotācija)</w:t>
      </w:r>
    </w:p>
    <w:p w14:paraId="33FFA118" w14:textId="77777777" w:rsidR="00E5323B" w:rsidRPr="00C82B7D" w:rsidRDefault="00E5323B" w:rsidP="00E5323B">
      <w:pPr>
        <w:spacing w:after="0" w:line="240" w:lineRule="auto"/>
        <w:rPr>
          <w:rFonts w:ascii="Times New Roman" w:eastAsia="Times New Roman" w:hAnsi="Times New Roman" w:cs="Times New Roman"/>
          <w:iCs/>
          <w:sz w:val="28"/>
          <w:szCs w:val="28"/>
          <w:lang w:eastAsia="lv-LV"/>
        </w:rPr>
      </w:pPr>
      <w:r w:rsidRPr="00C82B7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2B7D" w:rsidRPr="00C82B7D" w14:paraId="0BC867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C82B7D" w:rsidRDefault="00E5323B" w:rsidP="00E5323B">
            <w:pPr>
              <w:spacing w:after="0" w:line="240" w:lineRule="auto"/>
              <w:rPr>
                <w:rFonts w:ascii="Times New Roman" w:eastAsia="Times New Roman" w:hAnsi="Times New Roman" w:cs="Times New Roman"/>
                <w:b/>
                <w:bCs/>
                <w:iCs/>
                <w:sz w:val="24"/>
                <w:szCs w:val="24"/>
                <w:lang w:eastAsia="lv-LV"/>
              </w:rPr>
            </w:pPr>
            <w:r w:rsidRPr="00C82B7D">
              <w:rPr>
                <w:rFonts w:ascii="Times New Roman" w:eastAsia="Times New Roman" w:hAnsi="Times New Roman" w:cs="Times New Roman"/>
                <w:b/>
                <w:bCs/>
                <w:iCs/>
                <w:sz w:val="24"/>
                <w:szCs w:val="24"/>
                <w:lang w:eastAsia="lv-LV"/>
              </w:rPr>
              <w:t>I. Tiesību akta projekta izstrādes nepieciešamība</w:t>
            </w:r>
          </w:p>
        </w:tc>
      </w:tr>
      <w:tr w:rsidR="00C82B7D" w:rsidRPr="00C82B7D" w14:paraId="69530430"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A34DE" w14:textId="77777777" w:rsidR="00655F2C"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AE08C" w14:textId="77777777" w:rsidR="00E5323B"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46F9698C" w14:textId="781A29BD" w:rsidR="006F13E6" w:rsidRPr="00C82B7D" w:rsidRDefault="00B72A0F" w:rsidP="009A4A25">
            <w:pPr>
              <w:spacing w:after="0" w:line="240" w:lineRule="auto"/>
              <w:ind w:firstLine="391"/>
              <w:jc w:val="both"/>
              <w:rPr>
                <w:rFonts w:ascii="Times New Roman" w:hAnsi="Times New Roman" w:cs="Times New Roman"/>
                <w:i/>
                <w:iCs/>
                <w:sz w:val="24"/>
                <w:szCs w:val="24"/>
                <w:shd w:val="clear" w:color="auto" w:fill="FFFFFF"/>
              </w:rPr>
            </w:pPr>
            <w:r w:rsidRPr="00C82B7D">
              <w:rPr>
                <w:rFonts w:ascii="Times New Roman" w:eastAsia="Times New Roman" w:hAnsi="Times New Roman" w:cs="Times New Roman"/>
                <w:iCs/>
                <w:sz w:val="24"/>
                <w:szCs w:val="24"/>
                <w:lang w:eastAsia="lv-LV"/>
              </w:rPr>
              <w:t>Likum</w:t>
            </w:r>
            <w:r w:rsidR="00594098" w:rsidRPr="00C82B7D">
              <w:rPr>
                <w:rFonts w:ascii="Times New Roman" w:eastAsia="Times New Roman" w:hAnsi="Times New Roman" w:cs="Times New Roman"/>
                <w:iCs/>
                <w:sz w:val="24"/>
                <w:szCs w:val="24"/>
                <w:lang w:eastAsia="lv-LV"/>
              </w:rPr>
              <w:t>a</w:t>
            </w:r>
            <w:r w:rsidRPr="00C82B7D">
              <w:rPr>
                <w:rFonts w:ascii="Times New Roman" w:eastAsia="Times New Roman" w:hAnsi="Times New Roman" w:cs="Times New Roman"/>
                <w:iCs/>
                <w:sz w:val="24"/>
                <w:szCs w:val="24"/>
                <w:lang w:eastAsia="lv-LV"/>
              </w:rPr>
              <w:t xml:space="preserve"> par budžetu un finanšu vadību 9.panta 1</w:t>
            </w:r>
            <w:r w:rsidR="00167553" w:rsidRPr="00C82B7D">
              <w:rPr>
                <w:rFonts w:ascii="Times New Roman" w:eastAsia="Times New Roman" w:hAnsi="Times New Roman" w:cs="Times New Roman"/>
                <w:iCs/>
                <w:sz w:val="24"/>
                <w:szCs w:val="24"/>
                <w:lang w:eastAsia="lv-LV"/>
              </w:rPr>
              <w:t>3</w:t>
            </w:r>
            <w:r w:rsidR="007E0176" w:rsidRPr="00C82B7D">
              <w:rPr>
                <w:rFonts w:ascii="Times New Roman" w:eastAsia="Times New Roman" w:hAnsi="Times New Roman" w:cs="Times New Roman"/>
                <w:iCs/>
                <w:sz w:val="24"/>
                <w:szCs w:val="24"/>
                <w:lang w:eastAsia="lv-LV"/>
              </w:rPr>
              <w:t>.</w:t>
            </w:r>
            <w:r w:rsidRPr="00C82B7D">
              <w:rPr>
                <w:rFonts w:ascii="Times New Roman" w:eastAsia="Times New Roman" w:hAnsi="Times New Roman" w:cs="Times New Roman"/>
                <w:iCs/>
                <w:sz w:val="24"/>
                <w:szCs w:val="24"/>
                <w:lang w:eastAsia="lv-LV"/>
              </w:rPr>
              <w:t>daļa</w:t>
            </w:r>
            <w:r w:rsidR="00167553" w:rsidRPr="00C82B7D">
              <w:rPr>
                <w:rFonts w:ascii="Times New Roman" w:eastAsia="Times New Roman" w:hAnsi="Times New Roman" w:cs="Times New Roman"/>
                <w:iCs/>
                <w:sz w:val="24"/>
                <w:szCs w:val="24"/>
                <w:lang w:eastAsia="lv-LV"/>
              </w:rPr>
              <w:t>s 1.punkts</w:t>
            </w:r>
            <w:r w:rsidRPr="00C82B7D">
              <w:rPr>
                <w:rFonts w:ascii="Times New Roman" w:eastAsia="Times New Roman" w:hAnsi="Times New Roman" w:cs="Times New Roman"/>
                <w:iCs/>
                <w:sz w:val="24"/>
                <w:szCs w:val="24"/>
                <w:lang w:eastAsia="lv-LV"/>
              </w:rPr>
              <w:t xml:space="preserve"> nosaka, ka </w:t>
            </w:r>
            <w:r w:rsidR="007E0176" w:rsidRPr="00C82B7D">
              <w:rPr>
                <w:rFonts w:ascii="Times New Roman" w:hAnsi="Times New Roman" w:cs="Times New Roman"/>
                <w:sz w:val="24"/>
                <w:szCs w:val="24"/>
                <w:shd w:val="clear" w:color="auto" w:fill="FFFFFF"/>
              </w:rPr>
              <w:t>Finanšu ministram ir Ministru kabineta noteiktajā kārtībā, informējot par to Saeimu, veikt apropriācijas ietvaros starp programmām, apakšprogrammām un izdevumu kodiem atbilstoši ekonomiskajā kategorijām.</w:t>
            </w:r>
          </w:p>
        </w:tc>
      </w:tr>
      <w:tr w:rsidR="00C82B7D" w:rsidRPr="00C82B7D" w14:paraId="1E7EA3A2"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8798" w14:textId="77777777" w:rsidR="00CD486E"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62AA1C" w14:textId="77777777" w:rsidR="000234CA"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24D07C" w14:textId="77777777" w:rsidR="000234CA" w:rsidRPr="00C82B7D" w:rsidRDefault="000234CA" w:rsidP="000234CA">
            <w:pPr>
              <w:rPr>
                <w:rFonts w:ascii="Times New Roman" w:eastAsia="Times New Roman" w:hAnsi="Times New Roman" w:cs="Times New Roman"/>
                <w:sz w:val="24"/>
                <w:szCs w:val="24"/>
                <w:lang w:eastAsia="lv-LV"/>
              </w:rPr>
            </w:pPr>
          </w:p>
          <w:p w14:paraId="775EF67E" w14:textId="77777777" w:rsidR="000234CA" w:rsidRPr="00C82B7D" w:rsidRDefault="000234CA" w:rsidP="000234CA">
            <w:pPr>
              <w:rPr>
                <w:rFonts w:ascii="Times New Roman" w:eastAsia="Times New Roman" w:hAnsi="Times New Roman" w:cs="Times New Roman"/>
                <w:sz w:val="24"/>
                <w:szCs w:val="24"/>
                <w:lang w:eastAsia="lv-LV"/>
              </w:rPr>
            </w:pPr>
          </w:p>
          <w:p w14:paraId="11232AA0" w14:textId="77777777" w:rsidR="000234CA" w:rsidRPr="00C82B7D" w:rsidRDefault="000234CA" w:rsidP="000234CA">
            <w:pPr>
              <w:rPr>
                <w:rFonts w:ascii="Times New Roman" w:eastAsia="Times New Roman" w:hAnsi="Times New Roman" w:cs="Times New Roman"/>
                <w:sz w:val="24"/>
                <w:szCs w:val="24"/>
                <w:lang w:eastAsia="lv-LV"/>
              </w:rPr>
            </w:pPr>
          </w:p>
          <w:p w14:paraId="0D26F081" w14:textId="77777777" w:rsidR="000234CA" w:rsidRPr="00C82B7D" w:rsidRDefault="000234CA" w:rsidP="000234CA">
            <w:pPr>
              <w:rPr>
                <w:rFonts w:ascii="Times New Roman" w:eastAsia="Times New Roman" w:hAnsi="Times New Roman" w:cs="Times New Roman"/>
                <w:sz w:val="24"/>
                <w:szCs w:val="24"/>
                <w:lang w:eastAsia="lv-LV"/>
              </w:rPr>
            </w:pPr>
          </w:p>
          <w:p w14:paraId="29E53711" w14:textId="77777777" w:rsidR="000234CA" w:rsidRPr="00C82B7D" w:rsidRDefault="000234CA" w:rsidP="000234CA">
            <w:pPr>
              <w:rPr>
                <w:rFonts w:ascii="Times New Roman" w:eastAsia="Times New Roman" w:hAnsi="Times New Roman" w:cs="Times New Roman"/>
                <w:sz w:val="24"/>
                <w:szCs w:val="24"/>
                <w:lang w:eastAsia="lv-LV"/>
              </w:rPr>
            </w:pPr>
          </w:p>
          <w:p w14:paraId="597E557A" w14:textId="77777777" w:rsidR="000234CA" w:rsidRPr="00C82B7D" w:rsidRDefault="000234CA" w:rsidP="000234CA">
            <w:pPr>
              <w:rPr>
                <w:rFonts w:ascii="Times New Roman" w:eastAsia="Times New Roman" w:hAnsi="Times New Roman" w:cs="Times New Roman"/>
                <w:sz w:val="24"/>
                <w:szCs w:val="24"/>
                <w:lang w:eastAsia="lv-LV"/>
              </w:rPr>
            </w:pPr>
          </w:p>
          <w:p w14:paraId="5EA1FC0A" w14:textId="77777777" w:rsidR="000234CA" w:rsidRPr="00C82B7D" w:rsidRDefault="000234CA" w:rsidP="000234CA">
            <w:pPr>
              <w:rPr>
                <w:rFonts w:ascii="Times New Roman" w:eastAsia="Times New Roman" w:hAnsi="Times New Roman" w:cs="Times New Roman"/>
                <w:sz w:val="24"/>
                <w:szCs w:val="24"/>
                <w:lang w:eastAsia="lv-LV"/>
              </w:rPr>
            </w:pPr>
          </w:p>
          <w:p w14:paraId="074EF9DB" w14:textId="77777777" w:rsidR="000234CA" w:rsidRPr="00C82B7D" w:rsidRDefault="000234CA" w:rsidP="000234CA">
            <w:pPr>
              <w:rPr>
                <w:rFonts w:ascii="Times New Roman" w:eastAsia="Times New Roman" w:hAnsi="Times New Roman" w:cs="Times New Roman"/>
                <w:sz w:val="24"/>
                <w:szCs w:val="24"/>
                <w:lang w:eastAsia="lv-LV"/>
              </w:rPr>
            </w:pPr>
          </w:p>
          <w:p w14:paraId="7BD40173" w14:textId="77777777" w:rsidR="000234CA" w:rsidRPr="00C82B7D" w:rsidRDefault="000234CA" w:rsidP="000234CA">
            <w:pPr>
              <w:rPr>
                <w:rFonts w:ascii="Times New Roman" w:eastAsia="Times New Roman" w:hAnsi="Times New Roman" w:cs="Times New Roman"/>
                <w:sz w:val="24"/>
                <w:szCs w:val="24"/>
                <w:lang w:eastAsia="lv-LV"/>
              </w:rPr>
            </w:pPr>
          </w:p>
          <w:p w14:paraId="0F489024" w14:textId="77777777" w:rsidR="000234CA" w:rsidRPr="00C82B7D" w:rsidRDefault="000234CA" w:rsidP="000234CA">
            <w:pPr>
              <w:rPr>
                <w:rFonts w:ascii="Times New Roman" w:eastAsia="Times New Roman" w:hAnsi="Times New Roman" w:cs="Times New Roman"/>
                <w:sz w:val="24"/>
                <w:szCs w:val="24"/>
                <w:lang w:eastAsia="lv-LV"/>
              </w:rPr>
            </w:pPr>
          </w:p>
          <w:p w14:paraId="6DCE7630" w14:textId="77777777" w:rsidR="000234CA" w:rsidRPr="00C82B7D" w:rsidRDefault="000234CA" w:rsidP="000234CA">
            <w:pPr>
              <w:rPr>
                <w:rFonts w:ascii="Times New Roman" w:eastAsia="Times New Roman" w:hAnsi="Times New Roman" w:cs="Times New Roman"/>
                <w:sz w:val="24"/>
                <w:szCs w:val="24"/>
                <w:lang w:eastAsia="lv-LV"/>
              </w:rPr>
            </w:pPr>
          </w:p>
          <w:p w14:paraId="249909B9" w14:textId="77777777" w:rsidR="00CD486E" w:rsidRPr="00C82B7D" w:rsidRDefault="00CD486E" w:rsidP="000234CA">
            <w:pPr>
              <w:ind w:firstLine="720"/>
              <w:rPr>
                <w:rFonts w:ascii="Times New Roman" w:eastAsia="Times New Roman" w:hAnsi="Times New Roman" w:cs="Times New Roman"/>
                <w:sz w:val="24"/>
                <w:szCs w:val="24"/>
                <w:lang w:eastAsia="lv-LV"/>
              </w:rPr>
            </w:pPr>
          </w:p>
          <w:p w14:paraId="1E16C278" w14:textId="77777777" w:rsidR="00EB2A9D" w:rsidRPr="00C82B7D" w:rsidRDefault="00EB2A9D" w:rsidP="00EB2A9D">
            <w:pPr>
              <w:rPr>
                <w:rFonts w:ascii="Times New Roman" w:eastAsia="Times New Roman" w:hAnsi="Times New Roman" w:cs="Times New Roman"/>
                <w:sz w:val="24"/>
                <w:szCs w:val="24"/>
                <w:lang w:eastAsia="lv-LV"/>
              </w:rPr>
            </w:pPr>
          </w:p>
          <w:p w14:paraId="6A2F3B46" w14:textId="77777777" w:rsidR="00EB2A9D" w:rsidRPr="00C82B7D" w:rsidRDefault="00EB2A9D" w:rsidP="00EB2A9D">
            <w:pPr>
              <w:rPr>
                <w:rFonts w:ascii="Times New Roman" w:eastAsia="Times New Roman" w:hAnsi="Times New Roman" w:cs="Times New Roman"/>
                <w:sz w:val="24"/>
                <w:szCs w:val="24"/>
                <w:lang w:eastAsia="lv-LV"/>
              </w:rPr>
            </w:pPr>
          </w:p>
          <w:p w14:paraId="5C594299" w14:textId="77777777" w:rsidR="00EB2A9D" w:rsidRPr="00C82B7D" w:rsidRDefault="00EB2A9D" w:rsidP="00EB2A9D">
            <w:pPr>
              <w:rPr>
                <w:rFonts w:ascii="Times New Roman" w:eastAsia="Times New Roman" w:hAnsi="Times New Roman" w:cs="Times New Roman"/>
                <w:sz w:val="24"/>
                <w:szCs w:val="24"/>
                <w:lang w:eastAsia="lv-LV"/>
              </w:rPr>
            </w:pPr>
          </w:p>
          <w:p w14:paraId="6D8ED13B" w14:textId="77777777" w:rsidR="00D3065B" w:rsidRPr="00C82B7D" w:rsidRDefault="00D3065B" w:rsidP="00D3065B">
            <w:pPr>
              <w:rPr>
                <w:rFonts w:ascii="Times New Roman" w:eastAsia="Times New Roman" w:hAnsi="Times New Roman" w:cs="Times New Roman"/>
                <w:sz w:val="24"/>
                <w:szCs w:val="24"/>
                <w:lang w:eastAsia="lv-LV"/>
              </w:rPr>
            </w:pPr>
          </w:p>
          <w:p w14:paraId="115416A9" w14:textId="77777777" w:rsidR="00D3065B" w:rsidRPr="00C82B7D" w:rsidRDefault="00D3065B" w:rsidP="00D3065B">
            <w:pPr>
              <w:rPr>
                <w:rFonts w:ascii="Times New Roman" w:eastAsia="Times New Roman" w:hAnsi="Times New Roman" w:cs="Times New Roman"/>
                <w:sz w:val="24"/>
                <w:szCs w:val="24"/>
                <w:lang w:eastAsia="lv-LV"/>
              </w:rPr>
            </w:pPr>
          </w:p>
          <w:p w14:paraId="351A5CB6" w14:textId="77777777" w:rsidR="00D3065B" w:rsidRPr="00C82B7D" w:rsidRDefault="00D3065B" w:rsidP="00D3065B">
            <w:pPr>
              <w:rPr>
                <w:rFonts w:ascii="Times New Roman" w:eastAsia="Times New Roman" w:hAnsi="Times New Roman" w:cs="Times New Roman"/>
                <w:sz w:val="24"/>
                <w:szCs w:val="24"/>
                <w:lang w:eastAsia="lv-LV"/>
              </w:rPr>
            </w:pPr>
          </w:p>
          <w:p w14:paraId="38DD6919" w14:textId="77777777" w:rsidR="00D3065B" w:rsidRPr="00C82B7D" w:rsidRDefault="00D3065B" w:rsidP="00D3065B">
            <w:pPr>
              <w:rPr>
                <w:rFonts w:ascii="Times New Roman" w:eastAsia="Times New Roman" w:hAnsi="Times New Roman" w:cs="Times New Roman"/>
                <w:sz w:val="24"/>
                <w:szCs w:val="24"/>
                <w:lang w:eastAsia="lv-LV"/>
              </w:rPr>
            </w:pPr>
          </w:p>
          <w:p w14:paraId="5B1DED27" w14:textId="77777777" w:rsidR="00D3065B" w:rsidRPr="00C82B7D" w:rsidRDefault="00D3065B" w:rsidP="00D3065B">
            <w:pPr>
              <w:rPr>
                <w:rFonts w:ascii="Times New Roman" w:eastAsia="Times New Roman" w:hAnsi="Times New Roman" w:cs="Times New Roman"/>
                <w:sz w:val="24"/>
                <w:szCs w:val="24"/>
                <w:lang w:eastAsia="lv-LV"/>
              </w:rPr>
            </w:pPr>
          </w:p>
          <w:p w14:paraId="306D92DA" w14:textId="77777777" w:rsidR="00D3065B" w:rsidRPr="00C82B7D" w:rsidRDefault="00D3065B" w:rsidP="00D3065B">
            <w:pPr>
              <w:rPr>
                <w:rFonts w:ascii="Times New Roman" w:eastAsia="Times New Roman" w:hAnsi="Times New Roman" w:cs="Times New Roman"/>
                <w:sz w:val="24"/>
                <w:szCs w:val="24"/>
                <w:lang w:eastAsia="lv-LV"/>
              </w:rPr>
            </w:pPr>
          </w:p>
          <w:p w14:paraId="131ED55A" w14:textId="77777777" w:rsidR="00D3065B" w:rsidRPr="00C82B7D" w:rsidRDefault="00D3065B" w:rsidP="00D3065B">
            <w:pPr>
              <w:rPr>
                <w:rFonts w:ascii="Times New Roman" w:eastAsia="Times New Roman" w:hAnsi="Times New Roman" w:cs="Times New Roman"/>
                <w:sz w:val="24"/>
                <w:szCs w:val="24"/>
                <w:lang w:eastAsia="lv-LV"/>
              </w:rPr>
            </w:pPr>
          </w:p>
          <w:p w14:paraId="3101E9C9" w14:textId="76A78178" w:rsidR="00D3065B" w:rsidRPr="00C82B7D" w:rsidRDefault="00D3065B" w:rsidP="00D3065B">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840A17C" w14:textId="6FB76957" w:rsidR="00C10FED" w:rsidRPr="00C82B7D" w:rsidRDefault="001C2AFF" w:rsidP="009A4A25">
            <w:pPr>
              <w:pStyle w:val="NormalWeb"/>
              <w:spacing w:before="0" w:beforeAutospacing="0" w:after="0" w:afterAutospacing="0"/>
              <w:ind w:firstLine="391"/>
              <w:jc w:val="both"/>
              <w:rPr>
                <w:shd w:val="clear" w:color="auto" w:fill="FFFFFF"/>
              </w:rPr>
            </w:pPr>
            <w:r w:rsidRPr="00C82B7D">
              <w:rPr>
                <w:shd w:val="clear" w:color="auto" w:fill="FFFFFF"/>
              </w:rPr>
              <w:t>Veselības ministrijas b</w:t>
            </w:r>
            <w:r w:rsidR="00B35718" w:rsidRPr="00C82B7D">
              <w:rPr>
                <w:shd w:val="clear" w:color="auto" w:fill="FFFFFF"/>
              </w:rPr>
              <w:t xml:space="preserve">udžeta apakšprogrammas </w:t>
            </w:r>
            <w:r w:rsidR="00C10FED" w:rsidRPr="00C82B7D">
              <w:rPr>
                <w:shd w:val="clear" w:color="auto" w:fill="FFFFFF"/>
              </w:rPr>
              <w:t>39.03</w:t>
            </w:r>
            <w:r w:rsidR="00B35718" w:rsidRPr="00C82B7D">
              <w:rPr>
                <w:shd w:val="clear" w:color="auto" w:fill="FFFFFF"/>
              </w:rPr>
              <w:t>.00 “</w:t>
            </w:r>
            <w:r w:rsidR="00C10FED" w:rsidRPr="00C82B7D">
              <w:rPr>
                <w:shd w:val="clear" w:color="auto" w:fill="FFFFFF"/>
              </w:rPr>
              <w:t>Asins un asins komponentu nodrošināšana</w:t>
            </w:r>
            <w:r w:rsidR="00B35718" w:rsidRPr="00C82B7D">
              <w:rPr>
                <w:shd w:val="clear" w:color="auto" w:fill="FFFFFF"/>
              </w:rPr>
              <w:t>” (turpmāk – apakšprogramma</w:t>
            </w:r>
            <w:r w:rsidR="004D0E45" w:rsidRPr="00C82B7D">
              <w:rPr>
                <w:shd w:val="clear" w:color="auto" w:fill="FFFFFF"/>
              </w:rPr>
              <w:t xml:space="preserve"> </w:t>
            </w:r>
            <w:r w:rsidR="00C10FED" w:rsidRPr="00C82B7D">
              <w:rPr>
                <w:shd w:val="clear" w:color="auto" w:fill="FFFFFF"/>
              </w:rPr>
              <w:t>39.03</w:t>
            </w:r>
            <w:r w:rsidR="004D0E45" w:rsidRPr="00C82B7D">
              <w:rPr>
                <w:shd w:val="clear" w:color="auto" w:fill="FFFFFF"/>
              </w:rPr>
              <w:t>.00</w:t>
            </w:r>
            <w:r w:rsidR="00B35718" w:rsidRPr="00C82B7D">
              <w:rPr>
                <w:shd w:val="clear" w:color="auto" w:fill="FFFFFF"/>
              </w:rPr>
              <w:t xml:space="preserve">) mērķis ir </w:t>
            </w:r>
            <w:r w:rsidR="00C10FED" w:rsidRPr="00C82B7D">
              <w:rPr>
                <w:shd w:val="clear" w:color="auto" w:fill="FFFFFF"/>
              </w:rPr>
              <w:t>nodrošināt</w:t>
            </w:r>
            <w:r w:rsidR="00C10FED" w:rsidRPr="00C82B7D">
              <w:rPr>
                <w:rFonts w:eastAsia="Calibri"/>
                <w:noProof/>
              </w:rPr>
              <w:t xml:space="preserve"> drošu un kvalitatīvu asins komponentu sagatavošanu un izplatīšanu ārstniecības iestādēm, kā arī imūnhematoloģisko izmeklējumu pakalpojumus</w:t>
            </w:r>
            <w:r w:rsidR="00B35718" w:rsidRPr="00C82B7D">
              <w:rPr>
                <w:shd w:val="clear" w:color="auto" w:fill="FFFFFF"/>
              </w:rPr>
              <w:t xml:space="preserve">. </w:t>
            </w:r>
            <w:r w:rsidR="009A4A25" w:rsidRPr="00C82B7D">
              <w:rPr>
                <w:shd w:val="clear" w:color="auto" w:fill="FFFFFF"/>
              </w:rPr>
              <w:t xml:space="preserve">Apakšprogrammas izpildītājs ir </w:t>
            </w:r>
            <w:r w:rsidR="009A4A25" w:rsidRPr="00C82B7D">
              <w:rPr>
                <w:rFonts w:eastAsia="Calibri"/>
                <w:noProof/>
              </w:rPr>
              <w:t>Valsts asinsdonoru centrs</w:t>
            </w:r>
            <w:r w:rsidR="009A4A25" w:rsidRPr="00C82B7D">
              <w:rPr>
                <w:shd w:val="clear" w:color="auto" w:fill="FFFFFF"/>
              </w:rPr>
              <w:t xml:space="preserve"> (turpmāk – VADC).</w:t>
            </w:r>
          </w:p>
          <w:p w14:paraId="56F6D0C0" w14:textId="4115785D" w:rsidR="009A4A25" w:rsidRPr="00C82B7D" w:rsidRDefault="009A4A25" w:rsidP="009A4A25">
            <w:pPr>
              <w:pStyle w:val="NormalWeb"/>
              <w:spacing w:before="0" w:beforeAutospacing="0" w:after="0" w:afterAutospacing="0"/>
              <w:ind w:firstLine="391"/>
              <w:jc w:val="both"/>
              <w:rPr>
                <w:shd w:val="clear" w:color="auto" w:fill="FFFFFF"/>
              </w:rPr>
            </w:pPr>
            <w:r w:rsidRPr="00C82B7D">
              <w:rPr>
                <w:shd w:val="clear" w:color="auto" w:fill="FFFFFF"/>
              </w:rPr>
              <w:t xml:space="preserve">Veselības ministrijas budžeta apakšprogrammas 39.04.00 “Neatliekamā medicīniskā palīdzība” (turpmāk – apakšprogramma 39.04.00) mērķis ir īstenot vienotu valsts politiku neatliekamās medicīniskās palīdzības un katastrofu medicīnas jomā. Apakšprogrammas izpildītājs ir </w:t>
            </w:r>
            <w:r w:rsidRPr="00C82B7D">
              <w:rPr>
                <w:rFonts w:eastAsia="Calibri"/>
                <w:noProof/>
              </w:rPr>
              <w:t>Neatliekamās medicīniskās palīdzības dienests</w:t>
            </w:r>
            <w:r w:rsidRPr="00C82B7D">
              <w:rPr>
                <w:shd w:val="clear" w:color="auto" w:fill="FFFFFF"/>
              </w:rPr>
              <w:t xml:space="preserve"> (turpmāk – NMPD).</w:t>
            </w:r>
          </w:p>
          <w:p w14:paraId="0E4CB636" w14:textId="5CC70775" w:rsidR="009A4A25" w:rsidRPr="00C82B7D" w:rsidRDefault="009A4A25" w:rsidP="009A4A25">
            <w:pPr>
              <w:pStyle w:val="NormalWeb"/>
              <w:spacing w:before="0" w:beforeAutospacing="0" w:after="0" w:afterAutospacing="0"/>
              <w:ind w:firstLine="391"/>
              <w:jc w:val="both"/>
              <w:rPr>
                <w:shd w:val="clear" w:color="auto" w:fill="FFFFFF"/>
              </w:rPr>
            </w:pPr>
            <w:r w:rsidRPr="00C82B7D">
              <w:rPr>
                <w:shd w:val="clear" w:color="auto" w:fill="FFFFFF"/>
              </w:rPr>
              <w:t>Veselības ministrijas budžeta apakšprogrammas 39.07.00 “Antidopinga politikas īstenošana” (turpmāk – apakšprogramma 39.07.00) mērķis ir nodrošināt antidopinga politikas īstenošanu, lai nodrošinātu 2005. gada 19.oktobra Starptautiskajā konvencijā pret dopingu sportā un 1989.gada 16.novembra Eiropas Padomes Antidopinga konvencijā Nr.135 un to papildinājumos minēto prasību izpildi. Apakšprogrammas izpildītājs ir Latvijas Antidopinga birojs (turpmāk – LAB).</w:t>
            </w:r>
          </w:p>
          <w:p w14:paraId="57511727" w14:textId="677A441A" w:rsidR="009A4A25" w:rsidRPr="00C82B7D" w:rsidRDefault="009A4A25" w:rsidP="009A4A25">
            <w:pPr>
              <w:pStyle w:val="NormalWeb"/>
              <w:spacing w:before="0" w:beforeAutospacing="0" w:after="0" w:afterAutospacing="0"/>
              <w:ind w:firstLine="391"/>
              <w:jc w:val="both"/>
              <w:rPr>
                <w:shd w:val="clear" w:color="auto" w:fill="FFFFFF"/>
              </w:rPr>
            </w:pPr>
            <w:r w:rsidRPr="00C82B7D">
              <w:rPr>
                <w:shd w:val="clear" w:color="auto" w:fill="FFFFFF"/>
              </w:rPr>
              <w:t>Veselības ministrijas budžeta apakšprogrammas 45.01.00 “Veselības aprūpes finansējuma administrēšana un ekonomiskā novērtēšana” (turpmāk – apakšprogramma 45.01.00) mērķis ir 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Apakšprogrammas izpildītājs ir Nacionālais veselības dienests (turpmāk – NVD).</w:t>
            </w:r>
          </w:p>
          <w:p w14:paraId="31729970" w14:textId="52FC3B83" w:rsidR="006D5862" w:rsidRPr="00C82B7D" w:rsidRDefault="009A4A25" w:rsidP="009E3A4E">
            <w:pPr>
              <w:pStyle w:val="NormalWeb"/>
              <w:spacing w:before="0" w:beforeAutospacing="0" w:after="0" w:afterAutospacing="0"/>
              <w:ind w:firstLine="391"/>
              <w:jc w:val="both"/>
              <w:rPr>
                <w:shd w:val="clear" w:color="auto" w:fill="FFFFFF"/>
              </w:rPr>
            </w:pPr>
            <w:r w:rsidRPr="00C82B7D">
              <w:rPr>
                <w:shd w:val="clear" w:color="auto" w:fill="FFFFFF"/>
              </w:rPr>
              <w:t xml:space="preserve">Veselības ministrijas budžeta programmas 97.00.00 “Nozaru vadība un politikas plānošana” (turpmāk – programma 97.00.00) mērķis ir nodrošināt saskaņotu un nepārtrauktu Veselības ministrijas darbību, pilnveidot iekšējā darba organizāciju, uzlabot </w:t>
            </w:r>
            <w:r w:rsidRPr="00C82B7D">
              <w:rPr>
                <w:shd w:val="clear" w:color="auto" w:fill="FFFFFF"/>
              </w:rPr>
              <w:lastRenderedPageBreak/>
              <w:t>veselības aprūpes pakalpojuma kvalitāti, lai nodrošinātu efektīvu ārstēšanas procesu un optimizētu veselības aprūpes pakalpojumu sniedzēju skaitu un izvietojumu, kā arī sekmēt un veicināt iedzīvotāju un vides veselību, nodrošinot efektīvas politikas izstrādi un ieviešanu ar politikas dokumentu un normatīvo aktu palīdzību, sekmīgu Latvijas interešu aizstāvību ES institūcijās un starptautiskajās organizācijās, kā arī regulāru un efektīvu saikni ar sabiedrību. P</w:t>
            </w:r>
            <w:r w:rsidR="00B35718" w:rsidRPr="00C82B7D">
              <w:rPr>
                <w:shd w:val="clear" w:color="auto" w:fill="FFFFFF"/>
              </w:rPr>
              <w:t>rogramm</w:t>
            </w:r>
            <w:r w:rsidRPr="00C82B7D">
              <w:rPr>
                <w:shd w:val="clear" w:color="auto" w:fill="FFFFFF"/>
              </w:rPr>
              <w:t>as</w:t>
            </w:r>
            <w:r w:rsidR="00B35718" w:rsidRPr="00C82B7D">
              <w:rPr>
                <w:shd w:val="clear" w:color="auto" w:fill="FFFFFF"/>
              </w:rPr>
              <w:t xml:space="preserve"> izpildītāj</w:t>
            </w:r>
            <w:r w:rsidR="004D0E45" w:rsidRPr="00C82B7D">
              <w:rPr>
                <w:shd w:val="clear" w:color="auto" w:fill="FFFFFF"/>
              </w:rPr>
              <w:t>s</w:t>
            </w:r>
            <w:r w:rsidR="00B35718" w:rsidRPr="00C82B7D">
              <w:rPr>
                <w:shd w:val="clear" w:color="auto" w:fill="FFFFFF"/>
              </w:rPr>
              <w:t xml:space="preserve"> ir </w:t>
            </w:r>
            <w:r w:rsidRPr="00C82B7D">
              <w:rPr>
                <w:shd w:val="clear" w:color="auto" w:fill="FFFFFF"/>
              </w:rPr>
              <w:t>Veselības ministrija</w:t>
            </w:r>
            <w:r w:rsidR="000857A2" w:rsidRPr="00C82B7D">
              <w:rPr>
                <w:shd w:val="clear" w:color="auto" w:fill="FFFFFF"/>
              </w:rPr>
              <w:t xml:space="preserve"> (turpmāk – </w:t>
            </w:r>
            <w:r w:rsidRPr="00C82B7D">
              <w:rPr>
                <w:shd w:val="clear" w:color="auto" w:fill="FFFFFF"/>
              </w:rPr>
              <w:t>VM</w:t>
            </w:r>
            <w:r w:rsidR="000857A2" w:rsidRPr="00C82B7D">
              <w:rPr>
                <w:shd w:val="clear" w:color="auto" w:fill="FFFFFF"/>
              </w:rPr>
              <w:t>)</w:t>
            </w:r>
            <w:r w:rsidR="00B35718" w:rsidRPr="00C82B7D">
              <w:rPr>
                <w:shd w:val="clear" w:color="auto" w:fill="FFFFFF"/>
              </w:rPr>
              <w:t>.</w:t>
            </w:r>
          </w:p>
          <w:p w14:paraId="49E9973C" w14:textId="77777777" w:rsidR="009A4A25" w:rsidRPr="00C82B7D" w:rsidRDefault="009A4A25" w:rsidP="009E3A4E">
            <w:pPr>
              <w:pStyle w:val="NormalWeb"/>
              <w:spacing w:before="0" w:beforeAutospacing="0" w:after="0" w:afterAutospacing="0"/>
              <w:jc w:val="both"/>
              <w:rPr>
                <w:shd w:val="clear" w:color="auto" w:fill="FFFFFF"/>
              </w:rPr>
            </w:pPr>
          </w:p>
          <w:p w14:paraId="5827B826" w14:textId="357A1111" w:rsidR="009E3A4E" w:rsidRPr="00C82B7D" w:rsidRDefault="00AB3777" w:rsidP="00110441">
            <w:pPr>
              <w:pStyle w:val="BodyTextIndent"/>
              <w:tabs>
                <w:tab w:val="left" w:pos="709"/>
              </w:tabs>
              <w:ind w:firstLine="0"/>
              <w:rPr>
                <w:szCs w:val="24"/>
              </w:rPr>
            </w:pPr>
            <w:r w:rsidRPr="00C82B7D">
              <w:rPr>
                <w:shd w:val="clear" w:color="auto" w:fill="FFFFFF"/>
              </w:rPr>
              <w:t>Nepieciešams veikt</w:t>
            </w:r>
            <w:r w:rsidR="00110441" w:rsidRPr="00C82B7D">
              <w:rPr>
                <w:shd w:val="clear" w:color="auto" w:fill="FFFFFF"/>
              </w:rPr>
              <w:t xml:space="preserve"> un attiecīgi</w:t>
            </w:r>
            <w:r w:rsidRPr="00C82B7D">
              <w:rPr>
                <w:shd w:val="clear" w:color="auto" w:fill="FFFFFF"/>
              </w:rPr>
              <w:t xml:space="preserve"> </w:t>
            </w:r>
            <w:r w:rsidR="00110441" w:rsidRPr="00C82B7D">
              <w:rPr>
                <w:shd w:val="clear" w:color="auto" w:fill="FFFFFF"/>
              </w:rPr>
              <w:t>r</w:t>
            </w:r>
            <w:r w:rsidR="00110441" w:rsidRPr="00C82B7D">
              <w:rPr>
                <w:szCs w:val="24"/>
              </w:rPr>
              <w:t>īkojuma projekts paredz 2021.gadam Veselības ministrijas budžeta programmu/apakšprogrammu ietvaros starp budžeta izdevumu kodiem atbilstoši ekonomiskajām kategorijām</w:t>
            </w:r>
            <w:r w:rsidR="009E3A4E" w:rsidRPr="00C82B7D">
              <w:rPr>
                <w:szCs w:val="24"/>
                <w:shd w:val="clear" w:color="auto" w:fill="FFFFFF"/>
              </w:rPr>
              <w:t>, tai skaitā:</w:t>
            </w:r>
          </w:p>
          <w:p w14:paraId="6589E1A1" w14:textId="77777777" w:rsidR="009E3A4E" w:rsidRPr="00C82B7D" w:rsidRDefault="009E3A4E" w:rsidP="009E3A4E">
            <w:pPr>
              <w:pStyle w:val="BodyTextIndent"/>
              <w:numPr>
                <w:ilvl w:val="0"/>
                <w:numId w:val="15"/>
              </w:numPr>
              <w:tabs>
                <w:tab w:val="left" w:pos="709"/>
                <w:tab w:val="left" w:pos="851"/>
              </w:tabs>
              <w:rPr>
                <w:szCs w:val="24"/>
                <w:lang w:eastAsia="en-US"/>
              </w:rPr>
            </w:pPr>
            <w:r w:rsidRPr="00C82B7D">
              <w:rPr>
                <w:szCs w:val="24"/>
                <w:lang w:eastAsia="en-US"/>
              </w:rPr>
              <w:t xml:space="preserve">apakšprogrammā 39.03.00 “Asins un asins komponentu nodrošināšana” samazināt izdevumus precēm un pakalpojumiem 145 672 </w:t>
            </w:r>
            <w:r w:rsidRPr="00C82B7D">
              <w:rPr>
                <w:i/>
                <w:iCs/>
                <w:szCs w:val="24"/>
                <w:lang w:eastAsia="en-US"/>
              </w:rPr>
              <w:t>euro</w:t>
            </w:r>
            <w:r w:rsidRPr="00C82B7D">
              <w:rPr>
                <w:szCs w:val="24"/>
                <w:lang w:eastAsia="en-US"/>
              </w:rPr>
              <w:t xml:space="preserve"> apmērā un palielināt izdevumus pamatkapitāla veidošanai 145 672 </w:t>
            </w:r>
            <w:r w:rsidRPr="00C82B7D">
              <w:rPr>
                <w:i/>
                <w:iCs/>
                <w:szCs w:val="24"/>
                <w:lang w:eastAsia="en-US"/>
              </w:rPr>
              <w:t>euro</w:t>
            </w:r>
            <w:r w:rsidRPr="00C82B7D">
              <w:rPr>
                <w:szCs w:val="24"/>
                <w:lang w:eastAsia="en-US"/>
              </w:rPr>
              <w:t xml:space="preserve"> apmērā, lai nodrošinātu </w:t>
            </w:r>
            <w:r w:rsidRPr="00C82B7D">
              <w:rPr>
                <w:szCs w:val="24"/>
              </w:rPr>
              <w:t>Valsts asinsdonoru centra pamatdarbības procesu efektivitāti, uzlabotu un atjaunotu tehnoloģiskās medicīnas iekārtas, tādā veidā novēršot potenciālo asins un asins komponentu zudumu risku, kas dotu būtisku ieguvumu ne tikai produktu kvalitātes uzlabošanā, bet arī līdzekļu efektīvā izlietošanā, tai skaitā:</w:t>
            </w:r>
          </w:p>
          <w:p w14:paraId="62655890" w14:textId="77777777" w:rsidR="009E3A4E" w:rsidRPr="00C82B7D" w:rsidRDefault="009E3A4E" w:rsidP="009E3A4E">
            <w:pPr>
              <w:pStyle w:val="BodyTextIndent"/>
              <w:numPr>
                <w:ilvl w:val="0"/>
                <w:numId w:val="15"/>
              </w:numPr>
              <w:tabs>
                <w:tab w:val="left" w:pos="709"/>
                <w:tab w:val="left" w:pos="851"/>
              </w:tabs>
              <w:rPr>
                <w:szCs w:val="24"/>
                <w:lang w:eastAsia="en-US"/>
              </w:rPr>
            </w:pPr>
            <w:r w:rsidRPr="00C82B7D">
              <w:rPr>
                <w:szCs w:val="24"/>
              </w:rPr>
              <w:t xml:space="preserve">96 800 </w:t>
            </w:r>
            <w:r w:rsidRPr="00C82B7D">
              <w:rPr>
                <w:i/>
                <w:iCs/>
                <w:szCs w:val="24"/>
              </w:rPr>
              <w:t>euro</w:t>
            </w:r>
            <w:r w:rsidRPr="00C82B7D">
              <w:rPr>
                <w:szCs w:val="24"/>
              </w:rPr>
              <w:t xml:space="preserve"> apmērā asins komponentu separatoru iegādei Valsts asinsdonoru centra Asins komponentu sagatavošanas nodaļai;</w:t>
            </w:r>
          </w:p>
          <w:p w14:paraId="6D63CC45" w14:textId="77777777" w:rsidR="009E3A4E" w:rsidRPr="00C82B7D" w:rsidRDefault="009E3A4E" w:rsidP="009E3A4E">
            <w:pPr>
              <w:pStyle w:val="BodyTextIndent"/>
              <w:numPr>
                <w:ilvl w:val="0"/>
                <w:numId w:val="15"/>
              </w:numPr>
              <w:tabs>
                <w:tab w:val="left" w:pos="709"/>
                <w:tab w:val="left" w:pos="851"/>
              </w:tabs>
              <w:rPr>
                <w:szCs w:val="24"/>
                <w:lang w:eastAsia="en-US"/>
              </w:rPr>
            </w:pPr>
            <w:r w:rsidRPr="00C82B7D">
              <w:rPr>
                <w:szCs w:val="24"/>
              </w:rPr>
              <w:t xml:space="preserve">4 840 </w:t>
            </w:r>
            <w:r w:rsidRPr="00C82B7D">
              <w:rPr>
                <w:i/>
                <w:iCs/>
                <w:szCs w:val="24"/>
              </w:rPr>
              <w:t xml:space="preserve"> euro</w:t>
            </w:r>
            <w:r w:rsidRPr="00C82B7D">
              <w:rPr>
                <w:szCs w:val="24"/>
              </w:rPr>
              <w:t xml:space="preserve"> apmērā ātrās saldēšanas iekārtas (ASD) iegādei;</w:t>
            </w:r>
          </w:p>
          <w:p w14:paraId="05EAF680" w14:textId="77777777" w:rsidR="009E3A4E" w:rsidRPr="00C82B7D" w:rsidRDefault="009E3A4E" w:rsidP="009E3A4E">
            <w:pPr>
              <w:pStyle w:val="BodyTextIndent"/>
              <w:numPr>
                <w:ilvl w:val="0"/>
                <w:numId w:val="15"/>
              </w:numPr>
              <w:tabs>
                <w:tab w:val="left" w:pos="709"/>
                <w:tab w:val="left" w:pos="851"/>
              </w:tabs>
              <w:rPr>
                <w:szCs w:val="24"/>
                <w:lang w:eastAsia="en-US"/>
              </w:rPr>
            </w:pPr>
            <w:r w:rsidRPr="00C82B7D">
              <w:rPr>
                <w:szCs w:val="24"/>
              </w:rPr>
              <w:t xml:space="preserve">19 965 </w:t>
            </w:r>
            <w:r w:rsidRPr="00C82B7D">
              <w:rPr>
                <w:i/>
                <w:iCs/>
                <w:szCs w:val="24"/>
              </w:rPr>
              <w:t xml:space="preserve">euro </w:t>
            </w:r>
            <w:r w:rsidRPr="00C82B7D">
              <w:rPr>
                <w:szCs w:val="24"/>
              </w:rPr>
              <w:t>apmērā saldētavas iegādei Valsts asinsdonoru centra Asins pagatavojumu krājumu nodaļai;</w:t>
            </w:r>
          </w:p>
          <w:p w14:paraId="5EC4FF92" w14:textId="5C997359" w:rsidR="009E3A4E" w:rsidRPr="00C82B7D" w:rsidRDefault="009E3A4E" w:rsidP="009E3A4E">
            <w:pPr>
              <w:pStyle w:val="BodyTextIndent"/>
              <w:numPr>
                <w:ilvl w:val="0"/>
                <w:numId w:val="15"/>
              </w:numPr>
              <w:tabs>
                <w:tab w:val="left" w:pos="709"/>
                <w:tab w:val="left" w:pos="851"/>
              </w:tabs>
              <w:rPr>
                <w:szCs w:val="24"/>
                <w:lang w:eastAsia="en-US"/>
              </w:rPr>
            </w:pPr>
            <w:r w:rsidRPr="00C82B7D">
              <w:rPr>
                <w:szCs w:val="24"/>
              </w:rPr>
              <w:t xml:space="preserve">24 067 </w:t>
            </w:r>
            <w:r w:rsidRPr="00C82B7D">
              <w:rPr>
                <w:i/>
                <w:iCs/>
                <w:szCs w:val="24"/>
              </w:rPr>
              <w:t xml:space="preserve">euro </w:t>
            </w:r>
            <w:r w:rsidRPr="00C82B7D">
              <w:rPr>
                <w:szCs w:val="24"/>
              </w:rPr>
              <w:t>apmērā transportlīdzekļa iegādei pasažieru un asins komponentu pārvadāšanai.</w:t>
            </w:r>
          </w:p>
          <w:p w14:paraId="3C5803F6" w14:textId="77777777" w:rsidR="009E3A4E" w:rsidRPr="00C82B7D" w:rsidRDefault="009E3A4E" w:rsidP="009E3A4E">
            <w:pPr>
              <w:pStyle w:val="NormalWeb"/>
              <w:numPr>
                <w:ilvl w:val="0"/>
                <w:numId w:val="15"/>
              </w:numPr>
              <w:spacing w:before="0" w:beforeAutospacing="0" w:after="0" w:afterAutospacing="0"/>
              <w:jc w:val="both"/>
              <w:rPr>
                <w:shd w:val="clear" w:color="auto" w:fill="FFFFFF"/>
              </w:rPr>
            </w:pPr>
            <w:r w:rsidRPr="00C82B7D">
              <w:rPr>
                <w:lang w:eastAsia="en-US"/>
              </w:rPr>
              <w:t xml:space="preserve">apakšprogrammā 39.04.00 “Neatliekamā medicīniskā palīdzība” samazināt izdevumus atlīdzībai 3 540 </w:t>
            </w:r>
            <w:r w:rsidRPr="00C82B7D">
              <w:rPr>
                <w:i/>
                <w:iCs/>
                <w:lang w:eastAsia="en-US"/>
              </w:rPr>
              <w:t>euro</w:t>
            </w:r>
            <w:r w:rsidRPr="00C82B7D">
              <w:rPr>
                <w:lang w:eastAsia="en-US"/>
              </w:rPr>
              <w:t xml:space="preserve"> apmērā un palielināt izdevumus sociāla rakstura maksājumiem un kompensācijām 3 540 </w:t>
            </w:r>
            <w:r w:rsidRPr="00C82B7D">
              <w:rPr>
                <w:i/>
                <w:iCs/>
                <w:lang w:eastAsia="en-US"/>
              </w:rPr>
              <w:t>euro</w:t>
            </w:r>
            <w:r w:rsidRPr="00C82B7D">
              <w:rPr>
                <w:lang w:eastAsia="en-US"/>
              </w:rPr>
              <w:t xml:space="preserve"> apmērā, lai nodrošinātu pabalstu izmaksu sakarā ar Neatliekamās medicīniskās palīdzības dienesta darbinieku nāvi.</w:t>
            </w:r>
          </w:p>
          <w:p w14:paraId="3D5BF8E4" w14:textId="77777777" w:rsidR="009E3A4E" w:rsidRPr="00C82B7D" w:rsidRDefault="009E3A4E" w:rsidP="009E3A4E">
            <w:pPr>
              <w:pStyle w:val="NormalWeb"/>
              <w:numPr>
                <w:ilvl w:val="0"/>
                <w:numId w:val="15"/>
              </w:numPr>
              <w:spacing w:before="0" w:beforeAutospacing="0" w:after="0" w:afterAutospacing="0"/>
              <w:jc w:val="both"/>
              <w:rPr>
                <w:shd w:val="clear" w:color="auto" w:fill="FFFFFF"/>
              </w:rPr>
            </w:pPr>
            <w:r w:rsidRPr="00C82B7D">
              <w:rPr>
                <w:lang w:eastAsia="en-US"/>
              </w:rPr>
              <w:t xml:space="preserve">apakšprogrammā 39.04.00 “Neatliekamā medicīniskā palīdzība” samazināt izdevumus precēm un pakalpojumiem 114 186 </w:t>
            </w:r>
            <w:r w:rsidRPr="00C82B7D">
              <w:rPr>
                <w:i/>
                <w:iCs/>
                <w:lang w:eastAsia="en-US"/>
              </w:rPr>
              <w:t>euro</w:t>
            </w:r>
            <w:r w:rsidRPr="00C82B7D">
              <w:rPr>
                <w:lang w:eastAsia="en-US"/>
              </w:rPr>
              <w:t xml:space="preserve"> apmērā un palielināt izdevumus pamatkapitāla veidošanai 114 186 </w:t>
            </w:r>
            <w:r w:rsidRPr="00C82B7D">
              <w:rPr>
                <w:i/>
                <w:iCs/>
                <w:lang w:eastAsia="en-US"/>
              </w:rPr>
              <w:t>euro</w:t>
            </w:r>
            <w:r w:rsidRPr="00C82B7D">
              <w:rPr>
                <w:lang w:eastAsia="en-US"/>
              </w:rPr>
              <w:t xml:space="preserve"> apmērā, lai Neatliekamās medicīniskās palīdzības dienests  </w:t>
            </w:r>
            <w:r w:rsidRPr="00C82B7D">
              <w:rPr>
                <w:lang w:eastAsia="en-US"/>
              </w:rPr>
              <w:lastRenderedPageBreak/>
              <w:t>nodrošinātu B tipa operatīvā medicīniskā transportlīdzekļa iegādi.</w:t>
            </w:r>
          </w:p>
          <w:p w14:paraId="05861575" w14:textId="6E1BE5FC" w:rsidR="009E3A4E" w:rsidRPr="00C82B7D" w:rsidRDefault="009E3A4E" w:rsidP="009E3A4E">
            <w:pPr>
              <w:pStyle w:val="NormalWeb"/>
              <w:numPr>
                <w:ilvl w:val="0"/>
                <w:numId w:val="15"/>
              </w:numPr>
              <w:spacing w:before="0" w:beforeAutospacing="0" w:after="0" w:afterAutospacing="0"/>
              <w:jc w:val="both"/>
              <w:rPr>
                <w:shd w:val="clear" w:color="auto" w:fill="FFFFFF"/>
              </w:rPr>
            </w:pPr>
            <w:r w:rsidRPr="00C82B7D">
              <w:rPr>
                <w:lang w:eastAsia="en-US"/>
              </w:rPr>
              <w:t xml:space="preserve">apakšprogrammā 39.07.00 “Antidopinga politikas īstenošana” samazināt izdevumus precēm un pakalpojumiem 11 414 </w:t>
            </w:r>
            <w:r w:rsidRPr="00C82B7D">
              <w:rPr>
                <w:i/>
                <w:iCs/>
                <w:lang w:eastAsia="en-US"/>
              </w:rPr>
              <w:t>euro</w:t>
            </w:r>
            <w:r w:rsidRPr="00C82B7D">
              <w:rPr>
                <w:lang w:eastAsia="en-US"/>
              </w:rPr>
              <w:t xml:space="preserve"> apmērā un palielināt izdevumus pamatkapitāla veidošanai 11 414 </w:t>
            </w:r>
            <w:r w:rsidRPr="00C82B7D">
              <w:rPr>
                <w:i/>
                <w:iCs/>
                <w:lang w:eastAsia="en-US"/>
              </w:rPr>
              <w:t>euro</w:t>
            </w:r>
            <w:r w:rsidRPr="00C82B7D">
              <w:rPr>
                <w:lang w:eastAsia="en-US"/>
              </w:rPr>
              <w:t xml:space="preserve"> apmērā, lai Latvijas Antidopinga birojs nodrošinātu arhīvu plauktu sistēmu iegādi 10 907 </w:t>
            </w:r>
            <w:r w:rsidRPr="00C82B7D">
              <w:rPr>
                <w:i/>
                <w:iCs/>
                <w:lang w:eastAsia="en-US"/>
              </w:rPr>
              <w:t xml:space="preserve">euro </w:t>
            </w:r>
            <w:r w:rsidRPr="00C82B7D">
              <w:rPr>
                <w:lang w:eastAsia="en-US"/>
              </w:rPr>
              <w:t>apmērā un biroja uzgaidāmās telpas divu atpūtas krēslu un dīv</w:t>
            </w:r>
            <w:r w:rsidR="00576624">
              <w:rPr>
                <w:lang w:eastAsia="en-US"/>
              </w:rPr>
              <w:t>ā</w:t>
            </w:r>
            <w:r w:rsidRPr="00C82B7D">
              <w:rPr>
                <w:lang w:eastAsia="en-US"/>
              </w:rPr>
              <w:t xml:space="preserve">na (komplekts) iegādi 507 </w:t>
            </w:r>
            <w:r w:rsidRPr="00C82B7D">
              <w:rPr>
                <w:i/>
                <w:iCs/>
                <w:lang w:eastAsia="en-US"/>
              </w:rPr>
              <w:t>euro</w:t>
            </w:r>
            <w:r w:rsidRPr="00C82B7D">
              <w:rPr>
                <w:lang w:eastAsia="en-US"/>
              </w:rPr>
              <w:t xml:space="preserve"> apmērā.</w:t>
            </w:r>
          </w:p>
          <w:p w14:paraId="269C97E9" w14:textId="67DFBF21" w:rsidR="009E3A4E" w:rsidRPr="00C82B7D" w:rsidRDefault="009E3A4E" w:rsidP="009E3A4E">
            <w:pPr>
              <w:pStyle w:val="NormalWeb"/>
              <w:numPr>
                <w:ilvl w:val="0"/>
                <w:numId w:val="15"/>
              </w:numPr>
              <w:spacing w:before="0" w:beforeAutospacing="0" w:after="0" w:afterAutospacing="0"/>
              <w:jc w:val="both"/>
              <w:rPr>
                <w:shd w:val="clear" w:color="auto" w:fill="FFFFFF"/>
              </w:rPr>
            </w:pPr>
            <w:r w:rsidRPr="00C82B7D">
              <w:rPr>
                <w:lang w:eastAsia="en-US"/>
              </w:rPr>
              <w:t>apakšprogrammā 45.01.00 “Veselības aprūpes finansē</w:t>
            </w:r>
            <w:r w:rsidR="007E181E" w:rsidRPr="00C82B7D">
              <w:rPr>
                <w:lang w:eastAsia="en-US"/>
              </w:rPr>
              <w:t>juma</w:t>
            </w:r>
            <w:r w:rsidRPr="00C82B7D">
              <w:rPr>
                <w:lang w:eastAsia="en-US"/>
              </w:rPr>
              <w:t xml:space="preserve"> administrēšana un ekonomiskā novērtēšana” samazināt izdevumus pamatkapitāla veidošanai 84 682 </w:t>
            </w:r>
            <w:r w:rsidRPr="00C82B7D">
              <w:rPr>
                <w:i/>
                <w:iCs/>
                <w:lang w:eastAsia="en-US"/>
              </w:rPr>
              <w:t>euro</w:t>
            </w:r>
            <w:r w:rsidRPr="00C82B7D">
              <w:rPr>
                <w:lang w:eastAsia="en-US"/>
              </w:rPr>
              <w:t xml:space="preserve"> apmērā un palielināt izdevumus precēm un pakalpojumiem 84 682 </w:t>
            </w:r>
            <w:r w:rsidRPr="00C82B7D">
              <w:rPr>
                <w:i/>
                <w:iCs/>
                <w:lang w:eastAsia="en-US"/>
              </w:rPr>
              <w:t>euro</w:t>
            </w:r>
            <w:r w:rsidRPr="00C82B7D">
              <w:rPr>
                <w:lang w:eastAsia="en-US"/>
              </w:rPr>
              <w:t xml:space="preserve"> apmērā, lai Nacionālais veselības dienests nodrošinātu samaksu par informācijas tehnoloģijas pakalpojumiem (E-darbnespējas lapu E-DNL moduļa funkcionalitātes papildināšanas darbi atbilstoši normatīvo aktu grozījumiem) 10 847 </w:t>
            </w:r>
            <w:r w:rsidRPr="00C82B7D">
              <w:rPr>
                <w:i/>
                <w:iCs/>
                <w:lang w:eastAsia="en-US"/>
              </w:rPr>
              <w:t>euro</w:t>
            </w:r>
            <w:r w:rsidRPr="00C82B7D">
              <w:rPr>
                <w:lang w:eastAsia="en-US"/>
              </w:rPr>
              <w:t xml:space="preserve"> apmērā un par </w:t>
            </w:r>
            <w:r w:rsidR="003D3CEB" w:rsidRPr="00C82B7D">
              <w:rPr>
                <w:lang w:eastAsia="en-US"/>
              </w:rPr>
              <w:t xml:space="preserve">informācijas sistēmas </w:t>
            </w:r>
            <w:r w:rsidR="003D3CEB">
              <w:rPr>
                <w:lang w:eastAsia="en-US"/>
              </w:rPr>
              <w:t>“</w:t>
            </w:r>
            <w:r w:rsidR="003D3CEB" w:rsidRPr="00C82B7D">
              <w:rPr>
                <w:lang w:eastAsia="en-US"/>
              </w:rPr>
              <w:t>Veselības aprūpes finansēšanas likum</w:t>
            </w:r>
            <w:r w:rsidR="003D3CEB">
              <w:rPr>
                <w:lang w:eastAsia="en-US"/>
              </w:rPr>
              <w:t>s”</w:t>
            </w:r>
            <w:r w:rsidR="003D3CEB" w:rsidRPr="00C82B7D">
              <w:rPr>
                <w:lang w:eastAsia="en-US"/>
              </w:rPr>
              <w:t xml:space="preserve"> </w:t>
            </w:r>
            <w:r w:rsidRPr="00C82B7D">
              <w:rPr>
                <w:lang w:eastAsia="en-US"/>
              </w:rPr>
              <w:t xml:space="preserve">uzturēšanas un pilnveidošanas darbiem 73 835 </w:t>
            </w:r>
            <w:r w:rsidRPr="00C82B7D">
              <w:rPr>
                <w:i/>
                <w:iCs/>
                <w:lang w:eastAsia="en-US"/>
              </w:rPr>
              <w:t xml:space="preserve">euro </w:t>
            </w:r>
            <w:r w:rsidRPr="00C82B7D">
              <w:rPr>
                <w:lang w:eastAsia="en-US"/>
              </w:rPr>
              <w:t>apmērā.</w:t>
            </w:r>
          </w:p>
          <w:p w14:paraId="6EDEB873" w14:textId="68EC64E1" w:rsidR="009E3A4E" w:rsidRPr="00C82B7D" w:rsidRDefault="009E3A4E" w:rsidP="009E3A4E">
            <w:pPr>
              <w:pStyle w:val="NormalWeb"/>
              <w:numPr>
                <w:ilvl w:val="0"/>
                <w:numId w:val="15"/>
              </w:numPr>
              <w:spacing w:before="0" w:beforeAutospacing="0" w:after="0" w:afterAutospacing="0"/>
              <w:jc w:val="both"/>
              <w:rPr>
                <w:shd w:val="clear" w:color="auto" w:fill="FFFFFF"/>
              </w:rPr>
            </w:pPr>
            <w:r w:rsidRPr="00C82B7D">
              <w:rPr>
                <w:lang w:eastAsia="en-US"/>
              </w:rPr>
              <w:t xml:space="preserve">programmā 97.00.00 “Nozares vadība un politikas plānošana” samazināt izdevumus precēm un pakalpojumiem 48 775 </w:t>
            </w:r>
            <w:r w:rsidRPr="00C82B7D">
              <w:rPr>
                <w:i/>
                <w:iCs/>
                <w:lang w:eastAsia="en-US"/>
              </w:rPr>
              <w:t>euro</w:t>
            </w:r>
            <w:r w:rsidRPr="00C82B7D">
              <w:rPr>
                <w:lang w:eastAsia="en-US"/>
              </w:rPr>
              <w:t xml:space="preserve"> apmērā un palielināt izdevumus pamatkapitāla veidošanai 48 775 </w:t>
            </w:r>
            <w:r w:rsidRPr="00C82B7D">
              <w:rPr>
                <w:i/>
                <w:iCs/>
                <w:lang w:eastAsia="en-US"/>
              </w:rPr>
              <w:t>euro</w:t>
            </w:r>
            <w:r w:rsidRPr="00C82B7D">
              <w:rPr>
                <w:lang w:eastAsia="en-US"/>
              </w:rPr>
              <w:t xml:space="preserve"> apmērā, lai Veselības ministrija nodrošinātu pamatlīdzekļu iegādi funkciju nodrošināša</w:t>
            </w:r>
            <w:r w:rsidR="00576624">
              <w:rPr>
                <w:lang w:eastAsia="en-US"/>
              </w:rPr>
              <w:t>na</w:t>
            </w:r>
            <w:r w:rsidRPr="00C82B7D">
              <w:rPr>
                <w:lang w:eastAsia="en-US"/>
              </w:rPr>
              <w:t>i, tai skaitā:</w:t>
            </w:r>
          </w:p>
          <w:p w14:paraId="2252540D" w14:textId="77777777" w:rsidR="009E3A4E" w:rsidRPr="00C82B7D" w:rsidRDefault="009E3A4E" w:rsidP="009E3A4E">
            <w:pPr>
              <w:pStyle w:val="BodyTextIndent"/>
              <w:numPr>
                <w:ilvl w:val="0"/>
                <w:numId w:val="19"/>
              </w:numPr>
              <w:tabs>
                <w:tab w:val="left" w:pos="709"/>
                <w:tab w:val="left" w:pos="851"/>
              </w:tabs>
              <w:rPr>
                <w:szCs w:val="24"/>
                <w:lang w:eastAsia="en-US"/>
              </w:rPr>
            </w:pPr>
            <w:r w:rsidRPr="00C82B7D">
              <w:rPr>
                <w:szCs w:val="24"/>
                <w:lang w:eastAsia="en-US"/>
              </w:rPr>
              <w:t xml:space="preserve">24 200 </w:t>
            </w:r>
            <w:r w:rsidRPr="00C82B7D">
              <w:rPr>
                <w:i/>
                <w:iCs/>
                <w:szCs w:val="24"/>
                <w:lang w:eastAsia="en-US"/>
              </w:rPr>
              <w:t>euro</w:t>
            </w:r>
            <w:r w:rsidRPr="00C82B7D">
              <w:rPr>
                <w:szCs w:val="24"/>
                <w:lang w:eastAsia="en-US"/>
              </w:rPr>
              <w:t xml:space="preserve"> apmērā dokumentu vadības sistēmas “Namejs” papildus moduļa “Arhīvs” iegādi;</w:t>
            </w:r>
          </w:p>
          <w:p w14:paraId="4D272582" w14:textId="77777777" w:rsidR="009E3A4E" w:rsidRPr="00C82B7D" w:rsidRDefault="009E3A4E" w:rsidP="009E3A4E">
            <w:pPr>
              <w:pStyle w:val="BodyTextIndent"/>
              <w:numPr>
                <w:ilvl w:val="0"/>
                <w:numId w:val="19"/>
              </w:numPr>
              <w:tabs>
                <w:tab w:val="left" w:pos="709"/>
                <w:tab w:val="left" w:pos="851"/>
              </w:tabs>
              <w:rPr>
                <w:szCs w:val="24"/>
                <w:lang w:eastAsia="en-US"/>
              </w:rPr>
            </w:pPr>
            <w:r w:rsidRPr="00C82B7D">
              <w:rPr>
                <w:bCs/>
                <w:noProof/>
                <w:szCs w:val="24"/>
              </w:rPr>
              <w:t xml:space="preserve">5 896 </w:t>
            </w:r>
            <w:r w:rsidRPr="00C82B7D">
              <w:rPr>
                <w:bCs/>
                <w:i/>
                <w:iCs/>
                <w:noProof/>
                <w:szCs w:val="24"/>
              </w:rPr>
              <w:t>euro</w:t>
            </w:r>
            <w:r w:rsidRPr="00C82B7D">
              <w:rPr>
                <w:bCs/>
                <w:noProof/>
                <w:szCs w:val="24"/>
              </w:rPr>
              <w:t xml:space="preserve"> apmērā </w:t>
            </w:r>
            <w:r w:rsidRPr="00C82B7D">
              <w:rPr>
                <w:bCs/>
                <w:szCs w:val="24"/>
              </w:rPr>
              <w:t>darba galdu iegādei;</w:t>
            </w:r>
          </w:p>
          <w:p w14:paraId="6464B579" w14:textId="77777777" w:rsidR="009E3A4E" w:rsidRPr="00C82B7D" w:rsidRDefault="009E3A4E" w:rsidP="009E3A4E">
            <w:pPr>
              <w:pStyle w:val="BodyTextIndent"/>
              <w:numPr>
                <w:ilvl w:val="0"/>
                <w:numId w:val="19"/>
              </w:numPr>
              <w:tabs>
                <w:tab w:val="left" w:pos="709"/>
                <w:tab w:val="left" w:pos="851"/>
              </w:tabs>
              <w:rPr>
                <w:szCs w:val="24"/>
                <w:lang w:eastAsia="en-US"/>
              </w:rPr>
            </w:pPr>
            <w:r w:rsidRPr="00C82B7D">
              <w:rPr>
                <w:bCs/>
                <w:noProof/>
                <w:szCs w:val="24"/>
              </w:rPr>
              <w:t xml:space="preserve">10 327 </w:t>
            </w:r>
            <w:r w:rsidRPr="00C82B7D">
              <w:rPr>
                <w:bCs/>
                <w:i/>
                <w:iCs/>
                <w:noProof/>
                <w:szCs w:val="24"/>
              </w:rPr>
              <w:t>euro</w:t>
            </w:r>
            <w:r w:rsidRPr="00C82B7D">
              <w:rPr>
                <w:bCs/>
                <w:noProof/>
                <w:szCs w:val="24"/>
              </w:rPr>
              <w:t xml:space="preserve"> apmērā</w:t>
            </w:r>
            <w:r w:rsidRPr="00C82B7D">
              <w:rPr>
                <w:bCs/>
                <w:szCs w:val="24"/>
              </w:rPr>
              <w:t xml:space="preserve"> portatīvo datoru EliteBook iegādei;</w:t>
            </w:r>
          </w:p>
          <w:p w14:paraId="26252CF5" w14:textId="77777777" w:rsidR="009E3A4E" w:rsidRPr="00C82B7D" w:rsidRDefault="009E3A4E" w:rsidP="009E3A4E">
            <w:pPr>
              <w:pStyle w:val="BodyTextIndent"/>
              <w:numPr>
                <w:ilvl w:val="0"/>
                <w:numId w:val="19"/>
              </w:numPr>
              <w:tabs>
                <w:tab w:val="left" w:pos="709"/>
                <w:tab w:val="left" w:pos="851"/>
              </w:tabs>
              <w:rPr>
                <w:szCs w:val="24"/>
                <w:lang w:eastAsia="en-US"/>
              </w:rPr>
            </w:pPr>
            <w:r w:rsidRPr="00C82B7D">
              <w:rPr>
                <w:bCs/>
                <w:noProof/>
                <w:szCs w:val="24"/>
              </w:rPr>
              <w:t xml:space="preserve">2 612 </w:t>
            </w:r>
            <w:r w:rsidRPr="00C82B7D">
              <w:rPr>
                <w:bCs/>
                <w:i/>
                <w:iCs/>
                <w:noProof/>
                <w:szCs w:val="24"/>
              </w:rPr>
              <w:t>euro</w:t>
            </w:r>
            <w:r w:rsidRPr="00C82B7D">
              <w:rPr>
                <w:bCs/>
                <w:noProof/>
                <w:szCs w:val="24"/>
              </w:rPr>
              <w:t xml:space="preserve"> apmērā</w:t>
            </w:r>
            <w:r w:rsidRPr="00C82B7D">
              <w:rPr>
                <w:bCs/>
                <w:szCs w:val="24"/>
              </w:rPr>
              <w:t xml:space="preserve"> ugunsdroša skapja personāla vajadzībām iegādei;</w:t>
            </w:r>
          </w:p>
          <w:p w14:paraId="53F04BBD" w14:textId="77777777" w:rsidR="009E3A4E" w:rsidRPr="00C82B7D" w:rsidRDefault="009E3A4E" w:rsidP="009E3A4E">
            <w:pPr>
              <w:pStyle w:val="BodyTextIndent"/>
              <w:numPr>
                <w:ilvl w:val="0"/>
                <w:numId w:val="19"/>
              </w:numPr>
              <w:tabs>
                <w:tab w:val="left" w:pos="709"/>
                <w:tab w:val="left" w:pos="851"/>
              </w:tabs>
              <w:rPr>
                <w:szCs w:val="24"/>
                <w:lang w:eastAsia="en-US"/>
              </w:rPr>
            </w:pPr>
            <w:r w:rsidRPr="00C82B7D">
              <w:rPr>
                <w:bCs/>
                <w:noProof/>
                <w:szCs w:val="24"/>
              </w:rPr>
              <w:t xml:space="preserve">573 </w:t>
            </w:r>
            <w:r w:rsidRPr="00C82B7D">
              <w:rPr>
                <w:bCs/>
                <w:i/>
                <w:iCs/>
                <w:noProof/>
                <w:szCs w:val="24"/>
              </w:rPr>
              <w:t>euro</w:t>
            </w:r>
            <w:r w:rsidRPr="00C82B7D">
              <w:rPr>
                <w:bCs/>
                <w:noProof/>
                <w:szCs w:val="24"/>
              </w:rPr>
              <w:t xml:space="preserve"> apmērā</w:t>
            </w:r>
            <w:r w:rsidRPr="00C82B7D">
              <w:rPr>
                <w:bCs/>
                <w:szCs w:val="24"/>
              </w:rPr>
              <w:t xml:space="preserve"> komunikācijas vadu testera iegādei;</w:t>
            </w:r>
          </w:p>
          <w:p w14:paraId="46ACCEE7" w14:textId="4FE6FA7B" w:rsidR="009E3A4E" w:rsidRPr="00C82B7D" w:rsidRDefault="009E3A4E" w:rsidP="009E3A4E">
            <w:pPr>
              <w:pStyle w:val="BodyTextIndent"/>
              <w:numPr>
                <w:ilvl w:val="0"/>
                <w:numId w:val="19"/>
              </w:numPr>
              <w:tabs>
                <w:tab w:val="left" w:pos="709"/>
                <w:tab w:val="left" w:pos="851"/>
              </w:tabs>
              <w:rPr>
                <w:szCs w:val="24"/>
                <w:lang w:eastAsia="en-US"/>
              </w:rPr>
            </w:pPr>
            <w:r w:rsidRPr="00C82B7D">
              <w:rPr>
                <w:bCs/>
                <w:noProof/>
                <w:szCs w:val="24"/>
              </w:rPr>
              <w:t xml:space="preserve">2 896 </w:t>
            </w:r>
            <w:r w:rsidRPr="00C82B7D">
              <w:rPr>
                <w:bCs/>
                <w:i/>
                <w:iCs/>
                <w:noProof/>
                <w:szCs w:val="24"/>
              </w:rPr>
              <w:t>euro</w:t>
            </w:r>
            <w:r w:rsidRPr="00C82B7D">
              <w:rPr>
                <w:bCs/>
                <w:noProof/>
                <w:szCs w:val="24"/>
              </w:rPr>
              <w:t xml:space="preserve"> apmērā</w:t>
            </w:r>
            <w:r w:rsidRPr="00C82B7D">
              <w:rPr>
                <w:bCs/>
                <w:szCs w:val="24"/>
              </w:rPr>
              <w:t xml:space="preserve"> Microtik datu pārraides iekār</w:t>
            </w:r>
            <w:r w:rsidR="00576624">
              <w:rPr>
                <w:bCs/>
                <w:szCs w:val="24"/>
              </w:rPr>
              <w:t>t</w:t>
            </w:r>
            <w:r w:rsidRPr="00C82B7D">
              <w:rPr>
                <w:bCs/>
                <w:szCs w:val="24"/>
              </w:rPr>
              <w:t>u iegādei;</w:t>
            </w:r>
          </w:p>
          <w:p w14:paraId="543F6125" w14:textId="6B242C5A" w:rsidR="00B35718" w:rsidRPr="00C82B7D" w:rsidRDefault="009E3A4E" w:rsidP="00600FD6">
            <w:pPr>
              <w:pStyle w:val="BodyTextIndent"/>
              <w:numPr>
                <w:ilvl w:val="0"/>
                <w:numId w:val="19"/>
              </w:numPr>
              <w:tabs>
                <w:tab w:val="left" w:pos="709"/>
                <w:tab w:val="left" w:pos="851"/>
              </w:tabs>
              <w:rPr>
                <w:szCs w:val="24"/>
                <w:lang w:eastAsia="en-US"/>
              </w:rPr>
            </w:pPr>
            <w:r w:rsidRPr="00C82B7D">
              <w:rPr>
                <w:bCs/>
                <w:noProof/>
                <w:szCs w:val="24"/>
              </w:rPr>
              <w:t xml:space="preserve">2 271 </w:t>
            </w:r>
            <w:r w:rsidRPr="00C82B7D">
              <w:rPr>
                <w:bCs/>
                <w:i/>
                <w:iCs/>
                <w:noProof/>
                <w:szCs w:val="24"/>
              </w:rPr>
              <w:t>euro</w:t>
            </w:r>
            <w:r w:rsidRPr="00C82B7D">
              <w:rPr>
                <w:bCs/>
                <w:noProof/>
                <w:szCs w:val="24"/>
              </w:rPr>
              <w:t xml:space="preserve"> apmērā</w:t>
            </w:r>
            <w:r w:rsidRPr="00C82B7D">
              <w:rPr>
                <w:bCs/>
                <w:szCs w:val="24"/>
              </w:rPr>
              <w:t xml:space="preserve"> NATO informācijas drošības prasībām atbilstoša datora iegādei. </w:t>
            </w:r>
          </w:p>
        </w:tc>
      </w:tr>
      <w:tr w:rsidR="00C82B7D" w:rsidRPr="00C82B7D" w14:paraId="1D53C7FF"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8337F" w14:textId="77777777" w:rsidR="00CD486E"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BC9171" w14:textId="77777777" w:rsidR="00CD486E"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A244ABB" w14:textId="587C6D56" w:rsidR="009346CE" w:rsidRPr="00C82B7D" w:rsidRDefault="00006297" w:rsidP="00006297">
            <w:pPr>
              <w:spacing w:after="0" w:line="240" w:lineRule="auto"/>
              <w:jc w:val="both"/>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Veselības ministrija, Valsts asinsdonoru centrs,  Neatliekamās medicīniskās palīdzības dienests, Latvijas Antidopinga birojs un Nacionālais veselības dienests.</w:t>
            </w:r>
          </w:p>
        </w:tc>
      </w:tr>
      <w:tr w:rsidR="00C82B7D" w:rsidRPr="00C82B7D" w14:paraId="0B162D3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C46DF" w14:textId="77777777" w:rsidR="00CD486E"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7A7AC8E" w14:textId="77777777" w:rsidR="00CD486E" w:rsidRPr="00C82B7D" w:rsidRDefault="00CD486E" w:rsidP="00CD486E">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93B1BB" w14:textId="77777777" w:rsidR="00CD486E" w:rsidRPr="00C82B7D" w:rsidRDefault="00A112C8" w:rsidP="005B7969">
            <w:pPr>
              <w:spacing w:after="0" w:line="240" w:lineRule="auto"/>
              <w:jc w:val="both"/>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Nav</w:t>
            </w:r>
          </w:p>
        </w:tc>
      </w:tr>
    </w:tbl>
    <w:p w14:paraId="6CD1B8D3" w14:textId="77777777" w:rsidR="00E5323B" w:rsidRPr="00C82B7D" w:rsidRDefault="00E5323B" w:rsidP="00E5323B">
      <w:pPr>
        <w:spacing w:after="0" w:line="240" w:lineRule="auto"/>
        <w:rPr>
          <w:rFonts w:ascii="Times New Roman" w:eastAsia="Times New Roman" w:hAnsi="Times New Roman" w:cs="Times New Roman"/>
          <w:iCs/>
          <w:sz w:val="28"/>
          <w:szCs w:val="28"/>
          <w:lang w:eastAsia="lv-LV"/>
        </w:rPr>
      </w:pPr>
      <w:r w:rsidRPr="00C82B7D">
        <w:rPr>
          <w:rFonts w:ascii="Times New Roman" w:eastAsia="Times New Roman" w:hAnsi="Times New Roman" w:cs="Times New Roman"/>
          <w:iCs/>
          <w:sz w:val="28"/>
          <w:szCs w:val="28"/>
          <w:lang w:eastAsia="lv-LV"/>
        </w:rPr>
        <w:t xml:space="preserve">  </w:t>
      </w:r>
    </w:p>
    <w:tbl>
      <w:tblPr>
        <w:tblW w:w="5039"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188"/>
        <w:gridCol w:w="1246"/>
        <w:gridCol w:w="1224"/>
        <w:gridCol w:w="728"/>
        <w:gridCol w:w="955"/>
        <w:gridCol w:w="804"/>
        <w:gridCol w:w="1195"/>
        <w:gridCol w:w="1786"/>
      </w:tblGrid>
      <w:tr w:rsidR="00C82B7D" w:rsidRPr="00C82B7D" w14:paraId="2392ACC3" w14:textId="77777777" w:rsidTr="005874F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C82B7D" w:rsidRDefault="00DD0636">
            <w:pPr>
              <w:pStyle w:val="tvhtml"/>
              <w:jc w:val="center"/>
              <w:rPr>
                <w:b/>
                <w:bCs/>
                <w:sz w:val="28"/>
                <w:szCs w:val="28"/>
              </w:rPr>
            </w:pPr>
            <w:r w:rsidRPr="00C82B7D">
              <w:rPr>
                <w:b/>
                <w:bCs/>
                <w:sz w:val="28"/>
                <w:szCs w:val="28"/>
              </w:rPr>
              <w:t>III. Tiesību akta projekta ietekme uz valsts budžetu un pašvaldību budžetiem</w:t>
            </w:r>
          </w:p>
        </w:tc>
      </w:tr>
      <w:tr w:rsidR="00C82B7D" w:rsidRPr="00C82B7D" w14:paraId="7C91D88D" w14:textId="77777777" w:rsidTr="00F16E07">
        <w:trPr>
          <w:tblCellSpacing w:w="15" w:type="dxa"/>
        </w:trPr>
        <w:tc>
          <w:tcPr>
            <w:tcW w:w="641"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C82B7D" w:rsidRDefault="00DD0636">
            <w:pPr>
              <w:pStyle w:val="tvhtml"/>
              <w:jc w:val="center"/>
            </w:pPr>
            <w:r w:rsidRPr="00C82B7D">
              <w:t>Rādītāji</w:t>
            </w:r>
          </w:p>
        </w:tc>
        <w:tc>
          <w:tcPr>
            <w:tcW w:w="135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23C6E22E" w:rsidR="00DD0636" w:rsidRPr="00C82B7D" w:rsidRDefault="00DD0636">
            <w:pPr>
              <w:pStyle w:val="tvhtml"/>
              <w:jc w:val="center"/>
            </w:pPr>
            <w:r w:rsidRPr="00C82B7D">
              <w:t>20</w:t>
            </w:r>
            <w:r w:rsidR="007E0176" w:rsidRPr="00C82B7D">
              <w:t>21</w:t>
            </w:r>
            <w:r w:rsidRPr="00C82B7D">
              <w:t>.gads</w:t>
            </w:r>
          </w:p>
        </w:tc>
        <w:tc>
          <w:tcPr>
            <w:tcW w:w="2943"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C82B7D" w:rsidRDefault="00DD0636">
            <w:pPr>
              <w:pStyle w:val="tvhtml"/>
              <w:jc w:val="center"/>
            </w:pPr>
            <w:r w:rsidRPr="00C82B7D">
              <w:t>Turpmākie trīs gadi (</w:t>
            </w:r>
            <w:r w:rsidRPr="00C82B7D">
              <w:rPr>
                <w:i/>
                <w:iCs/>
              </w:rPr>
              <w:t>euro</w:t>
            </w:r>
            <w:r w:rsidRPr="00C82B7D">
              <w:t>)</w:t>
            </w:r>
          </w:p>
        </w:tc>
      </w:tr>
      <w:tr w:rsidR="00C82B7D" w:rsidRPr="00C82B7D" w14:paraId="6829DB94" w14:textId="77777777" w:rsidTr="00F16E07">
        <w:trPr>
          <w:tblCellSpacing w:w="15" w:type="dxa"/>
        </w:trPr>
        <w:tc>
          <w:tcPr>
            <w:tcW w:w="641"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C82B7D" w:rsidRDefault="00DD0636">
            <w:pPr>
              <w:rPr>
                <w:rFonts w:ascii="Times New Roman" w:eastAsia="Times New Roman" w:hAnsi="Times New Roman" w:cs="Times New Roman"/>
                <w:sz w:val="24"/>
                <w:szCs w:val="24"/>
              </w:rPr>
            </w:pPr>
          </w:p>
        </w:tc>
        <w:tc>
          <w:tcPr>
            <w:tcW w:w="1351"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C82B7D" w:rsidRDefault="00DD0636">
            <w:pPr>
              <w:rPr>
                <w:rFonts w:ascii="Times New Roman" w:eastAsia="Times New Roman" w:hAnsi="Times New Roman" w:cs="Times New Roman"/>
                <w:sz w:val="24"/>
                <w:szCs w:val="24"/>
              </w:rPr>
            </w:pPr>
          </w:p>
        </w:tc>
        <w:tc>
          <w:tcPr>
            <w:tcW w:w="910" w:type="pct"/>
            <w:gridSpan w:val="2"/>
            <w:tcBorders>
              <w:top w:val="outset" w:sz="6" w:space="0" w:color="auto"/>
              <w:left w:val="outset" w:sz="6" w:space="0" w:color="auto"/>
              <w:bottom w:val="outset" w:sz="6" w:space="0" w:color="auto"/>
              <w:right w:val="outset" w:sz="6" w:space="0" w:color="auto"/>
            </w:tcBorders>
            <w:vAlign w:val="center"/>
            <w:hideMark/>
          </w:tcPr>
          <w:p w14:paraId="4B151CC0" w14:textId="690AB053" w:rsidR="00DD0636" w:rsidRPr="00C82B7D" w:rsidRDefault="00DD0636">
            <w:pPr>
              <w:pStyle w:val="tvhtml"/>
              <w:jc w:val="center"/>
            </w:pPr>
            <w:r w:rsidRPr="00C82B7D">
              <w:t>202</w:t>
            </w:r>
            <w:r w:rsidR="007E0176" w:rsidRPr="00C82B7D">
              <w:t>2</w:t>
            </w:r>
            <w:r w:rsidRPr="00C82B7D">
              <w:t>.</w:t>
            </w:r>
          </w:p>
        </w:tc>
        <w:tc>
          <w:tcPr>
            <w:tcW w:w="1088" w:type="pct"/>
            <w:gridSpan w:val="2"/>
            <w:tcBorders>
              <w:top w:val="outset" w:sz="6" w:space="0" w:color="auto"/>
              <w:left w:val="outset" w:sz="6" w:space="0" w:color="auto"/>
              <w:bottom w:val="outset" w:sz="6" w:space="0" w:color="auto"/>
              <w:right w:val="outset" w:sz="6" w:space="0" w:color="auto"/>
            </w:tcBorders>
            <w:vAlign w:val="center"/>
            <w:hideMark/>
          </w:tcPr>
          <w:p w14:paraId="03FCD675" w14:textId="646C75D6" w:rsidR="00DD0636" w:rsidRPr="00C82B7D" w:rsidRDefault="00DD0636">
            <w:pPr>
              <w:pStyle w:val="tvhtml"/>
              <w:jc w:val="center"/>
            </w:pPr>
            <w:r w:rsidRPr="00C82B7D">
              <w:t>202</w:t>
            </w:r>
            <w:r w:rsidR="007E0176" w:rsidRPr="00C82B7D">
              <w:t>3</w:t>
            </w:r>
            <w:r w:rsidRPr="00C82B7D">
              <w:t>.</w:t>
            </w:r>
          </w:p>
        </w:tc>
        <w:tc>
          <w:tcPr>
            <w:tcW w:w="912" w:type="pct"/>
            <w:tcBorders>
              <w:top w:val="outset" w:sz="6" w:space="0" w:color="auto"/>
              <w:left w:val="outset" w:sz="6" w:space="0" w:color="auto"/>
              <w:bottom w:val="outset" w:sz="6" w:space="0" w:color="auto"/>
              <w:right w:val="outset" w:sz="6" w:space="0" w:color="auto"/>
            </w:tcBorders>
            <w:vAlign w:val="center"/>
            <w:hideMark/>
          </w:tcPr>
          <w:p w14:paraId="15BBFEC7" w14:textId="5EAE0178" w:rsidR="00DD0636" w:rsidRPr="00C82B7D" w:rsidRDefault="00DD0636">
            <w:pPr>
              <w:pStyle w:val="tvhtml"/>
              <w:jc w:val="center"/>
            </w:pPr>
            <w:r w:rsidRPr="00C82B7D">
              <w:t>202</w:t>
            </w:r>
            <w:r w:rsidR="007E0176" w:rsidRPr="00C82B7D">
              <w:t>4</w:t>
            </w:r>
            <w:r w:rsidRPr="00C82B7D">
              <w:t>.</w:t>
            </w:r>
          </w:p>
        </w:tc>
      </w:tr>
      <w:tr w:rsidR="00C82B7D" w:rsidRPr="00C82B7D" w14:paraId="692602EA" w14:textId="77777777" w:rsidTr="00F16E07">
        <w:trPr>
          <w:tblCellSpacing w:w="15" w:type="dxa"/>
        </w:trPr>
        <w:tc>
          <w:tcPr>
            <w:tcW w:w="641"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C82B7D" w:rsidRDefault="00DD0636">
            <w:pPr>
              <w:rPr>
                <w:rFonts w:ascii="Times New Roman" w:eastAsia="Times New Roman" w:hAnsi="Times New Roman" w:cs="Times New Roman"/>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3F1A427B" w14:textId="77777777" w:rsidR="00DD0636" w:rsidRPr="00C82B7D" w:rsidRDefault="00DD0636">
            <w:pPr>
              <w:pStyle w:val="tvhtml"/>
              <w:jc w:val="center"/>
            </w:pPr>
            <w:r w:rsidRPr="00C82B7D">
              <w:t>saskaņā ar valsts budžetu kārtējam gadam</w:t>
            </w:r>
          </w:p>
        </w:tc>
        <w:tc>
          <w:tcPr>
            <w:tcW w:w="653"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C82B7D" w:rsidRDefault="00DD0636">
            <w:pPr>
              <w:pStyle w:val="tvhtml"/>
              <w:jc w:val="center"/>
            </w:pPr>
            <w:r w:rsidRPr="00C82B7D">
              <w:t>izmaiņas kārtējā gadā, salīdzinot ar valsts budžetu kārtējam gadam</w:t>
            </w:r>
          </w:p>
        </w:tc>
        <w:tc>
          <w:tcPr>
            <w:tcW w:w="391"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C82B7D" w:rsidRDefault="00DD0636">
            <w:pPr>
              <w:pStyle w:val="tvhtml"/>
              <w:jc w:val="center"/>
            </w:pPr>
            <w:r w:rsidRPr="00C82B7D">
              <w:t>saskaņā ar vidēja termiņa budžeta ietvaru</w:t>
            </w:r>
          </w:p>
        </w:tc>
        <w:tc>
          <w:tcPr>
            <w:tcW w:w="502" w:type="pct"/>
            <w:tcBorders>
              <w:top w:val="outset" w:sz="6" w:space="0" w:color="auto"/>
              <w:left w:val="outset" w:sz="6" w:space="0" w:color="auto"/>
              <w:bottom w:val="outset" w:sz="6" w:space="0" w:color="auto"/>
              <w:right w:val="outset" w:sz="6" w:space="0" w:color="auto"/>
            </w:tcBorders>
            <w:vAlign w:val="center"/>
            <w:hideMark/>
          </w:tcPr>
          <w:p w14:paraId="2EE16BCB" w14:textId="160E1534" w:rsidR="00DD0636" w:rsidRPr="00C82B7D" w:rsidRDefault="00DD0636">
            <w:pPr>
              <w:pStyle w:val="tvhtml"/>
              <w:jc w:val="center"/>
            </w:pPr>
            <w:r w:rsidRPr="00C82B7D">
              <w:t xml:space="preserve">izmaiņas, salīdzinot ar vidēja termiņa budžeta ietvaru </w:t>
            </w:r>
            <w:r w:rsidR="00765341" w:rsidRPr="00C82B7D">
              <w:t>202</w:t>
            </w:r>
            <w:r w:rsidR="007E0176" w:rsidRPr="00C82B7D">
              <w:t>2</w:t>
            </w:r>
            <w:r w:rsidR="00765341" w:rsidRPr="00C82B7D">
              <w:t>.</w:t>
            </w:r>
            <w:r w:rsidRPr="00C82B7D">
              <w:t>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C82B7D" w:rsidRDefault="00DD0636">
            <w:pPr>
              <w:pStyle w:val="tvhtml"/>
              <w:jc w:val="center"/>
            </w:pPr>
            <w:r w:rsidRPr="00C82B7D">
              <w:t>saskaņā ar vidēja termiņa budžeta ietvaru</w:t>
            </w:r>
          </w:p>
        </w:tc>
        <w:tc>
          <w:tcPr>
            <w:tcW w:w="637" w:type="pct"/>
            <w:tcBorders>
              <w:top w:val="outset" w:sz="6" w:space="0" w:color="auto"/>
              <w:left w:val="outset" w:sz="6" w:space="0" w:color="auto"/>
              <w:bottom w:val="outset" w:sz="6" w:space="0" w:color="auto"/>
              <w:right w:val="outset" w:sz="6" w:space="0" w:color="auto"/>
            </w:tcBorders>
            <w:vAlign w:val="center"/>
            <w:hideMark/>
          </w:tcPr>
          <w:p w14:paraId="75380A1F" w14:textId="61BE3D8E" w:rsidR="00DD0636" w:rsidRPr="00C82B7D" w:rsidRDefault="00DD0636">
            <w:pPr>
              <w:pStyle w:val="tvhtml"/>
              <w:jc w:val="center"/>
            </w:pPr>
            <w:r w:rsidRPr="00C82B7D">
              <w:t xml:space="preserve">izmaiņas, salīdzinot ar vidēja termiņa budžeta ietvaru </w:t>
            </w:r>
            <w:r w:rsidR="00765341" w:rsidRPr="00C82B7D">
              <w:t>202</w:t>
            </w:r>
            <w:r w:rsidR="007E0176" w:rsidRPr="00C82B7D">
              <w:t>3</w:t>
            </w:r>
            <w:r w:rsidR="00765341" w:rsidRPr="00C82B7D">
              <w:t>.</w:t>
            </w:r>
            <w:r w:rsidRPr="00C82B7D">
              <w:t>gadam</w:t>
            </w:r>
          </w:p>
        </w:tc>
        <w:tc>
          <w:tcPr>
            <w:tcW w:w="912" w:type="pct"/>
            <w:tcBorders>
              <w:top w:val="outset" w:sz="6" w:space="0" w:color="auto"/>
              <w:left w:val="outset" w:sz="6" w:space="0" w:color="auto"/>
              <w:bottom w:val="outset" w:sz="6" w:space="0" w:color="auto"/>
              <w:right w:val="outset" w:sz="6" w:space="0" w:color="auto"/>
            </w:tcBorders>
            <w:vAlign w:val="center"/>
            <w:hideMark/>
          </w:tcPr>
          <w:p w14:paraId="01E92B12" w14:textId="3E0EEF68" w:rsidR="00DD0636" w:rsidRPr="00C82B7D" w:rsidRDefault="00DD0636">
            <w:pPr>
              <w:pStyle w:val="tvhtml"/>
              <w:jc w:val="center"/>
            </w:pPr>
            <w:r w:rsidRPr="00C82B7D">
              <w:t xml:space="preserve">izmaiņas, salīdzinot ar vidēja termiņa </w:t>
            </w:r>
            <w:r w:rsidRPr="00C82B7D">
              <w:rPr>
                <w:sz w:val="20"/>
                <w:szCs w:val="20"/>
              </w:rPr>
              <w:t>budžeta</w:t>
            </w:r>
            <w:r w:rsidRPr="00C82B7D">
              <w:t xml:space="preserve"> ietvaru </w:t>
            </w:r>
            <w:r w:rsidR="00765341" w:rsidRPr="00C82B7D">
              <w:t>202</w:t>
            </w:r>
            <w:r w:rsidR="007E0176" w:rsidRPr="00C82B7D">
              <w:t>3</w:t>
            </w:r>
            <w:r w:rsidR="00765341" w:rsidRPr="00C82B7D">
              <w:t>.</w:t>
            </w:r>
            <w:r w:rsidRPr="00C82B7D">
              <w:t xml:space="preserve"> gadam</w:t>
            </w:r>
          </w:p>
        </w:tc>
      </w:tr>
      <w:tr w:rsidR="00C82B7D" w:rsidRPr="00C82B7D" w14:paraId="0E9729DD"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C82B7D" w:rsidRDefault="00DD0636">
            <w:pPr>
              <w:pStyle w:val="tvhtml"/>
              <w:jc w:val="center"/>
            </w:pPr>
            <w:r w:rsidRPr="00C82B7D">
              <w:t>1</w:t>
            </w:r>
          </w:p>
        </w:tc>
        <w:tc>
          <w:tcPr>
            <w:tcW w:w="681"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C82B7D" w:rsidRDefault="00DD0636">
            <w:pPr>
              <w:pStyle w:val="tvhtml"/>
              <w:jc w:val="center"/>
            </w:pPr>
            <w:r w:rsidRPr="00C82B7D">
              <w:t>2</w:t>
            </w:r>
          </w:p>
        </w:tc>
        <w:tc>
          <w:tcPr>
            <w:tcW w:w="653"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C82B7D" w:rsidRDefault="00DD0636">
            <w:pPr>
              <w:pStyle w:val="tvhtml"/>
              <w:jc w:val="center"/>
            </w:pPr>
            <w:r w:rsidRPr="00C82B7D">
              <w:t>3</w:t>
            </w:r>
          </w:p>
        </w:tc>
        <w:tc>
          <w:tcPr>
            <w:tcW w:w="391"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C82B7D" w:rsidRDefault="00DD0636">
            <w:pPr>
              <w:pStyle w:val="tvhtml"/>
              <w:jc w:val="center"/>
            </w:pPr>
            <w:r w:rsidRPr="00C82B7D">
              <w:t>4</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C82B7D" w:rsidRDefault="00DD0636">
            <w:pPr>
              <w:pStyle w:val="tvhtml"/>
              <w:jc w:val="center"/>
            </w:pPr>
            <w:r w:rsidRPr="00C82B7D">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C82B7D" w:rsidRDefault="00DD0636">
            <w:pPr>
              <w:pStyle w:val="tvhtml"/>
              <w:jc w:val="center"/>
            </w:pPr>
            <w:r w:rsidRPr="00C82B7D">
              <w:t>6</w:t>
            </w:r>
          </w:p>
        </w:tc>
        <w:tc>
          <w:tcPr>
            <w:tcW w:w="637"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C82B7D" w:rsidRDefault="00DD0636">
            <w:pPr>
              <w:pStyle w:val="tvhtml"/>
              <w:jc w:val="center"/>
            </w:pPr>
            <w:r w:rsidRPr="00C82B7D">
              <w:t>7</w:t>
            </w:r>
          </w:p>
        </w:tc>
        <w:tc>
          <w:tcPr>
            <w:tcW w:w="912"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C82B7D" w:rsidRDefault="00DD0636">
            <w:pPr>
              <w:pStyle w:val="tvhtml"/>
              <w:jc w:val="center"/>
            </w:pPr>
            <w:r w:rsidRPr="00C82B7D">
              <w:t>8</w:t>
            </w:r>
          </w:p>
        </w:tc>
      </w:tr>
      <w:tr w:rsidR="00C82B7D" w:rsidRPr="00C82B7D" w14:paraId="01E8BE49"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82DBCFB" w14:textId="77777777" w:rsidR="00B063C0" w:rsidRPr="00C82B7D" w:rsidRDefault="00B063C0" w:rsidP="00B063C0">
            <w:pPr>
              <w:rPr>
                <w:rFonts w:ascii="Times New Roman" w:hAnsi="Times New Roman" w:cs="Times New Roman"/>
                <w:sz w:val="24"/>
                <w:szCs w:val="24"/>
              </w:rPr>
            </w:pPr>
            <w:r w:rsidRPr="00C82B7D">
              <w:rPr>
                <w:rFonts w:ascii="Times New Roman" w:hAnsi="Times New Roman" w:cs="Times New Roman"/>
                <w:sz w:val="24"/>
                <w:szCs w:val="24"/>
              </w:rPr>
              <w:t>1. Budžeta ieņēmumi</w:t>
            </w:r>
          </w:p>
        </w:tc>
        <w:tc>
          <w:tcPr>
            <w:tcW w:w="681" w:type="pct"/>
            <w:tcBorders>
              <w:top w:val="outset" w:sz="6" w:space="0" w:color="auto"/>
              <w:left w:val="outset" w:sz="6" w:space="0" w:color="auto"/>
              <w:bottom w:val="outset" w:sz="6" w:space="0" w:color="auto"/>
              <w:right w:val="outset" w:sz="6" w:space="0" w:color="auto"/>
            </w:tcBorders>
            <w:vAlign w:val="center"/>
          </w:tcPr>
          <w:p w14:paraId="6DB7BDC6" w14:textId="1F464FA8" w:rsidR="00B063C0" w:rsidRPr="00C82B7D" w:rsidRDefault="00F16E07" w:rsidP="00F16E07">
            <w:pPr>
              <w:ind w:right="-107"/>
              <w:jc w:val="center"/>
              <w:rPr>
                <w:rFonts w:ascii="Times New Roman" w:hAnsi="Times New Roman" w:cs="Times New Roman"/>
              </w:rPr>
            </w:pPr>
            <w:r w:rsidRPr="00C82B7D">
              <w:rPr>
                <w:rFonts w:ascii="Times New Roman" w:hAnsi="Times New Roman" w:cs="Times New Roman"/>
              </w:rPr>
              <w:t>122 007 691</w:t>
            </w:r>
          </w:p>
        </w:tc>
        <w:tc>
          <w:tcPr>
            <w:tcW w:w="653"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E51263E"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A34CC86"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6970CC4"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0 </w:t>
            </w:r>
          </w:p>
        </w:tc>
        <w:tc>
          <w:tcPr>
            <w:tcW w:w="912"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r>
      <w:tr w:rsidR="00C82B7D" w:rsidRPr="00C82B7D" w14:paraId="4BCC5D7D"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8D8A559" w14:textId="77777777" w:rsidR="0078118D" w:rsidRPr="00C82B7D" w:rsidRDefault="0078118D" w:rsidP="0078118D">
            <w:pPr>
              <w:rPr>
                <w:rFonts w:ascii="Times New Roman" w:hAnsi="Times New Roman" w:cs="Times New Roman"/>
                <w:sz w:val="24"/>
                <w:szCs w:val="24"/>
              </w:rPr>
            </w:pPr>
            <w:r w:rsidRPr="00C82B7D">
              <w:rPr>
                <w:rFonts w:ascii="Times New Roman" w:hAnsi="Times New Roman" w:cs="Times New Roman"/>
                <w:sz w:val="24"/>
                <w:szCs w:val="24"/>
              </w:rPr>
              <w:t>1.1. valsts pamatbudžets, tai skaitā ieņēmumi no maksas pakalpojumiem un citi pašu ieņēmumi</w:t>
            </w:r>
          </w:p>
        </w:tc>
        <w:tc>
          <w:tcPr>
            <w:tcW w:w="681" w:type="pct"/>
            <w:tcBorders>
              <w:top w:val="outset" w:sz="6" w:space="0" w:color="auto"/>
              <w:left w:val="outset" w:sz="6" w:space="0" w:color="auto"/>
              <w:bottom w:val="outset" w:sz="6" w:space="0" w:color="auto"/>
              <w:right w:val="outset" w:sz="6" w:space="0" w:color="auto"/>
            </w:tcBorders>
            <w:vAlign w:val="center"/>
            <w:hideMark/>
          </w:tcPr>
          <w:p w14:paraId="281FB6CF" w14:textId="35FA6E1F" w:rsidR="0078118D" w:rsidRPr="00C82B7D" w:rsidRDefault="00F16E07" w:rsidP="00F16E07">
            <w:pPr>
              <w:ind w:right="-122"/>
              <w:jc w:val="center"/>
              <w:rPr>
                <w:rFonts w:ascii="Times New Roman" w:hAnsi="Times New Roman" w:cs="Times New Roman"/>
              </w:rPr>
            </w:pPr>
            <w:r w:rsidRPr="00C82B7D">
              <w:rPr>
                <w:rFonts w:ascii="Times New Roman" w:hAnsi="Times New Roman" w:cs="Times New Roman"/>
              </w:rPr>
              <w:t>122 007 691</w:t>
            </w:r>
          </w:p>
          <w:p w14:paraId="618C2790" w14:textId="77777777" w:rsidR="00F16E07" w:rsidRPr="00C82B7D" w:rsidRDefault="00F16E07" w:rsidP="00F16E07">
            <w:pPr>
              <w:ind w:right="-122"/>
              <w:jc w:val="center"/>
              <w:rPr>
                <w:rFonts w:ascii="Times New Roman" w:hAnsi="Times New Roman" w:cs="Times New Roman"/>
              </w:rPr>
            </w:pPr>
          </w:p>
          <w:p w14:paraId="3D1CEF10" w14:textId="77777777" w:rsidR="00F16E07" w:rsidRPr="00C82B7D" w:rsidRDefault="00F16E07" w:rsidP="00F16E07">
            <w:pPr>
              <w:ind w:right="-122"/>
              <w:jc w:val="center"/>
              <w:rPr>
                <w:rFonts w:ascii="Times New Roman" w:hAnsi="Times New Roman" w:cs="Times New Roman"/>
              </w:rPr>
            </w:pPr>
          </w:p>
          <w:p w14:paraId="0A4C3555" w14:textId="2835321C" w:rsidR="00F16E07" w:rsidRPr="00C82B7D" w:rsidRDefault="00F16E07" w:rsidP="00F16E07">
            <w:pPr>
              <w:ind w:right="-122"/>
              <w:jc w:val="center"/>
              <w:rPr>
                <w:rFonts w:ascii="Times New Roman" w:hAnsi="Times New Roman" w:cs="Times New Roman"/>
              </w:rPr>
            </w:pPr>
            <w:r w:rsidRPr="00C82B7D">
              <w:rPr>
                <w:rFonts w:ascii="Times New Roman" w:hAnsi="Times New Roman" w:cs="Times New Roman"/>
              </w:rPr>
              <w:t>2 347 615</w:t>
            </w:r>
          </w:p>
        </w:tc>
        <w:tc>
          <w:tcPr>
            <w:tcW w:w="653"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78118D" w:rsidRPr="00C82B7D" w:rsidRDefault="0078118D" w:rsidP="007B492D">
            <w:pPr>
              <w:jc w:val="right"/>
              <w:rPr>
                <w:rFonts w:ascii="Times New Roman" w:hAnsi="Times New Roman" w:cs="Times New Roman"/>
              </w:rPr>
            </w:pPr>
            <w:r w:rsidRPr="00C82B7D">
              <w:rPr>
                <w:rFonts w:ascii="Times New Roman" w:hAnsi="Times New Roman" w:cs="Times New Roman"/>
              </w:rPr>
              <w:t> </w:t>
            </w:r>
            <w:r w:rsidR="00CB4BDD"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F5BD14F" w14:textId="77777777" w:rsidR="0078118D" w:rsidRPr="00C82B7D" w:rsidRDefault="00114A25" w:rsidP="0078118D">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0798471" w14:textId="77777777" w:rsidR="0078118D" w:rsidRPr="00C82B7D" w:rsidRDefault="0078118D" w:rsidP="007B492D">
            <w:pPr>
              <w:jc w:val="right"/>
              <w:rPr>
                <w:rFonts w:ascii="Times New Roman" w:hAnsi="Times New Roman" w:cs="Times New Roman"/>
              </w:rPr>
            </w:pPr>
            <w:r w:rsidRPr="00C82B7D">
              <w:rPr>
                <w:rFonts w:ascii="Times New Roman" w:hAnsi="Times New Roman" w:cs="Times New Roman"/>
              </w:rPr>
              <w:t> </w:t>
            </w:r>
            <w:r w:rsidR="00CB4BDD"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70DA9420" w14:textId="77777777" w:rsidR="0078118D" w:rsidRPr="00C82B7D" w:rsidRDefault="00114A25" w:rsidP="0078118D">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78118D" w:rsidRPr="00C82B7D" w:rsidRDefault="00CB4BDD" w:rsidP="007B492D">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78118D" w:rsidRPr="00C82B7D" w:rsidRDefault="0078118D" w:rsidP="007B492D">
            <w:pPr>
              <w:jc w:val="right"/>
              <w:rPr>
                <w:rFonts w:ascii="Times New Roman" w:hAnsi="Times New Roman" w:cs="Times New Roman"/>
              </w:rPr>
            </w:pPr>
            <w:r w:rsidRPr="00C82B7D">
              <w:rPr>
                <w:rFonts w:ascii="Times New Roman" w:hAnsi="Times New Roman" w:cs="Times New Roman"/>
              </w:rPr>
              <w:t> </w:t>
            </w:r>
            <w:r w:rsidR="00CB4BDD" w:rsidRPr="00C82B7D">
              <w:rPr>
                <w:rFonts w:ascii="Times New Roman" w:hAnsi="Times New Roman" w:cs="Times New Roman"/>
              </w:rPr>
              <w:t>0</w:t>
            </w:r>
          </w:p>
        </w:tc>
      </w:tr>
      <w:tr w:rsidR="00C82B7D" w:rsidRPr="00C82B7D" w14:paraId="206BF8B1"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7A2B6C08" w14:textId="7FC43571" w:rsidR="00190D60" w:rsidRPr="00C82B7D" w:rsidRDefault="00190D60" w:rsidP="00190D60">
            <w:pPr>
              <w:rPr>
                <w:rFonts w:ascii="Times New Roman" w:hAnsi="Times New Roman" w:cs="Times New Roman"/>
                <w:sz w:val="24"/>
                <w:szCs w:val="24"/>
              </w:rPr>
            </w:pPr>
            <w:r w:rsidRPr="00C82B7D">
              <w:rPr>
                <w:rFonts w:ascii="Times New Roman" w:hAnsi="Times New Roman" w:cs="Times New Roman"/>
                <w:sz w:val="24"/>
                <w:szCs w:val="24"/>
              </w:rPr>
              <w:t xml:space="preserve">39.03.00 </w:t>
            </w:r>
          </w:p>
        </w:tc>
        <w:tc>
          <w:tcPr>
            <w:tcW w:w="681" w:type="pct"/>
            <w:tcBorders>
              <w:top w:val="outset" w:sz="6" w:space="0" w:color="auto"/>
              <w:left w:val="outset" w:sz="6" w:space="0" w:color="auto"/>
              <w:bottom w:val="outset" w:sz="6" w:space="0" w:color="auto"/>
              <w:right w:val="outset" w:sz="6" w:space="0" w:color="auto"/>
            </w:tcBorders>
            <w:vAlign w:val="center"/>
          </w:tcPr>
          <w:p w14:paraId="6EDC7720" w14:textId="757A6BAE" w:rsidR="00190D60" w:rsidRPr="00C82B7D" w:rsidRDefault="00F16E07" w:rsidP="00F16E07">
            <w:pPr>
              <w:jc w:val="center"/>
              <w:rPr>
                <w:rFonts w:ascii="Times New Roman" w:hAnsi="Times New Roman" w:cs="Times New Roman"/>
              </w:rPr>
            </w:pPr>
            <w:r w:rsidRPr="00C82B7D">
              <w:rPr>
                <w:rFonts w:ascii="Times New Roman" w:hAnsi="Times New Roman" w:cs="Times New Roman"/>
              </w:rPr>
              <w:t>9 797 727</w:t>
            </w:r>
          </w:p>
        </w:tc>
        <w:tc>
          <w:tcPr>
            <w:tcW w:w="653" w:type="pct"/>
            <w:tcBorders>
              <w:top w:val="outset" w:sz="6" w:space="0" w:color="auto"/>
              <w:left w:val="outset" w:sz="6" w:space="0" w:color="auto"/>
              <w:bottom w:val="outset" w:sz="6" w:space="0" w:color="auto"/>
              <w:right w:val="outset" w:sz="6" w:space="0" w:color="auto"/>
            </w:tcBorders>
            <w:vAlign w:val="center"/>
          </w:tcPr>
          <w:p w14:paraId="1AD2E929" w14:textId="40A7B733"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284777FA" w14:textId="77777777"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58D2807E" w14:textId="77777777"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1E985757" w14:textId="77777777"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555B57DB" w14:textId="77777777"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2C464FB1" w14:textId="77777777"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r>
      <w:tr w:rsidR="00C82B7D" w:rsidRPr="00C82B7D" w14:paraId="71958EDA"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45D4193C" w14:textId="1C8DEB93" w:rsidR="00190D60" w:rsidRPr="00C82B7D" w:rsidRDefault="00190D60" w:rsidP="00190D60">
            <w:pPr>
              <w:rPr>
                <w:rFonts w:ascii="Times New Roman" w:hAnsi="Times New Roman" w:cs="Times New Roman"/>
                <w:sz w:val="24"/>
                <w:szCs w:val="24"/>
              </w:rPr>
            </w:pPr>
            <w:r w:rsidRPr="00C82B7D">
              <w:rPr>
                <w:rFonts w:ascii="Times New Roman" w:hAnsi="Times New Roman" w:cs="Times New Roman"/>
                <w:sz w:val="24"/>
                <w:szCs w:val="24"/>
              </w:rPr>
              <w:t>39.04.00</w:t>
            </w:r>
          </w:p>
        </w:tc>
        <w:tc>
          <w:tcPr>
            <w:tcW w:w="681" w:type="pct"/>
            <w:tcBorders>
              <w:top w:val="outset" w:sz="6" w:space="0" w:color="auto"/>
              <w:left w:val="outset" w:sz="6" w:space="0" w:color="auto"/>
              <w:bottom w:val="outset" w:sz="6" w:space="0" w:color="auto"/>
              <w:right w:val="outset" w:sz="6" w:space="0" w:color="auto"/>
            </w:tcBorders>
            <w:vAlign w:val="center"/>
          </w:tcPr>
          <w:p w14:paraId="74D8EF7B" w14:textId="04A9A2F8" w:rsidR="00190D60" w:rsidRPr="00C82B7D" w:rsidRDefault="00F16E07" w:rsidP="00F16E07">
            <w:pPr>
              <w:jc w:val="center"/>
              <w:rPr>
                <w:rFonts w:ascii="Times New Roman" w:hAnsi="Times New Roman" w:cs="Times New Roman"/>
              </w:rPr>
            </w:pPr>
            <w:r w:rsidRPr="00C82B7D">
              <w:rPr>
                <w:rFonts w:ascii="Times New Roman" w:hAnsi="Times New Roman" w:cs="Times New Roman"/>
              </w:rPr>
              <w:t>96 471 055</w:t>
            </w:r>
          </w:p>
        </w:tc>
        <w:tc>
          <w:tcPr>
            <w:tcW w:w="653" w:type="pct"/>
            <w:tcBorders>
              <w:top w:val="outset" w:sz="6" w:space="0" w:color="auto"/>
              <w:left w:val="outset" w:sz="6" w:space="0" w:color="auto"/>
              <w:bottom w:val="outset" w:sz="6" w:space="0" w:color="auto"/>
              <w:right w:val="outset" w:sz="6" w:space="0" w:color="auto"/>
            </w:tcBorders>
            <w:vAlign w:val="center"/>
          </w:tcPr>
          <w:p w14:paraId="416835F9" w14:textId="50B420BA" w:rsidR="00190D60" w:rsidRPr="00C82B7D" w:rsidRDefault="00190D60" w:rsidP="00190D60">
            <w:pPr>
              <w:pStyle w:val="ListParagraph"/>
              <w:ind w:left="220"/>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55EB67B3" w14:textId="1A9D8FEE"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42F61A7D" w14:textId="29A76312"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76630CCA" w14:textId="15907991"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50EEAA5A" w14:textId="629462DA"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6F0A1A08" w14:textId="71A1215B"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r>
      <w:tr w:rsidR="00C82B7D" w:rsidRPr="00C82B7D" w14:paraId="32102E4A"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20D5C16E" w14:textId="2671319C" w:rsidR="00190D60" w:rsidRPr="00C82B7D" w:rsidRDefault="00190D60" w:rsidP="00190D60">
            <w:pPr>
              <w:rPr>
                <w:rFonts w:ascii="Times New Roman" w:hAnsi="Times New Roman" w:cs="Times New Roman"/>
                <w:sz w:val="24"/>
                <w:szCs w:val="24"/>
              </w:rPr>
            </w:pPr>
            <w:r w:rsidRPr="00C82B7D">
              <w:rPr>
                <w:rFonts w:ascii="Times New Roman" w:hAnsi="Times New Roman" w:cs="Times New Roman"/>
                <w:sz w:val="24"/>
                <w:szCs w:val="24"/>
              </w:rPr>
              <w:t>39.07.00</w:t>
            </w:r>
          </w:p>
        </w:tc>
        <w:tc>
          <w:tcPr>
            <w:tcW w:w="681" w:type="pct"/>
            <w:tcBorders>
              <w:top w:val="outset" w:sz="6" w:space="0" w:color="auto"/>
              <w:left w:val="outset" w:sz="6" w:space="0" w:color="auto"/>
              <w:bottom w:val="outset" w:sz="6" w:space="0" w:color="auto"/>
              <w:right w:val="outset" w:sz="6" w:space="0" w:color="auto"/>
            </w:tcBorders>
            <w:vAlign w:val="center"/>
          </w:tcPr>
          <w:p w14:paraId="436A538E" w14:textId="62767DB9" w:rsidR="00190D60" w:rsidRPr="00C82B7D" w:rsidRDefault="00F16E07" w:rsidP="00F16E07">
            <w:pPr>
              <w:jc w:val="center"/>
              <w:rPr>
                <w:rFonts w:ascii="Times New Roman" w:hAnsi="Times New Roman" w:cs="Times New Roman"/>
              </w:rPr>
            </w:pPr>
            <w:r w:rsidRPr="00C82B7D">
              <w:rPr>
                <w:rFonts w:ascii="Times New Roman" w:hAnsi="Times New Roman" w:cs="Times New Roman"/>
              </w:rPr>
              <w:t>843 696</w:t>
            </w:r>
          </w:p>
        </w:tc>
        <w:tc>
          <w:tcPr>
            <w:tcW w:w="653" w:type="pct"/>
            <w:tcBorders>
              <w:top w:val="outset" w:sz="6" w:space="0" w:color="auto"/>
              <w:left w:val="outset" w:sz="6" w:space="0" w:color="auto"/>
              <w:bottom w:val="outset" w:sz="6" w:space="0" w:color="auto"/>
              <w:right w:val="outset" w:sz="6" w:space="0" w:color="auto"/>
            </w:tcBorders>
            <w:vAlign w:val="center"/>
          </w:tcPr>
          <w:p w14:paraId="61144A12" w14:textId="3F172F8C"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626A8C6C" w14:textId="3738C1B1"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2C99FD0D" w14:textId="176B6FCE"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2A8DB231" w14:textId="0FACF6C6"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18F9CCCF" w14:textId="7983C199"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4232CDDB" w14:textId="4EA70936"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r>
      <w:tr w:rsidR="00C82B7D" w:rsidRPr="00C82B7D" w14:paraId="63D8D0E3"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69306B66" w14:textId="233A8912" w:rsidR="00190D60" w:rsidRPr="00C82B7D" w:rsidRDefault="00190D60" w:rsidP="00190D60">
            <w:pPr>
              <w:rPr>
                <w:rFonts w:ascii="Times New Roman" w:hAnsi="Times New Roman" w:cs="Times New Roman"/>
                <w:sz w:val="24"/>
                <w:szCs w:val="24"/>
              </w:rPr>
            </w:pPr>
            <w:r w:rsidRPr="00C82B7D">
              <w:rPr>
                <w:rFonts w:ascii="Times New Roman" w:hAnsi="Times New Roman" w:cs="Times New Roman"/>
                <w:sz w:val="24"/>
                <w:szCs w:val="24"/>
              </w:rPr>
              <w:t>45.01.00</w:t>
            </w:r>
          </w:p>
        </w:tc>
        <w:tc>
          <w:tcPr>
            <w:tcW w:w="681" w:type="pct"/>
            <w:tcBorders>
              <w:top w:val="outset" w:sz="6" w:space="0" w:color="auto"/>
              <w:left w:val="outset" w:sz="6" w:space="0" w:color="auto"/>
              <w:bottom w:val="outset" w:sz="6" w:space="0" w:color="auto"/>
              <w:right w:val="outset" w:sz="6" w:space="0" w:color="auto"/>
            </w:tcBorders>
            <w:vAlign w:val="center"/>
          </w:tcPr>
          <w:p w14:paraId="019524BD" w14:textId="6A8D6467" w:rsidR="00190D60" w:rsidRPr="00C82B7D" w:rsidRDefault="00F16E07" w:rsidP="00F16E07">
            <w:pPr>
              <w:jc w:val="center"/>
              <w:rPr>
                <w:rFonts w:ascii="Times New Roman" w:hAnsi="Times New Roman" w:cs="Times New Roman"/>
              </w:rPr>
            </w:pPr>
            <w:r w:rsidRPr="00C82B7D">
              <w:rPr>
                <w:rFonts w:ascii="Times New Roman" w:hAnsi="Times New Roman" w:cs="Times New Roman"/>
              </w:rPr>
              <w:t>10 609 538</w:t>
            </w:r>
          </w:p>
        </w:tc>
        <w:tc>
          <w:tcPr>
            <w:tcW w:w="653" w:type="pct"/>
            <w:tcBorders>
              <w:top w:val="outset" w:sz="6" w:space="0" w:color="auto"/>
              <w:left w:val="outset" w:sz="6" w:space="0" w:color="auto"/>
              <w:bottom w:val="outset" w:sz="6" w:space="0" w:color="auto"/>
              <w:right w:val="outset" w:sz="6" w:space="0" w:color="auto"/>
            </w:tcBorders>
            <w:vAlign w:val="center"/>
          </w:tcPr>
          <w:p w14:paraId="51AF23BA" w14:textId="33B6B0DD"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46FA71D6" w14:textId="49AA795F"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10EDE6D4" w14:textId="2BFF0582"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11BCFC74" w14:textId="71831774"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1A2DB2C7" w14:textId="4D27A511"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66303E74" w14:textId="04F4549F"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r>
      <w:tr w:rsidR="00C82B7D" w:rsidRPr="00C82B7D" w14:paraId="37071DEB"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0FD2921F" w14:textId="5306060B" w:rsidR="00190D60" w:rsidRPr="00C82B7D" w:rsidRDefault="00190D60" w:rsidP="00190D60">
            <w:pPr>
              <w:rPr>
                <w:rFonts w:ascii="Times New Roman" w:hAnsi="Times New Roman" w:cs="Times New Roman"/>
                <w:sz w:val="24"/>
                <w:szCs w:val="24"/>
              </w:rPr>
            </w:pPr>
            <w:r w:rsidRPr="00C82B7D">
              <w:rPr>
                <w:rFonts w:ascii="Times New Roman" w:hAnsi="Times New Roman" w:cs="Times New Roman"/>
                <w:sz w:val="24"/>
                <w:szCs w:val="24"/>
              </w:rPr>
              <w:t>97.00.00</w:t>
            </w:r>
          </w:p>
        </w:tc>
        <w:tc>
          <w:tcPr>
            <w:tcW w:w="681" w:type="pct"/>
            <w:tcBorders>
              <w:top w:val="outset" w:sz="6" w:space="0" w:color="auto"/>
              <w:left w:val="outset" w:sz="6" w:space="0" w:color="auto"/>
              <w:bottom w:val="outset" w:sz="6" w:space="0" w:color="auto"/>
              <w:right w:val="outset" w:sz="6" w:space="0" w:color="auto"/>
            </w:tcBorders>
            <w:vAlign w:val="center"/>
          </w:tcPr>
          <w:p w14:paraId="1C3C7A31" w14:textId="2E8DA08F" w:rsidR="00190D60" w:rsidRPr="00C82B7D" w:rsidRDefault="00F16E07" w:rsidP="00F16E07">
            <w:pPr>
              <w:jc w:val="center"/>
              <w:rPr>
                <w:rFonts w:ascii="Times New Roman" w:hAnsi="Times New Roman" w:cs="Times New Roman"/>
              </w:rPr>
            </w:pPr>
            <w:r w:rsidRPr="00C82B7D">
              <w:rPr>
                <w:rFonts w:ascii="Times New Roman" w:hAnsi="Times New Roman" w:cs="Times New Roman"/>
              </w:rPr>
              <w:t>4 285 675</w:t>
            </w:r>
          </w:p>
        </w:tc>
        <w:tc>
          <w:tcPr>
            <w:tcW w:w="653" w:type="pct"/>
            <w:tcBorders>
              <w:top w:val="outset" w:sz="6" w:space="0" w:color="auto"/>
              <w:left w:val="outset" w:sz="6" w:space="0" w:color="auto"/>
              <w:bottom w:val="outset" w:sz="6" w:space="0" w:color="auto"/>
              <w:right w:val="outset" w:sz="6" w:space="0" w:color="auto"/>
            </w:tcBorders>
            <w:vAlign w:val="center"/>
          </w:tcPr>
          <w:p w14:paraId="572875DA" w14:textId="17B5A825"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463E140C" w14:textId="76407D0A"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5693E0C2" w14:textId="2309EDDB"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02224880" w14:textId="4EF6C2E6"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7843F7B1" w14:textId="6B9FD150"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62822D0C" w14:textId="6D2DC925" w:rsidR="00190D60" w:rsidRPr="00C82B7D" w:rsidRDefault="00190D60" w:rsidP="00190D60">
            <w:pPr>
              <w:jc w:val="right"/>
              <w:rPr>
                <w:rFonts w:ascii="Times New Roman" w:hAnsi="Times New Roman" w:cs="Times New Roman"/>
              </w:rPr>
            </w:pPr>
            <w:r w:rsidRPr="00C82B7D">
              <w:rPr>
                <w:rFonts w:ascii="Times New Roman" w:hAnsi="Times New Roman" w:cs="Times New Roman"/>
              </w:rPr>
              <w:t>0</w:t>
            </w:r>
          </w:p>
        </w:tc>
      </w:tr>
      <w:tr w:rsidR="00C82B7D" w:rsidRPr="00C82B7D" w14:paraId="5A85B37F"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2713A42D" w14:textId="77777777" w:rsidR="00DD0636" w:rsidRPr="00C82B7D" w:rsidRDefault="00DD0636">
            <w:pPr>
              <w:rPr>
                <w:rFonts w:ascii="Times New Roman" w:hAnsi="Times New Roman" w:cs="Times New Roman"/>
                <w:sz w:val="24"/>
                <w:szCs w:val="24"/>
              </w:rPr>
            </w:pPr>
            <w:r w:rsidRPr="00C82B7D">
              <w:rPr>
                <w:rFonts w:ascii="Times New Roman" w:hAnsi="Times New Roman" w:cs="Times New Roman"/>
                <w:sz w:val="24"/>
                <w:szCs w:val="24"/>
              </w:rPr>
              <w:t>1.2. valsts speciālais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r w:rsidR="00DD0636" w:rsidRPr="00C82B7D">
              <w:rPr>
                <w:rFonts w:ascii="Times New Roman" w:hAnsi="Times New Roman" w:cs="Times New Roman"/>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r w:rsidR="00DD0636" w:rsidRPr="00C82B7D">
              <w:rPr>
                <w:rFonts w:ascii="Times New Roman" w:hAnsi="Times New Roman" w:cs="Times New Roman"/>
              </w:rPr>
              <w:t> </w:t>
            </w:r>
          </w:p>
        </w:tc>
      </w:tr>
      <w:tr w:rsidR="00C82B7D" w:rsidRPr="00C82B7D" w14:paraId="2B0EC4FD"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6440346" w14:textId="77777777" w:rsidR="00DD0636" w:rsidRPr="00C82B7D" w:rsidRDefault="00DD0636">
            <w:pPr>
              <w:rPr>
                <w:rFonts w:ascii="Times New Roman" w:hAnsi="Times New Roman" w:cs="Times New Roman"/>
                <w:sz w:val="24"/>
                <w:szCs w:val="24"/>
              </w:rPr>
            </w:pPr>
            <w:r w:rsidRPr="00C82B7D">
              <w:rPr>
                <w:rFonts w:ascii="Times New Roman" w:hAnsi="Times New Roman" w:cs="Times New Roman"/>
                <w:sz w:val="24"/>
                <w:szCs w:val="24"/>
              </w:rPr>
              <w:t>1.3. pašvaldību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r w:rsidR="00DD0636" w:rsidRPr="00C82B7D">
              <w:rPr>
                <w:rFonts w:ascii="Times New Roman" w:hAnsi="Times New Roman" w:cs="Times New Roman"/>
              </w:rPr>
              <w:t> </w:t>
            </w:r>
          </w:p>
        </w:tc>
        <w:tc>
          <w:tcPr>
            <w:tcW w:w="391"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r w:rsidR="00DD0636" w:rsidRPr="00C82B7D">
              <w:rPr>
                <w:rFonts w:ascii="Times New Roman" w:hAnsi="Times New Roman" w:cs="Times New Roman"/>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D0636" w:rsidRPr="00C82B7D" w:rsidRDefault="007B492D" w:rsidP="007B492D">
            <w:pPr>
              <w:jc w:val="right"/>
              <w:rPr>
                <w:rFonts w:ascii="Times New Roman" w:hAnsi="Times New Roman" w:cs="Times New Roman"/>
              </w:rPr>
            </w:pPr>
            <w:r w:rsidRPr="00C82B7D">
              <w:rPr>
                <w:rFonts w:ascii="Times New Roman" w:hAnsi="Times New Roman" w:cs="Times New Roman"/>
              </w:rPr>
              <w:t>0</w:t>
            </w:r>
            <w:r w:rsidR="00DD0636" w:rsidRPr="00C82B7D">
              <w:rPr>
                <w:rFonts w:ascii="Times New Roman" w:hAnsi="Times New Roman" w:cs="Times New Roman"/>
              </w:rPr>
              <w:t> </w:t>
            </w:r>
          </w:p>
        </w:tc>
        <w:tc>
          <w:tcPr>
            <w:tcW w:w="912"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D0636" w:rsidRPr="00C82B7D" w:rsidRDefault="00DD0636"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r>
      <w:tr w:rsidR="00C82B7D" w:rsidRPr="00C82B7D" w14:paraId="017AB2A9"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70A7DE0C" w14:textId="77777777" w:rsidR="00B063C0" w:rsidRPr="00C82B7D" w:rsidRDefault="00B063C0" w:rsidP="00B063C0">
            <w:pPr>
              <w:rPr>
                <w:rFonts w:ascii="Times New Roman" w:hAnsi="Times New Roman" w:cs="Times New Roman"/>
                <w:sz w:val="24"/>
                <w:szCs w:val="24"/>
              </w:rPr>
            </w:pPr>
            <w:r w:rsidRPr="00C82B7D">
              <w:rPr>
                <w:rFonts w:ascii="Times New Roman" w:hAnsi="Times New Roman" w:cs="Times New Roman"/>
                <w:sz w:val="24"/>
                <w:szCs w:val="24"/>
              </w:rPr>
              <w:lastRenderedPageBreak/>
              <w:t>2. Budžeta izdevumi</w:t>
            </w:r>
          </w:p>
        </w:tc>
        <w:tc>
          <w:tcPr>
            <w:tcW w:w="681" w:type="pct"/>
            <w:tcBorders>
              <w:top w:val="outset" w:sz="6" w:space="0" w:color="auto"/>
              <w:left w:val="outset" w:sz="6" w:space="0" w:color="auto"/>
              <w:bottom w:val="outset" w:sz="6" w:space="0" w:color="auto"/>
              <w:right w:val="outset" w:sz="6" w:space="0" w:color="auto"/>
            </w:tcBorders>
            <w:vAlign w:val="center"/>
          </w:tcPr>
          <w:p w14:paraId="72FE5EC7" w14:textId="1622F28A" w:rsidR="00B063C0" w:rsidRPr="00C82B7D" w:rsidRDefault="00F16E07" w:rsidP="00F16E07">
            <w:pPr>
              <w:ind w:right="-85"/>
              <w:jc w:val="center"/>
              <w:rPr>
                <w:rFonts w:ascii="Times New Roman" w:hAnsi="Times New Roman" w:cs="Times New Roman"/>
              </w:rPr>
            </w:pPr>
            <w:r w:rsidRPr="00C82B7D">
              <w:rPr>
                <w:rFonts w:ascii="Times New Roman" w:hAnsi="Times New Roman" w:cs="Times New Roman"/>
              </w:rPr>
              <w:t>122 865 593</w:t>
            </w:r>
          </w:p>
        </w:tc>
        <w:tc>
          <w:tcPr>
            <w:tcW w:w="653" w:type="pct"/>
            <w:tcBorders>
              <w:top w:val="outset" w:sz="6" w:space="0" w:color="auto"/>
              <w:left w:val="outset" w:sz="6" w:space="0" w:color="auto"/>
              <w:bottom w:val="outset" w:sz="6" w:space="0" w:color="auto"/>
              <w:right w:val="outset" w:sz="6" w:space="0" w:color="auto"/>
            </w:tcBorders>
            <w:vAlign w:val="center"/>
            <w:hideMark/>
          </w:tcPr>
          <w:p w14:paraId="2386F234"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c>
          <w:tcPr>
            <w:tcW w:w="391" w:type="pct"/>
            <w:tcBorders>
              <w:top w:val="outset" w:sz="6" w:space="0" w:color="auto"/>
              <w:left w:val="outset" w:sz="6" w:space="0" w:color="auto"/>
              <w:bottom w:val="outset" w:sz="6" w:space="0" w:color="auto"/>
              <w:right w:val="outset" w:sz="6" w:space="0" w:color="auto"/>
            </w:tcBorders>
            <w:vAlign w:val="center"/>
            <w:hideMark/>
          </w:tcPr>
          <w:p w14:paraId="0B067CC0"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17DC66F1" w14:textId="77777777" w:rsidR="00B063C0" w:rsidRPr="00C82B7D" w:rsidRDefault="00B063C0" w:rsidP="00B063C0">
            <w:pPr>
              <w:jc w:val="right"/>
              <w:rPr>
                <w:rFonts w:ascii="Times New Roman" w:hAnsi="Times New Roman" w:cs="Times New Roman"/>
                <w:b/>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c>
          <w:tcPr>
            <w:tcW w:w="912"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B063C0" w:rsidRPr="00C82B7D" w:rsidRDefault="00B063C0" w:rsidP="00B063C0">
            <w:pPr>
              <w:jc w:val="right"/>
              <w:rPr>
                <w:rFonts w:ascii="Times New Roman" w:hAnsi="Times New Roman" w:cs="Times New Roman"/>
              </w:rPr>
            </w:pPr>
            <w:r w:rsidRPr="00C82B7D">
              <w:rPr>
                <w:rFonts w:ascii="Times New Roman" w:hAnsi="Times New Roman" w:cs="Times New Roman"/>
              </w:rPr>
              <w:t>  0</w:t>
            </w:r>
          </w:p>
        </w:tc>
      </w:tr>
      <w:tr w:rsidR="00C82B7D" w:rsidRPr="00C82B7D" w14:paraId="66265AAD"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B24A34F" w14:textId="77777777" w:rsidR="0078118D" w:rsidRPr="00C82B7D" w:rsidRDefault="0078118D" w:rsidP="0078118D">
            <w:pPr>
              <w:rPr>
                <w:rFonts w:ascii="Times New Roman" w:hAnsi="Times New Roman" w:cs="Times New Roman"/>
                <w:sz w:val="24"/>
                <w:szCs w:val="24"/>
              </w:rPr>
            </w:pPr>
            <w:r w:rsidRPr="00C82B7D">
              <w:rPr>
                <w:rFonts w:ascii="Times New Roman" w:hAnsi="Times New Roman" w:cs="Times New Roman"/>
                <w:sz w:val="24"/>
                <w:szCs w:val="24"/>
              </w:rPr>
              <w:t>2.1. valsts pamatbudžets</w:t>
            </w:r>
          </w:p>
        </w:tc>
        <w:tc>
          <w:tcPr>
            <w:tcW w:w="681" w:type="pct"/>
            <w:tcBorders>
              <w:top w:val="outset" w:sz="6" w:space="0" w:color="auto"/>
              <w:left w:val="outset" w:sz="6" w:space="0" w:color="auto"/>
              <w:bottom w:val="outset" w:sz="6" w:space="0" w:color="auto"/>
              <w:right w:val="outset" w:sz="6" w:space="0" w:color="auto"/>
            </w:tcBorders>
            <w:vAlign w:val="center"/>
          </w:tcPr>
          <w:p w14:paraId="2799E418" w14:textId="74CE0471" w:rsidR="0078118D" w:rsidRPr="00C82B7D" w:rsidRDefault="00F16E07" w:rsidP="00F16E07">
            <w:pPr>
              <w:ind w:right="-85"/>
              <w:jc w:val="center"/>
              <w:rPr>
                <w:rFonts w:ascii="Times New Roman" w:hAnsi="Times New Roman" w:cs="Times New Roman"/>
              </w:rPr>
            </w:pPr>
            <w:r w:rsidRPr="00C82B7D">
              <w:rPr>
                <w:rFonts w:ascii="Times New Roman" w:hAnsi="Times New Roman" w:cs="Times New Roman"/>
              </w:rPr>
              <w:t>122 865 593</w:t>
            </w:r>
          </w:p>
        </w:tc>
        <w:tc>
          <w:tcPr>
            <w:tcW w:w="653" w:type="pct"/>
            <w:tcBorders>
              <w:top w:val="outset" w:sz="6" w:space="0" w:color="auto"/>
              <w:left w:val="outset" w:sz="6" w:space="0" w:color="auto"/>
              <w:bottom w:val="outset" w:sz="6" w:space="0" w:color="auto"/>
              <w:right w:val="outset" w:sz="6" w:space="0" w:color="auto"/>
            </w:tcBorders>
            <w:vAlign w:val="center"/>
            <w:hideMark/>
          </w:tcPr>
          <w:p w14:paraId="55D03C37" w14:textId="77777777" w:rsidR="0078118D" w:rsidRPr="00C82B7D" w:rsidRDefault="0078118D" w:rsidP="007B492D">
            <w:pPr>
              <w:jc w:val="right"/>
              <w:rPr>
                <w:rFonts w:ascii="Times New Roman" w:hAnsi="Times New Roman" w:cs="Times New Roman"/>
              </w:rPr>
            </w:pPr>
            <w:r w:rsidRPr="00C82B7D">
              <w:rPr>
                <w:rFonts w:ascii="Times New Roman" w:hAnsi="Times New Roman" w:cs="Times New Roman"/>
              </w:rPr>
              <w:t> </w:t>
            </w:r>
            <w:r w:rsidR="007B492D"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30A2FF78" w14:textId="77777777" w:rsidR="0078118D" w:rsidRPr="00C82B7D" w:rsidRDefault="00114A25" w:rsidP="0078118D">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78118D" w:rsidRPr="00C82B7D" w:rsidRDefault="00114A25" w:rsidP="0078118D">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F181869" w14:textId="77777777" w:rsidR="0078118D" w:rsidRPr="00C82B7D" w:rsidRDefault="00114A25" w:rsidP="0078118D">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78118D" w:rsidRPr="00C82B7D" w:rsidRDefault="0078118D" w:rsidP="0078118D">
            <w:pPr>
              <w:jc w:val="right"/>
              <w:rPr>
                <w:rFonts w:ascii="Times New Roman" w:hAnsi="Times New Roman" w:cs="Times New Roman"/>
              </w:rPr>
            </w:pPr>
            <w:r w:rsidRPr="00C82B7D">
              <w:rPr>
                <w:rFonts w:ascii="Times New Roman" w:hAnsi="Times New Roman" w:cs="Times New Roman"/>
              </w:rPr>
              <w:t>  </w:t>
            </w:r>
            <w:r w:rsidR="00114A25"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78118D" w:rsidRPr="00C82B7D" w:rsidRDefault="0078118D" w:rsidP="0078118D">
            <w:pPr>
              <w:jc w:val="right"/>
              <w:rPr>
                <w:rFonts w:ascii="Times New Roman" w:hAnsi="Times New Roman" w:cs="Times New Roman"/>
              </w:rPr>
            </w:pPr>
            <w:r w:rsidRPr="00C82B7D">
              <w:rPr>
                <w:rFonts w:ascii="Times New Roman" w:hAnsi="Times New Roman" w:cs="Times New Roman"/>
              </w:rPr>
              <w:t>  </w:t>
            </w:r>
            <w:r w:rsidR="00114A25" w:rsidRPr="00C82B7D">
              <w:rPr>
                <w:rFonts w:ascii="Times New Roman" w:hAnsi="Times New Roman" w:cs="Times New Roman"/>
              </w:rPr>
              <w:t>0</w:t>
            </w:r>
          </w:p>
        </w:tc>
      </w:tr>
      <w:tr w:rsidR="00C82B7D" w:rsidRPr="00C82B7D" w14:paraId="3E928A46"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68718127" w14:textId="7B80F510" w:rsidR="005874FA" w:rsidRPr="00C82B7D" w:rsidRDefault="00190D60" w:rsidP="005874FA">
            <w:pPr>
              <w:rPr>
                <w:rFonts w:ascii="Times New Roman" w:hAnsi="Times New Roman" w:cs="Times New Roman"/>
                <w:sz w:val="24"/>
                <w:szCs w:val="24"/>
              </w:rPr>
            </w:pPr>
            <w:r w:rsidRPr="00C82B7D">
              <w:rPr>
                <w:rFonts w:ascii="Times New Roman" w:hAnsi="Times New Roman" w:cs="Times New Roman"/>
                <w:sz w:val="24"/>
                <w:szCs w:val="24"/>
              </w:rPr>
              <w:t>39.03</w:t>
            </w:r>
            <w:r w:rsidR="005874FA" w:rsidRPr="00C82B7D">
              <w:rPr>
                <w:rFonts w:ascii="Times New Roman" w:hAnsi="Times New Roman" w:cs="Times New Roman"/>
                <w:sz w:val="24"/>
                <w:szCs w:val="24"/>
              </w:rPr>
              <w:t xml:space="preserve">.00 </w:t>
            </w:r>
          </w:p>
        </w:tc>
        <w:tc>
          <w:tcPr>
            <w:tcW w:w="681" w:type="pct"/>
            <w:tcBorders>
              <w:top w:val="outset" w:sz="6" w:space="0" w:color="auto"/>
              <w:left w:val="outset" w:sz="6" w:space="0" w:color="auto"/>
              <w:bottom w:val="outset" w:sz="6" w:space="0" w:color="auto"/>
              <w:right w:val="outset" w:sz="6" w:space="0" w:color="auto"/>
            </w:tcBorders>
            <w:vAlign w:val="center"/>
          </w:tcPr>
          <w:p w14:paraId="6574A8A1" w14:textId="087D60C1" w:rsidR="005874FA" w:rsidRPr="00C82B7D" w:rsidRDefault="00F16E07" w:rsidP="00F16E07">
            <w:pPr>
              <w:jc w:val="center"/>
              <w:rPr>
                <w:rFonts w:ascii="Times New Roman" w:hAnsi="Times New Roman" w:cs="Times New Roman"/>
              </w:rPr>
            </w:pPr>
            <w:r w:rsidRPr="00C82B7D">
              <w:rPr>
                <w:rFonts w:ascii="Times New Roman" w:hAnsi="Times New Roman" w:cs="Times New Roman"/>
              </w:rPr>
              <w:t>9 886 529</w:t>
            </w:r>
          </w:p>
        </w:tc>
        <w:tc>
          <w:tcPr>
            <w:tcW w:w="653" w:type="pct"/>
            <w:tcBorders>
              <w:top w:val="outset" w:sz="6" w:space="0" w:color="auto"/>
              <w:left w:val="outset" w:sz="6" w:space="0" w:color="auto"/>
              <w:bottom w:val="outset" w:sz="6" w:space="0" w:color="auto"/>
              <w:right w:val="outset" w:sz="6" w:space="0" w:color="auto"/>
            </w:tcBorders>
            <w:vAlign w:val="center"/>
          </w:tcPr>
          <w:p w14:paraId="4776252B" w14:textId="00609720" w:rsidR="005874FA" w:rsidRPr="00C82B7D" w:rsidRDefault="00E70D75" w:rsidP="005874FA">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1A7CC60E" w14:textId="1ABB2639"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3FC6BBFC" w14:textId="1D319F67"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46269587" w14:textId="506A9842"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514333DC" w14:textId="1414FA2F"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1A295445" w14:textId="25221331"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r>
      <w:tr w:rsidR="00C82B7D" w:rsidRPr="00C82B7D" w14:paraId="3F98EF73"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16CF638B" w14:textId="01FC9C4B" w:rsidR="005874FA" w:rsidRPr="00C82B7D" w:rsidRDefault="00190D60" w:rsidP="005874FA">
            <w:pPr>
              <w:rPr>
                <w:rFonts w:ascii="Times New Roman" w:hAnsi="Times New Roman" w:cs="Times New Roman"/>
                <w:sz w:val="24"/>
                <w:szCs w:val="24"/>
              </w:rPr>
            </w:pPr>
            <w:r w:rsidRPr="00C82B7D">
              <w:rPr>
                <w:rFonts w:ascii="Times New Roman" w:hAnsi="Times New Roman" w:cs="Times New Roman"/>
                <w:sz w:val="24"/>
                <w:szCs w:val="24"/>
              </w:rPr>
              <w:t>39.04</w:t>
            </w:r>
            <w:r w:rsidR="005874FA" w:rsidRPr="00C82B7D">
              <w:rPr>
                <w:rFonts w:ascii="Times New Roman" w:hAnsi="Times New Roman" w:cs="Times New Roman"/>
                <w:sz w:val="24"/>
                <w:szCs w:val="24"/>
              </w:rPr>
              <w:t>.00</w:t>
            </w:r>
          </w:p>
        </w:tc>
        <w:tc>
          <w:tcPr>
            <w:tcW w:w="681" w:type="pct"/>
            <w:tcBorders>
              <w:top w:val="outset" w:sz="6" w:space="0" w:color="auto"/>
              <w:left w:val="outset" w:sz="6" w:space="0" w:color="auto"/>
              <w:bottom w:val="outset" w:sz="6" w:space="0" w:color="auto"/>
              <w:right w:val="outset" w:sz="6" w:space="0" w:color="auto"/>
            </w:tcBorders>
            <w:vAlign w:val="center"/>
          </w:tcPr>
          <w:p w14:paraId="2D2A833F" w14:textId="5C763631" w:rsidR="005874FA" w:rsidRPr="00C82B7D" w:rsidRDefault="00F16E07" w:rsidP="00F16E07">
            <w:pPr>
              <w:jc w:val="center"/>
              <w:rPr>
                <w:rFonts w:ascii="Times New Roman" w:hAnsi="Times New Roman" w:cs="Times New Roman"/>
              </w:rPr>
            </w:pPr>
            <w:r w:rsidRPr="00C82B7D">
              <w:rPr>
                <w:rFonts w:ascii="Times New Roman" w:hAnsi="Times New Roman" w:cs="Times New Roman"/>
              </w:rPr>
              <w:t>96 640 039</w:t>
            </w:r>
          </w:p>
        </w:tc>
        <w:tc>
          <w:tcPr>
            <w:tcW w:w="653" w:type="pct"/>
            <w:tcBorders>
              <w:top w:val="outset" w:sz="6" w:space="0" w:color="auto"/>
              <w:left w:val="outset" w:sz="6" w:space="0" w:color="auto"/>
              <w:bottom w:val="outset" w:sz="6" w:space="0" w:color="auto"/>
              <w:right w:val="outset" w:sz="6" w:space="0" w:color="auto"/>
            </w:tcBorders>
            <w:vAlign w:val="center"/>
          </w:tcPr>
          <w:p w14:paraId="52F9C0C2" w14:textId="4E3861E0" w:rsidR="005874FA" w:rsidRPr="00C82B7D" w:rsidRDefault="00E70D75" w:rsidP="005874FA">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5264A725" w14:textId="7682E929"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7A6D1A05" w14:textId="1737BC2A"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468C1B04" w14:textId="503A4AE2"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07F54332" w14:textId="67579FB5"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671F875D" w14:textId="2796DA44"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r>
      <w:tr w:rsidR="00C82B7D" w:rsidRPr="00C82B7D" w14:paraId="2277BE5E"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59909FF8" w14:textId="5723A3DF" w:rsidR="005874FA" w:rsidRPr="00C82B7D" w:rsidRDefault="00190D60" w:rsidP="005874FA">
            <w:pPr>
              <w:rPr>
                <w:rFonts w:ascii="Times New Roman" w:hAnsi="Times New Roman" w:cs="Times New Roman"/>
                <w:sz w:val="24"/>
                <w:szCs w:val="24"/>
              </w:rPr>
            </w:pPr>
            <w:r w:rsidRPr="00C82B7D">
              <w:rPr>
                <w:rFonts w:ascii="Times New Roman" w:hAnsi="Times New Roman" w:cs="Times New Roman"/>
                <w:sz w:val="24"/>
                <w:szCs w:val="24"/>
              </w:rPr>
              <w:t>39.07</w:t>
            </w:r>
            <w:r w:rsidR="005874FA" w:rsidRPr="00C82B7D">
              <w:rPr>
                <w:rFonts w:ascii="Times New Roman" w:hAnsi="Times New Roman" w:cs="Times New Roman"/>
                <w:sz w:val="24"/>
                <w:szCs w:val="24"/>
              </w:rPr>
              <w:t>.00</w:t>
            </w:r>
          </w:p>
        </w:tc>
        <w:tc>
          <w:tcPr>
            <w:tcW w:w="681" w:type="pct"/>
            <w:tcBorders>
              <w:top w:val="outset" w:sz="6" w:space="0" w:color="auto"/>
              <w:left w:val="outset" w:sz="6" w:space="0" w:color="auto"/>
              <w:bottom w:val="outset" w:sz="6" w:space="0" w:color="auto"/>
              <w:right w:val="outset" w:sz="6" w:space="0" w:color="auto"/>
            </w:tcBorders>
            <w:vAlign w:val="center"/>
          </w:tcPr>
          <w:p w14:paraId="1C55BFF8" w14:textId="1E6E79DC" w:rsidR="005874FA" w:rsidRPr="00C82B7D" w:rsidRDefault="00F16E07" w:rsidP="00F16E07">
            <w:pPr>
              <w:jc w:val="center"/>
              <w:rPr>
                <w:rFonts w:ascii="Times New Roman" w:hAnsi="Times New Roman" w:cs="Times New Roman"/>
              </w:rPr>
            </w:pPr>
            <w:r w:rsidRPr="00C82B7D">
              <w:rPr>
                <w:rFonts w:ascii="Times New Roman" w:hAnsi="Times New Roman" w:cs="Times New Roman"/>
              </w:rPr>
              <w:t>843 696</w:t>
            </w:r>
          </w:p>
        </w:tc>
        <w:tc>
          <w:tcPr>
            <w:tcW w:w="653" w:type="pct"/>
            <w:tcBorders>
              <w:top w:val="outset" w:sz="6" w:space="0" w:color="auto"/>
              <w:left w:val="outset" w:sz="6" w:space="0" w:color="auto"/>
              <w:bottom w:val="outset" w:sz="6" w:space="0" w:color="auto"/>
              <w:right w:val="outset" w:sz="6" w:space="0" w:color="auto"/>
            </w:tcBorders>
            <w:vAlign w:val="center"/>
          </w:tcPr>
          <w:p w14:paraId="20B23C87" w14:textId="0509C731" w:rsidR="005874FA" w:rsidRPr="00C82B7D" w:rsidRDefault="00E70D75" w:rsidP="005874FA">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70C8B9B1" w14:textId="781294E9"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5F88B369" w14:textId="7BE7ACAC"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1A57A394" w14:textId="01D83069"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2F2B35D7" w14:textId="5DC5CB3D"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27BD411D" w14:textId="0812CB9E"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r>
      <w:tr w:rsidR="00C82B7D" w:rsidRPr="00C82B7D" w14:paraId="3E24A519"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773738F8" w14:textId="3083D713" w:rsidR="005874FA" w:rsidRPr="00C82B7D" w:rsidRDefault="00190D60" w:rsidP="005874FA">
            <w:pPr>
              <w:rPr>
                <w:rFonts w:ascii="Times New Roman" w:hAnsi="Times New Roman" w:cs="Times New Roman"/>
                <w:sz w:val="24"/>
                <w:szCs w:val="24"/>
              </w:rPr>
            </w:pPr>
            <w:r w:rsidRPr="00C82B7D">
              <w:rPr>
                <w:rFonts w:ascii="Times New Roman" w:hAnsi="Times New Roman" w:cs="Times New Roman"/>
                <w:sz w:val="24"/>
                <w:szCs w:val="24"/>
              </w:rPr>
              <w:t>45.01</w:t>
            </w:r>
            <w:r w:rsidR="005874FA" w:rsidRPr="00C82B7D">
              <w:rPr>
                <w:rFonts w:ascii="Times New Roman" w:hAnsi="Times New Roman" w:cs="Times New Roman"/>
                <w:sz w:val="24"/>
                <w:szCs w:val="24"/>
              </w:rPr>
              <w:t>.00</w:t>
            </w:r>
          </w:p>
        </w:tc>
        <w:tc>
          <w:tcPr>
            <w:tcW w:w="681" w:type="pct"/>
            <w:tcBorders>
              <w:top w:val="outset" w:sz="6" w:space="0" w:color="auto"/>
              <w:left w:val="outset" w:sz="6" w:space="0" w:color="auto"/>
              <w:bottom w:val="outset" w:sz="6" w:space="0" w:color="auto"/>
              <w:right w:val="outset" w:sz="6" w:space="0" w:color="auto"/>
            </w:tcBorders>
            <w:vAlign w:val="center"/>
          </w:tcPr>
          <w:p w14:paraId="1C9173B0" w14:textId="568925DE" w:rsidR="005874FA" w:rsidRPr="00C82B7D" w:rsidRDefault="00F16E07" w:rsidP="00F16E07">
            <w:pPr>
              <w:jc w:val="center"/>
              <w:rPr>
                <w:rFonts w:ascii="Times New Roman" w:hAnsi="Times New Roman" w:cs="Times New Roman"/>
              </w:rPr>
            </w:pPr>
            <w:r w:rsidRPr="00C82B7D">
              <w:rPr>
                <w:rFonts w:ascii="Times New Roman" w:hAnsi="Times New Roman" w:cs="Times New Roman"/>
              </w:rPr>
              <w:t>11 209 654</w:t>
            </w:r>
          </w:p>
        </w:tc>
        <w:tc>
          <w:tcPr>
            <w:tcW w:w="653" w:type="pct"/>
            <w:tcBorders>
              <w:top w:val="outset" w:sz="6" w:space="0" w:color="auto"/>
              <w:left w:val="outset" w:sz="6" w:space="0" w:color="auto"/>
              <w:bottom w:val="outset" w:sz="6" w:space="0" w:color="auto"/>
              <w:right w:val="outset" w:sz="6" w:space="0" w:color="auto"/>
            </w:tcBorders>
            <w:vAlign w:val="center"/>
          </w:tcPr>
          <w:p w14:paraId="130FE881" w14:textId="126E3E63" w:rsidR="005874FA" w:rsidRPr="00C82B7D" w:rsidRDefault="00E70D75" w:rsidP="005874FA">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64574DDD" w14:textId="62B3D6E6"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04530F8D" w14:textId="28482B0B"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018835CB" w14:textId="73A817A4"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61846E9B" w14:textId="129FD5D5"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3094238D" w14:textId="18DB0B8C"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r>
      <w:tr w:rsidR="00C82B7D" w:rsidRPr="00C82B7D" w14:paraId="52039F5A"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11235FBA" w14:textId="6F27FBD3" w:rsidR="005874FA" w:rsidRPr="00C82B7D" w:rsidRDefault="00190D60" w:rsidP="005874FA">
            <w:pPr>
              <w:rPr>
                <w:rFonts w:ascii="Times New Roman" w:hAnsi="Times New Roman" w:cs="Times New Roman"/>
                <w:sz w:val="24"/>
                <w:szCs w:val="24"/>
              </w:rPr>
            </w:pPr>
            <w:r w:rsidRPr="00C82B7D">
              <w:rPr>
                <w:rFonts w:ascii="Times New Roman" w:hAnsi="Times New Roman" w:cs="Times New Roman"/>
                <w:sz w:val="24"/>
                <w:szCs w:val="24"/>
              </w:rPr>
              <w:t>97.00</w:t>
            </w:r>
            <w:r w:rsidR="005874FA" w:rsidRPr="00C82B7D">
              <w:rPr>
                <w:rFonts w:ascii="Times New Roman" w:hAnsi="Times New Roman" w:cs="Times New Roman"/>
                <w:sz w:val="24"/>
                <w:szCs w:val="24"/>
              </w:rPr>
              <w:t>.00</w:t>
            </w:r>
          </w:p>
        </w:tc>
        <w:tc>
          <w:tcPr>
            <w:tcW w:w="681" w:type="pct"/>
            <w:tcBorders>
              <w:top w:val="outset" w:sz="6" w:space="0" w:color="auto"/>
              <w:left w:val="outset" w:sz="6" w:space="0" w:color="auto"/>
              <w:bottom w:val="outset" w:sz="6" w:space="0" w:color="auto"/>
              <w:right w:val="outset" w:sz="6" w:space="0" w:color="auto"/>
            </w:tcBorders>
            <w:vAlign w:val="center"/>
          </w:tcPr>
          <w:p w14:paraId="151C2256" w14:textId="5330F005" w:rsidR="005874FA" w:rsidRPr="00C82B7D" w:rsidRDefault="00F16E07" w:rsidP="00F16E07">
            <w:pPr>
              <w:jc w:val="center"/>
              <w:rPr>
                <w:rFonts w:ascii="Times New Roman" w:hAnsi="Times New Roman" w:cs="Times New Roman"/>
              </w:rPr>
            </w:pPr>
            <w:r w:rsidRPr="00C82B7D">
              <w:rPr>
                <w:rFonts w:ascii="Times New Roman" w:hAnsi="Times New Roman" w:cs="Times New Roman"/>
              </w:rPr>
              <w:t>4 285 675</w:t>
            </w:r>
          </w:p>
        </w:tc>
        <w:tc>
          <w:tcPr>
            <w:tcW w:w="653" w:type="pct"/>
            <w:tcBorders>
              <w:top w:val="outset" w:sz="6" w:space="0" w:color="auto"/>
              <w:left w:val="outset" w:sz="6" w:space="0" w:color="auto"/>
              <w:bottom w:val="outset" w:sz="6" w:space="0" w:color="auto"/>
              <w:right w:val="outset" w:sz="6" w:space="0" w:color="auto"/>
            </w:tcBorders>
            <w:vAlign w:val="center"/>
          </w:tcPr>
          <w:p w14:paraId="735E06D2" w14:textId="2B89740A" w:rsidR="005874FA" w:rsidRPr="00C82B7D" w:rsidRDefault="00E70D75" w:rsidP="005874FA">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79388E5C" w14:textId="02F38B0F"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09BA6B2B" w14:textId="542A6C28"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4FADFAF4" w14:textId="7A840CBA"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60815488" w14:textId="36E93661"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5C94C2D7" w14:textId="2BD7F5FD" w:rsidR="005874FA" w:rsidRPr="00C82B7D" w:rsidRDefault="005874FA" w:rsidP="005874FA">
            <w:pPr>
              <w:jc w:val="right"/>
              <w:rPr>
                <w:rFonts w:ascii="Times New Roman" w:hAnsi="Times New Roman" w:cs="Times New Roman"/>
              </w:rPr>
            </w:pPr>
            <w:r w:rsidRPr="00C82B7D">
              <w:rPr>
                <w:rFonts w:ascii="Times New Roman" w:hAnsi="Times New Roman" w:cs="Times New Roman"/>
              </w:rPr>
              <w:t>0</w:t>
            </w:r>
          </w:p>
        </w:tc>
      </w:tr>
      <w:tr w:rsidR="00C82B7D" w:rsidRPr="00C82B7D" w14:paraId="4A7F70B2"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74F4D8A8"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2.2. valsts speciālais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r>
      <w:tr w:rsidR="00C82B7D" w:rsidRPr="00C82B7D" w14:paraId="458937F4"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161348F0"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2.3. pašvaldību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r>
      <w:tr w:rsidR="00C82B7D" w:rsidRPr="00C82B7D" w14:paraId="007311A5"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3C345598"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3. Finansiālā ietekme</w:t>
            </w:r>
          </w:p>
        </w:tc>
        <w:tc>
          <w:tcPr>
            <w:tcW w:w="681" w:type="pct"/>
            <w:tcBorders>
              <w:top w:val="outset" w:sz="6" w:space="0" w:color="auto"/>
              <w:left w:val="outset" w:sz="6" w:space="0" w:color="auto"/>
              <w:bottom w:val="outset" w:sz="6" w:space="0" w:color="auto"/>
              <w:right w:val="outset" w:sz="6" w:space="0" w:color="auto"/>
            </w:tcBorders>
            <w:vAlign w:val="center"/>
          </w:tcPr>
          <w:p w14:paraId="3EC48CC6" w14:textId="562DDE41" w:rsidR="00653FD3" w:rsidRPr="00C82B7D" w:rsidRDefault="00F16E07" w:rsidP="00F16E07">
            <w:pPr>
              <w:jc w:val="center"/>
              <w:rPr>
                <w:rFonts w:ascii="Times New Roman" w:hAnsi="Times New Roman" w:cs="Times New Roman"/>
              </w:rPr>
            </w:pPr>
            <w:r w:rsidRPr="00C82B7D">
              <w:rPr>
                <w:rFonts w:ascii="Times New Roman" w:hAnsi="Times New Roman" w:cs="Times New Roman"/>
              </w:rPr>
              <w:t>-857 902</w:t>
            </w:r>
          </w:p>
        </w:tc>
        <w:tc>
          <w:tcPr>
            <w:tcW w:w="653" w:type="pct"/>
            <w:tcBorders>
              <w:top w:val="outset" w:sz="6" w:space="0" w:color="auto"/>
              <w:left w:val="outset" w:sz="6" w:space="0" w:color="auto"/>
              <w:bottom w:val="outset" w:sz="6" w:space="0" w:color="auto"/>
              <w:right w:val="outset" w:sz="6" w:space="0" w:color="auto"/>
            </w:tcBorders>
            <w:vAlign w:val="center"/>
            <w:hideMark/>
          </w:tcPr>
          <w:p w14:paraId="155958A1"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0 </w:t>
            </w:r>
          </w:p>
        </w:tc>
        <w:tc>
          <w:tcPr>
            <w:tcW w:w="502"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c>
          <w:tcPr>
            <w:tcW w:w="434"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c>
          <w:tcPr>
            <w:tcW w:w="912"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r>
      <w:tr w:rsidR="00C82B7D" w:rsidRPr="00C82B7D" w14:paraId="2FCD97C2"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97894F2"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3.1. valsts pamatbudžets</w:t>
            </w:r>
          </w:p>
        </w:tc>
        <w:tc>
          <w:tcPr>
            <w:tcW w:w="681" w:type="pct"/>
            <w:tcBorders>
              <w:top w:val="outset" w:sz="6" w:space="0" w:color="auto"/>
              <w:left w:val="outset" w:sz="6" w:space="0" w:color="auto"/>
              <w:bottom w:val="outset" w:sz="6" w:space="0" w:color="auto"/>
              <w:right w:val="outset" w:sz="6" w:space="0" w:color="auto"/>
            </w:tcBorders>
            <w:vAlign w:val="center"/>
          </w:tcPr>
          <w:p w14:paraId="01F6F5FD" w14:textId="659F7EC7" w:rsidR="00653FD3" w:rsidRPr="00C82B7D" w:rsidRDefault="005874FA" w:rsidP="00F16E07">
            <w:pPr>
              <w:jc w:val="center"/>
              <w:rPr>
                <w:rFonts w:ascii="Times New Roman" w:hAnsi="Times New Roman" w:cs="Times New Roman"/>
              </w:rPr>
            </w:pPr>
            <w:r w:rsidRPr="00C82B7D">
              <w:rPr>
                <w:rFonts w:ascii="Times New Roman" w:hAnsi="Times New Roman" w:cs="Times New Roman"/>
              </w:rPr>
              <w:t>-</w:t>
            </w:r>
            <w:r w:rsidR="00F16E07" w:rsidRPr="00C82B7D">
              <w:rPr>
                <w:rFonts w:ascii="Times New Roman" w:hAnsi="Times New Roman" w:cs="Times New Roman"/>
              </w:rPr>
              <w:t>857 902</w:t>
            </w:r>
          </w:p>
        </w:tc>
        <w:tc>
          <w:tcPr>
            <w:tcW w:w="653" w:type="pct"/>
            <w:tcBorders>
              <w:top w:val="outset" w:sz="6" w:space="0" w:color="auto"/>
              <w:left w:val="outset" w:sz="6" w:space="0" w:color="auto"/>
              <w:bottom w:val="outset" w:sz="6" w:space="0" w:color="auto"/>
              <w:right w:val="outset" w:sz="6" w:space="0" w:color="auto"/>
            </w:tcBorders>
            <w:vAlign w:val="center"/>
            <w:hideMark/>
          </w:tcPr>
          <w:p w14:paraId="7A47A354"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c>
          <w:tcPr>
            <w:tcW w:w="434"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 0</w:t>
            </w:r>
          </w:p>
        </w:tc>
      </w:tr>
      <w:tr w:rsidR="00C82B7D" w:rsidRPr="00C82B7D" w14:paraId="3CD8F22B"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7D43CCA2" w14:textId="4F2DA5DF" w:rsidR="00653FD3" w:rsidRPr="00C82B7D" w:rsidRDefault="00F16E07" w:rsidP="00653FD3">
            <w:pPr>
              <w:rPr>
                <w:rFonts w:ascii="Times New Roman" w:hAnsi="Times New Roman" w:cs="Times New Roman"/>
                <w:sz w:val="24"/>
                <w:szCs w:val="24"/>
              </w:rPr>
            </w:pPr>
            <w:r w:rsidRPr="00C82B7D">
              <w:rPr>
                <w:rFonts w:ascii="Times New Roman" w:hAnsi="Times New Roman" w:cs="Times New Roman"/>
                <w:sz w:val="24"/>
                <w:szCs w:val="24"/>
              </w:rPr>
              <w:t>39.03.00</w:t>
            </w:r>
          </w:p>
        </w:tc>
        <w:tc>
          <w:tcPr>
            <w:tcW w:w="681" w:type="pct"/>
            <w:tcBorders>
              <w:top w:val="outset" w:sz="6" w:space="0" w:color="auto"/>
              <w:left w:val="outset" w:sz="6" w:space="0" w:color="auto"/>
              <w:bottom w:val="outset" w:sz="6" w:space="0" w:color="auto"/>
              <w:right w:val="outset" w:sz="6" w:space="0" w:color="auto"/>
            </w:tcBorders>
            <w:vAlign w:val="center"/>
          </w:tcPr>
          <w:p w14:paraId="2D0E56EB" w14:textId="174E396C" w:rsidR="00653FD3" w:rsidRPr="00C82B7D" w:rsidRDefault="00F16E07" w:rsidP="00F16E07">
            <w:pPr>
              <w:jc w:val="center"/>
              <w:rPr>
                <w:rFonts w:ascii="Times New Roman" w:hAnsi="Times New Roman" w:cs="Times New Roman"/>
              </w:rPr>
            </w:pPr>
            <w:r w:rsidRPr="00C82B7D">
              <w:rPr>
                <w:rFonts w:ascii="Times New Roman" w:hAnsi="Times New Roman" w:cs="Times New Roman"/>
              </w:rPr>
              <w:t>-88 802</w:t>
            </w:r>
          </w:p>
        </w:tc>
        <w:tc>
          <w:tcPr>
            <w:tcW w:w="653" w:type="pct"/>
            <w:tcBorders>
              <w:top w:val="outset" w:sz="6" w:space="0" w:color="auto"/>
              <w:left w:val="outset" w:sz="6" w:space="0" w:color="auto"/>
              <w:bottom w:val="outset" w:sz="6" w:space="0" w:color="auto"/>
              <w:right w:val="outset" w:sz="6" w:space="0" w:color="auto"/>
            </w:tcBorders>
            <w:vAlign w:val="center"/>
          </w:tcPr>
          <w:p w14:paraId="1A2936C9"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3A278673"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195DC3EB"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3D31D58E"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3BDA717E"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4640BE7F" w14:textId="77777777" w:rsidR="00653FD3" w:rsidRPr="00C82B7D" w:rsidRDefault="00653FD3" w:rsidP="00653FD3">
            <w:pPr>
              <w:jc w:val="right"/>
              <w:rPr>
                <w:rFonts w:ascii="Times New Roman" w:hAnsi="Times New Roman" w:cs="Times New Roman"/>
              </w:rPr>
            </w:pPr>
            <w:r w:rsidRPr="00C82B7D">
              <w:rPr>
                <w:rFonts w:ascii="Times New Roman" w:hAnsi="Times New Roman" w:cs="Times New Roman"/>
              </w:rPr>
              <w:t>0</w:t>
            </w:r>
          </w:p>
        </w:tc>
      </w:tr>
      <w:tr w:rsidR="00C82B7D" w:rsidRPr="00C82B7D" w14:paraId="4971FDB0"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648030D6" w14:textId="412EAB62" w:rsidR="00F16E07" w:rsidRPr="00C82B7D" w:rsidRDefault="00F16E07" w:rsidP="00F16E07">
            <w:pPr>
              <w:rPr>
                <w:rFonts w:ascii="Times New Roman" w:hAnsi="Times New Roman" w:cs="Times New Roman"/>
                <w:sz w:val="24"/>
                <w:szCs w:val="24"/>
              </w:rPr>
            </w:pPr>
            <w:r w:rsidRPr="00C82B7D">
              <w:rPr>
                <w:rFonts w:ascii="Times New Roman" w:hAnsi="Times New Roman" w:cs="Times New Roman"/>
                <w:sz w:val="24"/>
                <w:szCs w:val="24"/>
              </w:rPr>
              <w:t>39.04.00</w:t>
            </w:r>
          </w:p>
        </w:tc>
        <w:tc>
          <w:tcPr>
            <w:tcW w:w="681" w:type="pct"/>
            <w:tcBorders>
              <w:top w:val="outset" w:sz="6" w:space="0" w:color="auto"/>
              <w:left w:val="outset" w:sz="6" w:space="0" w:color="auto"/>
              <w:bottom w:val="outset" w:sz="6" w:space="0" w:color="auto"/>
              <w:right w:val="outset" w:sz="6" w:space="0" w:color="auto"/>
            </w:tcBorders>
            <w:vAlign w:val="center"/>
          </w:tcPr>
          <w:p w14:paraId="24DE77FB" w14:textId="59A0A692" w:rsidR="00F16E07" w:rsidRPr="00C82B7D" w:rsidRDefault="00F16E07" w:rsidP="00F16E07">
            <w:pPr>
              <w:jc w:val="center"/>
              <w:rPr>
                <w:rFonts w:ascii="Times New Roman" w:hAnsi="Times New Roman" w:cs="Times New Roman"/>
              </w:rPr>
            </w:pPr>
            <w:r w:rsidRPr="00C82B7D">
              <w:rPr>
                <w:rFonts w:ascii="Times New Roman" w:hAnsi="Times New Roman" w:cs="Times New Roman"/>
              </w:rPr>
              <w:t>-168 984</w:t>
            </w:r>
          </w:p>
        </w:tc>
        <w:tc>
          <w:tcPr>
            <w:tcW w:w="653" w:type="pct"/>
            <w:tcBorders>
              <w:top w:val="outset" w:sz="6" w:space="0" w:color="auto"/>
              <w:left w:val="outset" w:sz="6" w:space="0" w:color="auto"/>
              <w:bottom w:val="outset" w:sz="6" w:space="0" w:color="auto"/>
              <w:right w:val="outset" w:sz="6" w:space="0" w:color="auto"/>
            </w:tcBorders>
            <w:vAlign w:val="center"/>
          </w:tcPr>
          <w:p w14:paraId="05ADA3CA" w14:textId="663B1844"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71713A6C" w14:textId="041EDE1F"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1FDB2A5C" w14:textId="2F3BF094"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35F4DF44" w14:textId="298922C7"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0E26175C" w14:textId="0D07EAF0"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665AEE39" w14:textId="03CCA6F9"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r>
      <w:tr w:rsidR="00C82B7D" w:rsidRPr="00C82B7D" w14:paraId="04314254"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tcPr>
          <w:p w14:paraId="1E28670B" w14:textId="4A4066AD" w:rsidR="00F16E07" w:rsidRPr="00C82B7D" w:rsidRDefault="00F16E07" w:rsidP="00F16E07">
            <w:pPr>
              <w:rPr>
                <w:rFonts w:ascii="Times New Roman" w:hAnsi="Times New Roman" w:cs="Times New Roman"/>
                <w:sz w:val="24"/>
                <w:szCs w:val="24"/>
              </w:rPr>
            </w:pPr>
            <w:r w:rsidRPr="00C82B7D">
              <w:rPr>
                <w:rFonts w:ascii="Times New Roman" w:hAnsi="Times New Roman" w:cs="Times New Roman"/>
                <w:sz w:val="24"/>
                <w:szCs w:val="24"/>
              </w:rPr>
              <w:t>45.01.00</w:t>
            </w:r>
          </w:p>
        </w:tc>
        <w:tc>
          <w:tcPr>
            <w:tcW w:w="681" w:type="pct"/>
            <w:tcBorders>
              <w:top w:val="outset" w:sz="6" w:space="0" w:color="auto"/>
              <w:left w:val="outset" w:sz="6" w:space="0" w:color="auto"/>
              <w:bottom w:val="outset" w:sz="6" w:space="0" w:color="auto"/>
              <w:right w:val="outset" w:sz="6" w:space="0" w:color="auto"/>
            </w:tcBorders>
            <w:vAlign w:val="center"/>
          </w:tcPr>
          <w:p w14:paraId="0F05D94E" w14:textId="6B81A7B6" w:rsidR="00F16E07" w:rsidRPr="00C82B7D" w:rsidRDefault="00F16E07" w:rsidP="00F16E07">
            <w:pPr>
              <w:jc w:val="center"/>
              <w:rPr>
                <w:rFonts w:ascii="Times New Roman" w:hAnsi="Times New Roman" w:cs="Times New Roman"/>
              </w:rPr>
            </w:pPr>
            <w:r w:rsidRPr="00C82B7D">
              <w:rPr>
                <w:rFonts w:ascii="Times New Roman" w:hAnsi="Times New Roman" w:cs="Times New Roman"/>
              </w:rPr>
              <w:t>-600 116</w:t>
            </w:r>
          </w:p>
        </w:tc>
        <w:tc>
          <w:tcPr>
            <w:tcW w:w="653" w:type="pct"/>
            <w:tcBorders>
              <w:top w:val="outset" w:sz="6" w:space="0" w:color="auto"/>
              <w:left w:val="outset" w:sz="6" w:space="0" w:color="auto"/>
              <w:bottom w:val="outset" w:sz="6" w:space="0" w:color="auto"/>
              <w:right w:val="outset" w:sz="6" w:space="0" w:color="auto"/>
            </w:tcBorders>
            <w:vAlign w:val="center"/>
          </w:tcPr>
          <w:p w14:paraId="6E6E43AC" w14:textId="5D2E5142"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391" w:type="pct"/>
            <w:tcBorders>
              <w:top w:val="outset" w:sz="6" w:space="0" w:color="auto"/>
              <w:left w:val="outset" w:sz="6" w:space="0" w:color="auto"/>
              <w:bottom w:val="outset" w:sz="6" w:space="0" w:color="auto"/>
              <w:right w:val="outset" w:sz="6" w:space="0" w:color="auto"/>
            </w:tcBorders>
            <w:vAlign w:val="center"/>
          </w:tcPr>
          <w:p w14:paraId="1727227C" w14:textId="54F030A9"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502" w:type="pct"/>
            <w:tcBorders>
              <w:top w:val="outset" w:sz="6" w:space="0" w:color="auto"/>
              <w:left w:val="outset" w:sz="6" w:space="0" w:color="auto"/>
              <w:bottom w:val="outset" w:sz="6" w:space="0" w:color="auto"/>
              <w:right w:val="outset" w:sz="6" w:space="0" w:color="auto"/>
            </w:tcBorders>
            <w:vAlign w:val="center"/>
          </w:tcPr>
          <w:p w14:paraId="5362B268" w14:textId="1D879B83"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434" w:type="pct"/>
            <w:tcBorders>
              <w:top w:val="outset" w:sz="6" w:space="0" w:color="auto"/>
              <w:left w:val="outset" w:sz="6" w:space="0" w:color="auto"/>
              <w:bottom w:val="outset" w:sz="6" w:space="0" w:color="auto"/>
              <w:right w:val="outset" w:sz="6" w:space="0" w:color="auto"/>
            </w:tcBorders>
            <w:vAlign w:val="center"/>
          </w:tcPr>
          <w:p w14:paraId="0C6324F0" w14:textId="7665BB71"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528CC6E8" w14:textId="37D4C980"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c>
          <w:tcPr>
            <w:tcW w:w="912" w:type="pct"/>
            <w:tcBorders>
              <w:top w:val="outset" w:sz="6" w:space="0" w:color="auto"/>
              <w:left w:val="outset" w:sz="6" w:space="0" w:color="auto"/>
              <w:bottom w:val="outset" w:sz="6" w:space="0" w:color="auto"/>
              <w:right w:val="outset" w:sz="6" w:space="0" w:color="auto"/>
            </w:tcBorders>
            <w:vAlign w:val="center"/>
          </w:tcPr>
          <w:p w14:paraId="7DB78333" w14:textId="7942F941" w:rsidR="00F16E07" w:rsidRPr="00C82B7D" w:rsidRDefault="00F16E07" w:rsidP="00F16E07">
            <w:pPr>
              <w:jc w:val="right"/>
              <w:rPr>
                <w:rFonts w:ascii="Times New Roman" w:hAnsi="Times New Roman" w:cs="Times New Roman"/>
              </w:rPr>
            </w:pPr>
            <w:r w:rsidRPr="00C82B7D">
              <w:rPr>
                <w:rFonts w:ascii="Times New Roman" w:hAnsi="Times New Roman" w:cs="Times New Roman"/>
              </w:rPr>
              <w:t>0</w:t>
            </w:r>
          </w:p>
        </w:tc>
      </w:tr>
      <w:tr w:rsidR="00C82B7D" w:rsidRPr="00C82B7D" w14:paraId="57C6AA67"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69CF21E7"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3.2. speciālais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434"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r>
      <w:tr w:rsidR="00C82B7D" w:rsidRPr="00C82B7D" w14:paraId="49EF1000"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7B840735"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3.3. pašvaldību budžets</w:t>
            </w:r>
          </w:p>
        </w:tc>
        <w:tc>
          <w:tcPr>
            <w:tcW w:w="681"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0 </w:t>
            </w:r>
          </w:p>
        </w:tc>
        <w:tc>
          <w:tcPr>
            <w:tcW w:w="391"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434"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r>
      <w:tr w:rsidR="00C82B7D" w:rsidRPr="00C82B7D" w14:paraId="51626D2C"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7345A1F8"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 xml:space="preserve">4. Finanšu līdzekļi papildu izdevumu </w:t>
            </w:r>
            <w:r w:rsidRPr="00C82B7D">
              <w:rPr>
                <w:rFonts w:ascii="Times New Roman" w:hAnsi="Times New Roman" w:cs="Times New Roman"/>
                <w:sz w:val="24"/>
                <w:szCs w:val="24"/>
              </w:rPr>
              <w:lastRenderedPageBreak/>
              <w:t>finansēšanai (kompensējošu izdevumu samazinājumu norāda ar "+" zīmi)</w:t>
            </w:r>
          </w:p>
          <w:p w14:paraId="51639C5B" w14:textId="77777777" w:rsidR="00653FD3" w:rsidRPr="00C82B7D" w:rsidRDefault="00653FD3" w:rsidP="00653FD3">
            <w:pPr>
              <w:rPr>
                <w:rFonts w:ascii="Times New Roman" w:hAnsi="Times New Roman" w:cs="Times New Roman"/>
                <w:sz w:val="24"/>
                <w:szCs w:val="24"/>
              </w:rPr>
            </w:pPr>
          </w:p>
          <w:p w14:paraId="7572333C" w14:textId="77777777" w:rsidR="00653FD3" w:rsidRPr="00C82B7D" w:rsidRDefault="00653FD3" w:rsidP="00653FD3">
            <w:pPr>
              <w:jc w:val="center"/>
              <w:rPr>
                <w:rFonts w:ascii="Times New Roman" w:hAnsi="Times New Roman" w:cs="Times New Roman"/>
                <w:sz w:val="24"/>
                <w:szCs w:val="24"/>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39247F61"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lastRenderedPageBreak/>
              <w:t> </w:t>
            </w:r>
          </w:p>
        </w:tc>
        <w:tc>
          <w:tcPr>
            <w:tcW w:w="653" w:type="pct"/>
            <w:tcBorders>
              <w:top w:val="outset" w:sz="6" w:space="0" w:color="auto"/>
              <w:left w:val="outset" w:sz="6" w:space="0" w:color="auto"/>
              <w:bottom w:val="outset" w:sz="6" w:space="0" w:color="auto"/>
              <w:right w:val="outset" w:sz="6" w:space="0" w:color="auto"/>
            </w:tcBorders>
            <w:vAlign w:val="center"/>
          </w:tcPr>
          <w:p w14:paraId="48378C5F" w14:textId="77777777" w:rsidR="00653FD3" w:rsidRPr="00C82B7D" w:rsidRDefault="009D72C6"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610F414"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3705565"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2788CB06"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r>
      <w:tr w:rsidR="00C82B7D" w:rsidRPr="00C82B7D" w14:paraId="2613BF63"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480316A9"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5. Precizēta finansiālā ietekme</w:t>
            </w:r>
          </w:p>
        </w:tc>
        <w:tc>
          <w:tcPr>
            <w:tcW w:w="681"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 </w:t>
            </w:r>
          </w:p>
        </w:tc>
        <w:tc>
          <w:tcPr>
            <w:tcW w:w="653" w:type="pct"/>
            <w:tcBorders>
              <w:top w:val="outset" w:sz="6" w:space="0" w:color="auto"/>
              <w:left w:val="outset" w:sz="6" w:space="0" w:color="auto"/>
              <w:bottom w:val="outset" w:sz="6" w:space="0" w:color="auto"/>
              <w:right w:val="outset" w:sz="6" w:space="0" w:color="auto"/>
            </w:tcBorders>
            <w:vAlign w:val="center"/>
            <w:hideMark/>
          </w:tcPr>
          <w:p w14:paraId="61182E44"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r>
      <w:tr w:rsidR="00C82B7D" w:rsidRPr="00C82B7D" w14:paraId="74446D8E"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EA1F02F"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5.1. valsts pamatbudžets</w:t>
            </w: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653FD3" w:rsidRPr="00C82B7D" w:rsidRDefault="00653FD3" w:rsidP="00653FD3">
            <w:pPr>
              <w:rPr>
                <w:rFonts w:ascii="Times New Roman" w:eastAsia="Times New Roman" w:hAnsi="Times New Roman" w:cs="Times New Roman"/>
                <w:sz w:val="24"/>
                <w:szCs w:val="24"/>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55964D21"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653FD3" w:rsidRPr="00C82B7D" w:rsidRDefault="00653FD3" w:rsidP="00653FD3">
            <w:pPr>
              <w:rPr>
                <w:rFonts w:ascii="Times New Roman" w:eastAsia="Times New Roman" w:hAnsi="Times New Roman" w:cs="Times New Roman"/>
                <w:sz w:val="24"/>
                <w:szCs w:val="24"/>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434"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653FD3" w:rsidRPr="00C82B7D" w:rsidRDefault="00653FD3" w:rsidP="00653FD3">
            <w:pPr>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c>
          <w:tcPr>
            <w:tcW w:w="912"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0</w:t>
            </w:r>
          </w:p>
        </w:tc>
      </w:tr>
      <w:tr w:rsidR="00C82B7D" w:rsidRPr="00C82B7D" w14:paraId="7E832961"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002BD1A8"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5.2. speciālais budžets</w:t>
            </w: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653FD3" w:rsidRPr="00C82B7D" w:rsidRDefault="00653FD3" w:rsidP="00653FD3">
            <w:pPr>
              <w:rPr>
                <w:rFonts w:ascii="Times New Roman" w:eastAsia="Times New Roman" w:hAnsi="Times New Roman" w:cs="Times New Roman"/>
                <w:sz w:val="24"/>
                <w:szCs w:val="24"/>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653FD3" w:rsidRPr="00C82B7D" w:rsidRDefault="00653FD3" w:rsidP="00653FD3">
            <w:pPr>
              <w:jc w:val="right"/>
              <w:rPr>
                <w:rFonts w:ascii="Times New Roman" w:eastAsia="Times New Roman" w:hAnsi="Times New Roman" w:cs="Times New Roman"/>
                <w:sz w:val="24"/>
                <w:szCs w:val="24"/>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434"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653FD3" w:rsidRPr="00C82B7D" w:rsidRDefault="00653FD3" w:rsidP="00653FD3">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912"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r>
      <w:tr w:rsidR="00C82B7D" w:rsidRPr="00C82B7D" w14:paraId="7A2D018C"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08D762E8"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5.3. pašvaldību budžets</w:t>
            </w: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653FD3" w:rsidRPr="00C82B7D" w:rsidRDefault="00653FD3" w:rsidP="00653FD3">
            <w:pPr>
              <w:rPr>
                <w:rFonts w:ascii="Times New Roman" w:eastAsia="Times New Roman" w:hAnsi="Times New Roman" w:cs="Times New Roman"/>
                <w:sz w:val="24"/>
                <w:szCs w:val="24"/>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653FD3" w:rsidRPr="00C82B7D" w:rsidRDefault="00653FD3" w:rsidP="00653FD3">
            <w:pPr>
              <w:jc w:val="right"/>
              <w:rPr>
                <w:rFonts w:ascii="Times New Roman" w:eastAsia="Times New Roman" w:hAnsi="Times New Roman" w:cs="Times New Roman"/>
                <w:sz w:val="24"/>
                <w:szCs w:val="24"/>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434"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653FD3" w:rsidRPr="00C82B7D" w:rsidRDefault="00653FD3" w:rsidP="00653FD3">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c>
          <w:tcPr>
            <w:tcW w:w="912"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653FD3" w:rsidRPr="00C82B7D" w:rsidRDefault="00653FD3" w:rsidP="00653FD3">
            <w:pPr>
              <w:jc w:val="right"/>
              <w:rPr>
                <w:rFonts w:ascii="Times New Roman" w:hAnsi="Times New Roman" w:cs="Times New Roman"/>
                <w:sz w:val="24"/>
                <w:szCs w:val="24"/>
              </w:rPr>
            </w:pPr>
            <w:r w:rsidRPr="00C82B7D">
              <w:rPr>
                <w:rFonts w:ascii="Times New Roman" w:hAnsi="Times New Roman" w:cs="Times New Roman"/>
                <w:sz w:val="24"/>
                <w:szCs w:val="24"/>
              </w:rPr>
              <w:t> 0</w:t>
            </w:r>
          </w:p>
        </w:tc>
      </w:tr>
      <w:tr w:rsidR="00C82B7D" w:rsidRPr="00C82B7D" w14:paraId="5E5F08E0"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2BA13E70"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310" w:type="pct"/>
            <w:gridSpan w:val="7"/>
            <w:vMerge w:val="restart"/>
            <w:tcBorders>
              <w:top w:val="outset" w:sz="6" w:space="0" w:color="auto"/>
              <w:left w:val="outset" w:sz="6" w:space="0" w:color="auto"/>
              <w:bottom w:val="outset" w:sz="6" w:space="0" w:color="auto"/>
              <w:right w:val="outset" w:sz="6" w:space="0" w:color="auto"/>
            </w:tcBorders>
          </w:tcPr>
          <w:p w14:paraId="63E51BC9" w14:textId="119B2BB0" w:rsidR="00653FD3" w:rsidRPr="00C82B7D" w:rsidRDefault="00653FD3" w:rsidP="0064151A">
            <w:pPr>
              <w:spacing w:after="0"/>
              <w:ind w:firstLine="263"/>
              <w:jc w:val="both"/>
              <w:rPr>
                <w:rFonts w:ascii="Times New Roman" w:hAnsi="Times New Roman" w:cs="Times New Roman"/>
                <w:sz w:val="24"/>
                <w:szCs w:val="24"/>
              </w:rPr>
            </w:pPr>
            <w:r w:rsidRPr="00C82B7D">
              <w:rPr>
                <w:rFonts w:ascii="Times New Roman" w:hAnsi="Times New Roman" w:cs="Times New Roman"/>
                <w:sz w:val="24"/>
                <w:szCs w:val="24"/>
              </w:rPr>
              <w:t>Atbilstoši Finanšu ministrijas rīkojumiem uz 20</w:t>
            </w:r>
            <w:r w:rsidR="005874FA" w:rsidRPr="00C82B7D">
              <w:rPr>
                <w:rFonts w:ascii="Times New Roman" w:hAnsi="Times New Roman" w:cs="Times New Roman"/>
                <w:sz w:val="24"/>
                <w:szCs w:val="24"/>
              </w:rPr>
              <w:t>21</w:t>
            </w:r>
            <w:r w:rsidRPr="00C82B7D">
              <w:rPr>
                <w:rFonts w:ascii="Times New Roman" w:hAnsi="Times New Roman" w:cs="Times New Roman"/>
                <w:sz w:val="24"/>
                <w:szCs w:val="24"/>
              </w:rPr>
              <w:t xml:space="preserve">.gada </w:t>
            </w:r>
            <w:r w:rsidR="0064151A" w:rsidRPr="00C82B7D">
              <w:rPr>
                <w:rFonts w:ascii="Times New Roman" w:hAnsi="Times New Roman" w:cs="Times New Roman"/>
                <w:sz w:val="24"/>
                <w:szCs w:val="24"/>
              </w:rPr>
              <w:t>2</w:t>
            </w:r>
            <w:r w:rsidR="00DB4CF1" w:rsidRPr="00C82B7D">
              <w:rPr>
                <w:rFonts w:ascii="Times New Roman" w:hAnsi="Times New Roman" w:cs="Times New Roman"/>
                <w:sz w:val="24"/>
                <w:szCs w:val="24"/>
              </w:rPr>
              <w:t>8</w:t>
            </w:r>
            <w:r w:rsidR="0064151A" w:rsidRPr="00C82B7D">
              <w:rPr>
                <w:rFonts w:ascii="Times New Roman" w:hAnsi="Times New Roman" w:cs="Times New Roman"/>
                <w:sz w:val="24"/>
                <w:szCs w:val="24"/>
              </w:rPr>
              <w:t>.jūliju</w:t>
            </w:r>
            <w:r w:rsidR="00333136" w:rsidRPr="00C82B7D">
              <w:rPr>
                <w:rFonts w:ascii="Times New Roman" w:hAnsi="Times New Roman" w:cs="Times New Roman"/>
                <w:sz w:val="24"/>
                <w:szCs w:val="24"/>
              </w:rPr>
              <w:t xml:space="preserve">, </w:t>
            </w:r>
            <w:r w:rsidRPr="00C82B7D">
              <w:rPr>
                <w:rFonts w:ascii="Times New Roman" w:hAnsi="Times New Roman" w:cs="Times New Roman"/>
                <w:sz w:val="24"/>
                <w:szCs w:val="24"/>
              </w:rPr>
              <w:t>Veselības ministrijas</w:t>
            </w:r>
            <w:r w:rsidR="00EF09F1" w:rsidRPr="00C82B7D">
              <w:rPr>
                <w:rFonts w:ascii="Times New Roman" w:hAnsi="Times New Roman" w:cs="Times New Roman"/>
                <w:sz w:val="24"/>
                <w:szCs w:val="24"/>
              </w:rPr>
              <w:t xml:space="preserve"> </w:t>
            </w:r>
            <w:r w:rsidRPr="00C82B7D">
              <w:rPr>
                <w:rFonts w:ascii="Times New Roman" w:hAnsi="Times New Roman" w:cs="Times New Roman"/>
                <w:sz w:val="24"/>
                <w:szCs w:val="24"/>
              </w:rPr>
              <w:t xml:space="preserve">budžeta apakšprogrammā </w:t>
            </w:r>
            <w:r w:rsidR="0064151A" w:rsidRPr="00C82B7D">
              <w:rPr>
                <w:rFonts w:ascii="Times New Roman" w:hAnsi="Times New Roman" w:cs="Times New Roman"/>
                <w:sz w:val="24"/>
                <w:szCs w:val="24"/>
              </w:rPr>
              <w:t>39.03</w:t>
            </w:r>
            <w:r w:rsidRPr="00C82B7D">
              <w:rPr>
                <w:rFonts w:ascii="Times New Roman" w:hAnsi="Times New Roman" w:cs="Times New Roman"/>
                <w:sz w:val="24"/>
                <w:szCs w:val="24"/>
              </w:rPr>
              <w:t>.00 „</w:t>
            </w:r>
            <w:r w:rsidR="0064151A" w:rsidRPr="00C82B7D">
              <w:rPr>
                <w:rFonts w:ascii="Times New Roman" w:hAnsi="Times New Roman" w:cs="Times New Roman"/>
                <w:sz w:val="24"/>
                <w:szCs w:val="24"/>
              </w:rPr>
              <w:t>Asins un asins komponentu nodrošināšana</w:t>
            </w:r>
            <w:r w:rsidRPr="00C82B7D">
              <w:rPr>
                <w:rFonts w:ascii="Times New Roman" w:hAnsi="Times New Roman" w:cs="Times New Roman"/>
                <w:sz w:val="24"/>
                <w:szCs w:val="24"/>
              </w:rPr>
              <w:t>”:</w:t>
            </w:r>
          </w:p>
          <w:p w14:paraId="6767EAB3" w14:textId="156B868F" w:rsidR="00653FD3" w:rsidRPr="00C82B7D" w:rsidRDefault="00653FD3" w:rsidP="00653FD3">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Resursi izdevumu segšanai </w:t>
            </w:r>
            <w:r w:rsidR="00A8207E" w:rsidRPr="00C82B7D">
              <w:rPr>
                <w:rFonts w:ascii="Times New Roman" w:hAnsi="Times New Roman" w:cs="Times New Roman"/>
                <w:sz w:val="24"/>
                <w:szCs w:val="24"/>
              </w:rPr>
              <w:t>9 797 727</w:t>
            </w:r>
            <w:r w:rsidRPr="00C82B7D">
              <w:rPr>
                <w:rFonts w:ascii="Times New Roman" w:hAnsi="Times New Roman" w:cs="Times New Roman"/>
                <w:sz w:val="24"/>
                <w:szCs w:val="24"/>
              </w:rPr>
              <w:t xml:space="preserve"> </w:t>
            </w:r>
            <w:r w:rsidRPr="00C82B7D">
              <w:rPr>
                <w:rFonts w:ascii="Times New Roman" w:hAnsi="Times New Roman" w:cs="Times New Roman"/>
                <w:i/>
                <w:sz w:val="24"/>
                <w:szCs w:val="24"/>
              </w:rPr>
              <w:t>euro</w:t>
            </w:r>
          </w:p>
          <w:p w14:paraId="40AF0358" w14:textId="1E589087" w:rsidR="00EF7E08" w:rsidRPr="00C82B7D" w:rsidRDefault="00EF7E08" w:rsidP="00653FD3">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ieņēmumi no maksas pakalpojumiem </w:t>
            </w:r>
            <w:r w:rsidR="00A8207E" w:rsidRPr="00C82B7D">
              <w:rPr>
                <w:rFonts w:ascii="Times New Roman" w:hAnsi="Times New Roman" w:cs="Times New Roman"/>
                <w:sz w:val="24"/>
                <w:szCs w:val="24"/>
              </w:rPr>
              <w:t>99 977</w:t>
            </w:r>
            <w:r w:rsidRPr="00C82B7D">
              <w:rPr>
                <w:rFonts w:ascii="Times New Roman" w:hAnsi="Times New Roman" w:cs="Times New Roman"/>
                <w:sz w:val="24"/>
                <w:szCs w:val="24"/>
              </w:rPr>
              <w:t xml:space="preserve"> </w:t>
            </w:r>
            <w:r w:rsidRPr="00C82B7D">
              <w:rPr>
                <w:rFonts w:ascii="Times New Roman" w:hAnsi="Times New Roman" w:cs="Times New Roman"/>
                <w:i/>
                <w:iCs/>
                <w:sz w:val="24"/>
                <w:szCs w:val="24"/>
              </w:rPr>
              <w:t>euro</w:t>
            </w:r>
            <w:r w:rsidRPr="00C82B7D">
              <w:rPr>
                <w:rFonts w:ascii="Times New Roman" w:hAnsi="Times New Roman" w:cs="Times New Roman"/>
                <w:sz w:val="24"/>
                <w:szCs w:val="24"/>
              </w:rPr>
              <w:t>;</w:t>
            </w:r>
          </w:p>
          <w:p w14:paraId="18A3B876" w14:textId="3B8A98EB" w:rsidR="00653FD3" w:rsidRPr="00C82B7D" w:rsidRDefault="00653FD3" w:rsidP="00653FD3">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dotācija no vispārējiem ieņēmumiem </w:t>
            </w:r>
            <w:r w:rsidR="00A8207E" w:rsidRPr="00C82B7D">
              <w:rPr>
                <w:rFonts w:ascii="Times New Roman" w:hAnsi="Times New Roman" w:cs="Times New Roman"/>
                <w:sz w:val="24"/>
                <w:szCs w:val="24"/>
              </w:rPr>
              <w:t>9 697 750</w:t>
            </w:r>
            <w:r w:rsidRPr="00C82B7D">
              <w:rPr>
                <w:rFonts w:ascii="Times New Roman" w:hAnsi="Times New Roman" w:cs="Times New Roman"/>
                <w:sz w:val="24"/>
                <w:szCs w:val="24"/>
              </w:rPr>
              <w:t xml:space="preserve"> </w:t>
            </w:r>
            <w:r w:rsidRPr="00C82B7D">
              <w:rPr>
                <w:rFonts w:ascii="Times New Roman" w:hAnsi="Times New Roman" w:cs="Times New Roman"/>
                <w:i/>
                <w:sz w:val="24"/>
                <w:szCs w:val="24"/>
              </w:rPr>
              <w:t>euro</w:t>
            </w:r>
            <w:r w:rsidRPr="00C82B7D">
              <w:rPr>
                <w:rFonts w:ascii="Times New Roman" w:hAnsi="Times New Roman" w:cs="Times New Roman"/>
                <w:sz w:val="24"/>
                <w:szCs w:val="24"/>
              </w:rPr>
              <w:t xml:space="preserve">; </w:t>
            </w:r>
          </w:p>
          <w:p w14:paraId="5BE83BC4" w14:textId="1129F119" w:rsidR="00653FD3" w:rsidRPr="00C82B7D" w:rsidRDefault="00653FD3" w:rsidP="00653FD3">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Izdevumi </w:t>
            </w:r>
            <w:r w:rsidR="00A8207E" w:rsidRPr="00C82B7D">
              <w:rPr>
                <w:rFonts w:ascii="Times New Roman" w:hAnsi="Times New Roman" w:cs="Times New Roman"/>
                <w:sz w:val="24"/>
                <w:szCs w:val="24"/>
              </w:rPr>
              <w:t>9 886 529</w:t>
            </w:r>
            <w:r w:rsidRPr="00C82B7D">
              <w:rPr>
                <w:rFonts w:ascii="Times New Roman" w:hAnsi="Times New Roman" w:cs="Times New Roman"/>
                <w:sz w:val="24"/>
                <w:szCs w:val="24"/>
              </w:rPr>
              <w:t xml:space="preserve"> </w:t>
            </w:r>
            <w:r w:rsidRPr="00C82B7D">
              <w:rPr>
                <w:rFonts w:ascii="Times New Roman" w:hAnsi="Times New Roman" w:cs="Times New Roman"/>
                <w:i/>
                <w:sz w:val="24"/>
                <w:szCs w:val="24"/>
              </w:rPr>
              <w:t>euro</w:t>
            </w:r>
            <w:r w:rsidRPr="00C82B7D">
              <w:rPr>
                <w:rFonts w:ascii="Times New Roman" w:hAnsi="Times New Roman" w:cs="Times New Roman"/>
                <w:sz w:val="24"/>
                <w:szCs w:val="24"/>
              </w:rPr>
              <w:t>, tai skaitā:</w:t>
            </w:r>
          </w:p>
          <w:p w14:paraId="7749B12E" w14:textId="67349371" w:rsidR="00653FD3" w:rsidRPr="00C82B7D" w:rsidRDefault="00EF7E08" w:rsidP="00983724">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uzturēšanas izdevumi </w:t>
            </w:r>
            <w:r w:rsidR="00A8207E" w:rsidRPr="00C82B7D">
              <w:rPr>
                <w:rFonts w:ascii="Times New Roman" w:hAnsi="Times New Roman" w:cs="Times New Roman"/>
                <w:sz w:val="24"/>
                <w:szCs w:val="24"/>
              </w:rPr>
              <w:t>9 590 721</w:t>
            </w:r>
            <w:r w:rsidR="00653FD3" w:rsidRPr="00C82B7D">
              <w:rPr>
                <w:rFonts w:ascii="Times New Roman" w:hAnsi="Times New Roman" w:cs="Times New Roman"/>
                <w:sz w:val="24"/>
                <w:szCs w:val="24"/>
              </w:rPr>
              <w:t xml:space="preserve"> </w:t>
            </w:r>
            <w:r w:rsidR="00653FD3" w:rsidRPr="00C82B7D">
              <w:rPr>
                <w:rFonts w:ascii="Times New Roman" w:hAnsi="Times New Roman" w:cs="Times New Roman"/>
                <w:i/>
                <w:sz w:val="24"/>
                <w:szCs w:val="24"/>
              </w:rPr>
              <w:t>euro</w:t>
            </w:r>
          </w:p>
          <w:p w14:paraId="07C7174C" w14:textId="03D3758C"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kapitālie izdevumi 295 808 </w:t>
            </w:r>
            <w:r w:rsidRPr="00C82B7D">
              <w:rPr>
                <w:rFonts w:ascii="Times New Roman" w:hAnsi="Times New Roman" w:cs="Times New Roman"/>
                <w:i/>
                <w:sz w:val="24"/>
                <w:szCs w:val="24"/>
              </w:rPr>
              <w:t>euro</w:t>
            </w:r>
          </w:p>
          <w:p w14:paraId="5E94D34B" w14:textId="1E8DEF16" w:rsidR="00A8207E" w:rsidRPr="00C82B7D" w:rsidRDefault="00A8207E" w:rsidP="00A8207E">
            <w:pPr>
              <w:spacing w:after="0"/>
              <w:ind w:left="249" w:right="142" w:firstLine="11"/>
              <w:jc w:val="both"/>
              <w:rPr>
                <w:rFonts w:ascii="Times New Roman" w:hAnsi="Times New Roman" w:cs="Times New Roman"/>
                <w:i/>
                <w:iCs/>
                <w:sz w:val="24"/>
                <w:szCs w:val="24"/>
              </w:rPr>
            </w:pPr>
            <w:r w:rsidRPr="00C82B7D">
              <w:rPr>
                <w:rFonts w:ascii="Times New Roman" w:hAnsi="Times New Roman" w:cs="Times New Roman"/>
                <w:sz w:val="24"/>
                <w:szCs w:val="24"/>
              </w:rPr>
              <w:t xml:space="preserve">finansiālā bilance -88 802 </w:t>
            </w:r>
            <w:r w:rsidRPr="00C82B7D">
              <w:rPr>
                <w:rFonts w:ascii="Times New Roman" w:hAnsi="Times New Roman" w:cs="Times New Roman"/>
                <w:i/>
                <w:iCs/>
                <w:sz w:val="24"/>
                <w:szCs w:val="24"/>
              </w:rPr>
              <w:t>euro</w:t>
            </w:r>
          </w:p>
          <w:p w14:paraId="611F2FE3" w14:textId="77777777" w:rsidR="00B85111" w:rsidRPr="00C82B7D" w:rsidRDefault="00B85111" w:rsidP="00983724">
            <w:pPr>
              <w:spacing w:after="0"/>
              <w:ind w:left="249" w:right="142" w:firstLine="11"/>
              <w:jc w:val="both"/>
              <w:rPr>
                <w:rFonts w:ascii="Times New Roman" w:hAnsi="Times New Roman" w:cs="Times New Roman"/>
                <w:i/>
                <w:sz w:val="24"/>
                <w:szCs w:val="24"/>
              </w:rPr>
            </w:pPr>
          </w:p>
          <w:p w14:paraId="047D132D" w14:textId="53981DB2" w:rsidR="00B85111" w:rsidRPr="00C82B7D" w:rsidRDefault="00B85111" w:rsidP="00983724">
            <w:pPr>
              <w:spacing w:after="0"/>
              <w:ind w:left="249" w:right="142" w:firstLine="11"/>
              <w:jc w:val="both"/>
              <w:rPr>
                <w:rFonts w:ascii="Times New Roman" w:hAnsi="Times New Roman" w:cs="Times New Roman"/>
                <w:sz w:val="24"/>
                <w:szCs w:val="24"/>
              </w:rPr>
            </w:pPr>
            <w:r w:rsidRPr="00C82B7D">
              <w:rPr>
                <w:rFonts w:ascii="Times New Roman" w:hAnsi="Times New Roman" w:cs="Times New Roman"/>
                <w:sz w:val="24"/>
                <w:szCs w:val="24"/>
              </w:rPr>
              <w:t>apakšprogramm</w:t>
            </w:r>
            <w:r w:rsidR="0064151A" w:rsidRPr="00C82B7D">
              <w:rPr>
                <w:rFonts w:ascii="Times New Roman" w:hAnsi="Times New Roman" w:cs="Times New Roman"/>
                <w:sz w:val="24"/>
                <w:szCs w:val="24"/>
              </w:rPr>
              <w:t>ā 39.04</w:t>
            </w:r>
            <w:r w:rsidRPr="00C82B7D">
              <w:rPr>
                <w:rFonts w:ascii="Times New Roman" w:hAnsi="Times New Roman" w:cs="Times New Roman"/>
                <w:sz w:val="24"/>
                <w:szCs w:val="24"/>
              </w:rPr>
              <w:t>.00 “</w:t>
            </w:r>
            <w:r w:rsidR="0064151A" w:rsidRPr="00C82B7D">
              <w:rPr>
                <w:rFonts w:ascii="Times New Roman" w:hAnsi="Times New Roman" w:cs="Times New Roman"/>
                <w:sz w:val="24"/>
                <w:szCs w:val="24"/>
              </w:rPr>
              <w:t>Neatliekamā medicīniskā palīdzība</w:t>
            </w:r>
            <w:r w:rsidRPr="00C82B7D">
              <w:rPr>
                <w:rFonts w:ascii="Times New Roman" w:hAnsi="Times New Roman" w:cs="Times New Roman"/>
                <w:sz w:val="24"/>
                <w:szCs w:val="24"/>
              </w:rPr>
              <w:t>”</w:t>
            </w:r>
          </w:p>
          <w:p w14:paraId="0B4B366D" w14:textId="34C93199"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Resursi izdevumu segšanai 96 471 055 </w:t>
            </w:r>
            <w:r w:rsidRPr="00C82B7D">
              <w:rPr>
                <w:rFonts w:ascii="Times New Roman" w:hAnsi="Times New Roman" w:cs="Times New Roman"/>
                <w:i/>
                <w:sz w:val="24"/>
                <w:szCs w:val="24"/>
              </w:rPr>
              <w:t>euro</w:t>
            </w:r>
          </w:p>
          <w:p w14:paraId="5F73A7F9" w14:textId="2ED611F3"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ieņēmumi no maksas pakalpojumiem 603 691 </w:t>
            </w:r>
            <w:r w:rsidRPr="00C82B7D">
              <w:rPr>
                <w:rFonts w:ascii="Times New Roman" w:hAnsi="Times New Roman" w:cs="Times New Roman"/>
                <w:i/>
                <w:iCs/>
                <w:sz w:val="24"/>
                <w:szCs w:val="24"/>
              </w:rPr>
              <w:t>euro</w:t>
            </w:r>
            <w:r w:rsidRPr="00C82B7D">
              <w:rPr>
                <w:rFonts w:ascii="Times New Roman" w:hAnsi="Times New Roman" w:cs="Times New Roman"/>
                <w:sz w:val="24"/>
                <w:szCs w:val="24"/>
              </w:rPr>
              <w:t>;</w:t>
            </w:r>
          </w:p>
          <w:p w14:paraId="72FFD405" w14:textId="368D091E"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dotācija no vispārējiem ieņēmumiem 95 867 364 </w:t>
            </w:r>
            <w:r w:rsidRPr="00C82B7D">
              <w:rPr>
                <w:rFonts w:ascii="Times New Roman" w:hAnsi="Times New Roman" w:cs="Times New Roman"/>
                <w:i/>
                <w:sz w:val="24"/>
                <w:szCs w:val="24"/>
              </w:rPr>
              <w:t>euro</w:t>
            </w:r>
            <w:r w:rsidRPr="00C82B7D">
              <w:rPr>
                <w:rFonts w:ascii="Times New Roman" w:hAnsi="Times New Roman" w:cs="Times New Roman"/>
                <w:sz w:val="24"/>
                <w:szCs w:val="24"/>
              </w:rPr>
              <w:t xml:space="preserve">; </w:t>
            </w:r>
          </w:p>
          <w:p w14:paraId="5B75B87A" w14:textId="1D035970"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Izdevumi 96 640 039 </w:t>
            </w:r>
            <w:r w:rsidRPr="00C82B7D">
              <w:rPr>
                <w:rFonts w:ascii="Times New Roman" w:hAnsi="Times New Roman" w:cs="Times New Roman"/>
                <w:i/>
                <w:sz w:val="24"/>
                <w:szCs w:val="24"/>
              </w:rPr>
              <w:t>euro</w:t>
            </w:r>
            <w:r w:rsidRPr="00C82B7D">
              <w:rPr>
                <w:rFonts w:ascii="Times New Roman" w:hAnsi="Times New Roman" w:cs="Times New Roman"/>
                <w:sz w:val="24"/>
                <w:szCs w:val="24"/>
              </w:rPr>
              <w:t>, tai skaitā:</w:t>
            </w:r>
          </w:p>
          <w:p w14:paraId="4E33197B" w14:textId="11CE2036"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uzturēšanas izdevumi 93 121 559 </w:t>
            </w:r>
            <w:r w:rsidRPr="00C82B7D">
              <w:rPr>
                <w:rFonts w:ascii="Times New Roman" w:hAnsi="Times New Roman" w:cs="Times New Roman"/>
                <w:i/>
                <w:sz w:val="24"/>
                <w:szCs w:val="24"/>
              </w:rPr>
              <w:t>euro</w:t>
            </w:r>
          </w:p>
          <w:p w14:paraId="19655283" w14:textId="4A597C7E"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kapitālie izdevumi 3 518 480 </w:t>
            </w:r>
            <w:r w:rsidRPr="00C82B7D">
              <w:rPr>
                <w:rFonts w:ascii="Times New Roman" w:hAnsi="Times New Roman" w:cs="Times New Roman"/>
                <w:i/>
                <w:sz w:val="24"/>
                <w:szCs w:val="24"/>
              </w:rPr>
              <w:t>euro</w:t>
            </w:r>
          </w:p>
          <w:p w14:paraId="5F1B225C" w14:textId="513DF756" w:rsidR="00A8207E" w:rsidRPr="00C82B7D" w:rsidRDefault="00A8207E" w:rsidP="00A8207E">
            <w:pPr>
              <w:spacing w:after="0"/>
              <w:ind w:left="249" w:right="142" w:firstLine="11"/>
              <w:jc w:val="both"/>
              <w:rPr>
                <w:rFonts w:ascii="Times New Roman" w:hAnsi="Times New Roman" w:cs="Times New Roman"/>
                <w:i/>
                <w:iCs/>
                <w:sz w:val="24"/>
                <w:szCs w:val="24"/>
              </w:rPr>
            </w:pPr>
            <w:r w:rsidRPr="00C82B7D">
              <w:rPr>
                <w:rFonts w:ascii="Times New Roman" w:hAnsi="Times New Roman" w:cs="Times New Roman"/>
                <w:sz w:val="24"/>
                <w:szCs w:val="24"/>
              </w:rPr>
              <w:t xml:space="preserve">finansiālā bilance -168 984 </w:t>
            </w:r>
            <w:r w:rsidRPr="00C82B7D">
              <w:rPr>
                <w:rFonts w:ascii="Times New Roman" w:hAnsi="Times New Roman" w:cs="Times New Roman"/>
                <w:i/>
                <w:iCs/>
                <w:sz w:val="24"/>
                <w:szCs w:val="24"/>
              </w:rPr>
              <w:t>euro</w:t>
            </w:r>
          </w:p>
          <w:p w14:paraId="5B6B4C91" w14:textId="3E65486B" w:rsidR="00EF7E08" w:rsidRPr="00C82B7D" w:rsidRDefault="00EF7E08" w:rsidP="00B85111">
            <w:pPr>
              <w:spacing w:after="0"/>
              <w:ind w:left="249" w:right="142" w:firstLine="11"/>
              <w:jc w:val="both"/>
              <w:rPr>
                <w:rFonts w:ascii="Times New Roman" w:hAnsi="Times New Roman" w:cs="Times New Roman"/>
                <w:i/>
                <w:sz w:val="24"/>
                <w:szCs w:val="24"/>
              </w:rPr>
            </w:pPr>
          </w:p>
          <w:p w14:paraId="38530BA3" w14:textId="695A17FB" w:rsidR="00EF7E08" w:rsidRPr="00C82B7D" w:rsidRDefault="00EF7E08" w:rsidP="00EF7E08">
            <w:pPr>
              <w:spacing w:after="0"/>
              <w:ind w:left="249" w:right="142" w:firstLine="11"/>
              <w:jc w:val="both"/>
              <w:rPr>
                <w:rFonts w:ascii="Times New Roman" w:hAnsi="Times New Roman" w:cs="Times New Roman"/>
                <w:sz w:val="24"/>
                <w:szCs w:val="24"/>
              </w:rPr>
            </w:pPr>
            <w:r w:rsidRPr="00C82B7D">
              <w:rPr>
                <w:rFonts w:ascii="Times New Roman" w:hAnsi="Times New Roman" w:cs="Times New Roman"/>
                <w:sz w:val="24"/>
                <w:szCs w:val="24"/>
              </w:rPr>
              <w:lastRenderedPageBreak/>
              <w:t>apakšprogramm</w:t>
            </w:r>
            <w:r w:rsidR="0064151A" w:rsidRPr="00C82B7D">
              <w:rPr>
                <w:rFonts w:ascii="Times New Roman" w:hAnsi="Times New Roman" w:cs="Times New Roman"/>
                <w:sz w:val="24"/>
                <w:szCs w:val="24"/>
              </w:rPr>
              <w:t>ā</w:t>
            </w:r>
            <w:r w:rsidRPr="00C82B7D">
              <w:rPr>
                <w:rFonts w:ascii="Times New Roman" w:hAnsi="Times New Roman" w:cs="Times New Roman"/>
                <w:sz w:val="24"/>
                <w:szCs w:val="24"/>
              </w:rPr>
              <w:t xml:space="preserve"> </w:t>
            </w:r>
            <w:r w:rsidR="0064151A" w:rsidRPr="00C82B7D">
              <w:rPr>
                <w:rFonts w:ascii="Times New Roman" w:hAnsi="Times New Roman" w:cs="Times New Roman"/>
                <w:sz w:val="24"/>
                <w:szCs w:val="24"/>
              </w:rPr>
              <w:t>39.07</w:t>
            </w:r>
            <w:r w:rsidRPr="00C82B7D">
              <w:rPr>
                <w:rFonts w:ascii="Times New Roman" w:hAnsi="Times New Roman" w:cs="Times New Roman"/>
                <w:sz w:val="24"/>
                <w:szCs w:val="24"/>
              </w:rPr>
              <w:t>.00 “</w:t>
            </w:r>
            <w:r w:rsidR="0064151A" w:rsidRPr="00C82B7D">
              <w:rPr>
                <w:rFonts w:ascii="Times New Roman" w:hAnsi="Times New Roman" w:cs="Times New Roman"/>
                <w:sz w:val="24"/>
                <w:szCs w:val="24"/>
              </w:rPr>
              <w:t>Antidopinga politikas īstenošana</w:t>
            </w:r>
            <w:r w:rsidRPr="00C82B7D">
              <w:rPr>
                <w:rFonts w:ascii="Times New Roman" w:hAnsi="Times New Roman" w:cs="Times New Roman"/>
                <w:sz w:val="24"/>
                <w:szCs w:val="24"/>
              </w:rPr>
              <w:t>”</w:t>
            </w:r>
          </w:p>
          <w:p w14:paraId="7FA5404A" w14:textId="1CD0A42A"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Resursi izdevumu segšanai 843 696 </w:t>
            </w:r>
            <w:r w:rsidRPr="00C82B7D">
              <w:rPr>
                <w:rFonts w:ascii="Times New Roman" w:hAnsi="Times New Roman" w:cs="Times New Roman"/>
                <w:i/>
                <w:sz w:val="24"/>
                <w:szCs w:val="24"/>
              </w:rPr>
              <w:t>euro</w:t>
            </w:r>
          </w:p>
          <w:p w14:paraId="01A06015" w14:textId="7CA03C8B"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ieņēmumi no maksas pakalpojumiem 157 848 </w:t>
            </w:r>
            <w:r w:rsidRPr="00C82B7D">
              <w:rPr>
                <w:rFonts w:ascii="Times New Roman" w:hAnsi="Times New Roman" w:cs="Times New Roman"/>
                <w:i/>
                <w:iCs/>
                <w:sz w:val="24"/>
                <w:szCs w:val="24"/>
              </w:rPr>
              <w:t>euro</w:t>
            </w:r>
            <w:r w:rsidRPr="00C82B7D">
              <w:rPr>
                <w:rFonts w:ascii="Times New Roman" w:hAnsi="Times New Roman" w:cs="Times New Roman"/>
                <w:sz w:val="24"/>
                <w:szCs w:val="24"/>
              </w:rPr>
              <w:t>;</w:t>
            </w:r>
          </w:p>
          <w:p w14:paraId="0092A939" w14:textId="63A76CEE"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dotācija no vispārējiem ieņēmumiem 685 848 </w:t>
            </w:r>
            <w:r w:rsidRPr="00C82B7D">
              <w:rPr>
                <w:rFonts w:ascii="Times New Roman" w:hAnsi="Times New Roman" w:cs="Times New Roman"/>
                <w:i/>
                <w:sz w:val="24"/>
                <w:szCs w:val="24"/>
              </w:rPr>
              <w:t>euro</w:t>
            </w:r>
            <w:r w:rsidRPr="00C82B7D">
              <w:rPr>
                <w:rFonts w:ascii="Times New Roman" w:hAnsi="Times New Roman" w:cs="Times New Roman"/>
                <w:sz w:val="24"/>
                <w:szCs w:val="24"/>
              </w:rPr>
              <w:t xml:space="preserve">; </w:t>
            </w:r>
          </w:p>
          <w:p w14:paraId="1572ADE7" w14:textId="1DE36BA7"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Izdevumi 843 696 </w:t>
            </w:r>
            <w:r w:rsidRPr="00C82B7D">
              <w:rPr>
                <w:rFonts w:ascii="Times New Roman" w:hAnsi="Times New Roman" w:cs="Times New Roman"/>
                <w:i/>
                <w:sz w:val="24"/>
                <w:szCs w:val="24"/>
              </w:rPr>
              <w:t>euro</w:t>
            </w:r>
            <w:r w:rsidRPr="00C82B7D">
              <w:rPr>
                <w:rFonts w:ascii="Times New Roman" w:hAnsi="Times New Roman" w:cs="Times New Roman"/>
                <w:sz w:val="24"/>
                <w:szCs w:val="24"/>
              </w:rPr>
              <w:t>, tai skaitā:</w:t>
            </w:r>
          </w:p>
          <w:p w14:paraId="6B862CC0" w14:textId="0328CE99"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uzturēšanas izdevumi 843 620 </w:t>
            </w:r>
            <w:r w:rsidRPr="00C82B7D">
              <w:rPr>
                <w:rFonts w:ascii="Times New Roman" w:hAnsi="Times New Roman" w:cs="Times New Roman"/>
                <w:i/>
                <w:sz w:val="24"/>
                <w:szCs w:val="24"/>
              </w:rPr>
              <w:t>euro</w:t>
            </w:r>
          </w:p>
          <w:p w14:paraId="156FAB4A" w14:textId="5B7E9F00"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kapitālie izdevumi 76 </w:t>
            </w:r>
            <w:r w:rsidRPr="00C82B7D">
              <w:rPr>
                <w:rFonts w:ascii="Times New Roman" w:hAnsi="Times New Roman" w:cs="Times New Roman"/>
                <w:i/>
                <w:sz w:val="24"/>
                <w:szCs w:val="24"/>
              </w:rPr>
              <w:t>euro</w:t>
            </w:r>
          </w:p>
          <w:p w14:paraId="3843ACE2" w14:textId="174C33B8" w:rsidR="00EF7E08" w:rsidRPr="00C82B7D" w:rsidRDefault="00EF7E08" w:rsidP="00EF7E08">
            <w:pPr>
              <w:spacing w:after="0"/>
              <w:ind w:left="249" w:right="142" w:firstLine="11"/>
              <w:jc w:val="both"/>
              <w:rPr>
                <w:rFonts w:ascii="Times New Roman" w:hAnsi="Times New Roman" w:cs="Times New Roman"/>
                <w:i/>
                <w:sz w:val="24"/>
                <w:szCs w:val="24"/>
              </w:rPr>
            </w:pPr>
          </w:p>
          <w:p w14:paraId="3AB543DF" w14:textId="1BA2F293" w:rsidR="00EF7E08" w:rsidRPr="00C82B7D" w:rsidRDefault="00EF7E08" w:rsidP="00EF7E08">
            <w:pPr>
              <w:spacing w:after="0"/>
              <w:ind w:left="249" w:right="142" w:firstLine="11"/>
              <w:jc w:val="both"/>
              <w:rPr>
                <w:rFonts w:ascii="Times New Roman" w:hAnsi="Times New Roman" w:cs="Times New Roman"/>
                <w:sz w:val="24"/>
                <w:szCs w:val="24"/>
              </w:rPr>
            </w:pPr>
            <w:r w:rsidRPr="00C82B7D">
              <w:rPr>
                <w:rFonts w:ascii="Times New Roman" w:hAnsi="Times New Roman" w:cs="Times New Roman"/>
                <w:sz w:val="24"/>
                <w:szCs w:val="24"/>
              </w:rPr>
              <w:t>apakšprogramm</w:t>
            </w:r>
            <w:r w:rsidR="0064151A" w:rsidRPr="00C82B7D">
              <w:rPr>
                <w:rFonts w:ascii="Times New Roman" w:hAnsi="Times New Roman" w:cs="Times New Roman"/>
                <w:sz w:val="24"/>
                <w:szCs w:val="24"/>
              </w:rPr>
              <w:t>ā</w:t>
            </w:r>
            <w:r w:rsidRPr="00C82B7D">
              <w:rPr>
                <w:rFonts w:ascii="Times New Roman" w:hAnsi="Times New Roman" w:cs="Times New Roman"/>
                <w:sz w:val="24"/>
                <w:szCs w:val="24"/>
              </w:rPr>
              <w:t xml:space="preserve"> </w:t>
            </w:r>
            <w:r w:rsidR="0064151A" w:rsidRPr="00C82B7D">
              <w:rPr>
                <w:rFonts w:ascii="Times New Roman" w:hAnsi="Times New Roman" w:cs="Times New Roman"/>
                <w:sz w:val="24"/>
                <w:szCs w:val="24"/>
              </w:rPr>
              <w:t>45.01</w:t>
            </w:r>
            <w:r w:rsidRPr="00C82B7D">
              <w:rPr>
                <w:rFonts w:ascii="Times New Roman" w:hAnsi="Times New Roman" w:cs="Times New Roman"/>
                <w:sz w:val="24"/>
                <w:szCs w:val="24"/>
              </w:rPr>
              <w:t>.00 “</w:t>
            </w:r>
            <w:r w:rsidR="0064151A" w:rsidRPr="00C82B7D">
              <w:rPr>
                <w:rFonts w:ascii="Times New Roman" w:hAnsi="Times New Roman" w:cs="Times New Roman"/>
                <w:sz w:val="24"/>
                <w:szCs w:val="24"/>
              </w:rPr>
              <w:t>Veselības aprūpes finansē</w:t>
            </w:r>
            <w:r w:rsidR="007E181E" w:rsidRPr="00C82B7D">
              <w:rPr>
                <w:rFonts w:ascii="Times New Roman" w:hAnsi="Times New Roman" w:cs="Times New Roman"/>
                <w:sz w:val="24"/>
                <w:szCs w:val="24"/>
              </w:rPr>
              <w:t>juma</w:t>
            </w:r>
            <w:r w:rsidR="0064151A" w:rsidRPr="00C82B7D">
              <w:rPr>
                <w:rFonts w:ascii="Times New Roman" w:hAnsi="Times New Roman" w:cs="Times New Roman"/>
                <w:sz w:val="24"/>
                <w:szCs w:val="24"/>
              </w:rPr>
              <w:t xml:space="preserve"> administrēšana un ekonomiskā novērtēšana</w:t>
            </w:r>
            <w:r w:rsidRPr="00C82B7D">
              <w:rPr>
                <w:rFonts w:ascii="Times New Roman" w:hAnsi="Times New Roman" w:cs="Times New Roman"/>
                <w:sz w:val="24"/>
                <w:szCs w:val="24"/>
              </w:rPr>
              <w:t>”</w:t>
            </w:r>
          </w:p>
          <w:p w14:paraId="23A6BA5D" w14:textId="62A040E1"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Resursi izdevumu segšanai 10 609 538 </w:t>
            </w:r>
            <w:r w:rsidRPr="00C82B7D">
              <w:rPr>
                <w:rFonts w:ascii="Times New Roman" w:hAnsi="Times New Roman" w:cs="Times New Roman"/>
                <w:i/>
                <w:sz w:val="24"/>
                <w:szCs w:val="24"/>
              </w:rPr>
              <w:t>euro</w:t>
            </w:r>
          </w:p>
          <w:p w14:paraId="4E4842D3" w14:textId="5A97327B"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ieņēmumi no maksas pakalpojumiem 1 486 099 </w:t>
            </w:r>
            <w:r w:rsidRPr="00C82B7D">
              <w:rPr>
                <w:rFonts w:ascii="Times New Roman" w:hAnsi="Times New Roman" w:cs="Times New Roman"/>
                <w:i/>
                <w:iCs/>
                <w:sz w:val="24"/>
                <w:szCs w:val="24"/>
              </w:rPr>
              <w:t>euro</w:t>
            </w:r>
            <w:r w:rsidRPr="00C82B7D">
              <w:rPr>
                <w:rFonts w:ascii="Times New Roman" w:hAnsi="Times New Roman" w:cs="Times New Roman"/>
                <w:sz w:val="24"/>
                <w:szCs w:val="24"/>
              </w:rPr>
              <w:t>;</w:t>
            </w:r>
          </w:p>
          <w:p w14:paraId="4538659B" w14:textId="51AA4B96"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dotācija no vispārējiem ieņēmumiem 9 123 439 </w:t>
            </w:r>
            <w:r w:rsidRPr="00C82B7D">
              <w:rPr>
                <w:rFonts w:ascii="Times New Roman" w:hAnsi="Times New Roman" w:cs="Times New Roman"/>
                <w:i/>
                <w:sz w:val="24"/>
                <w:szCs w:val="24"/>
              </w:rPr>
              <w:t>euro</w:t>
            </w:r>
            <w:r w:rsidRPr="00C82B7D">
              <w:rPr>
                <w:rFonts w:ascii="Times New Roman" w:hAnsi="Times New Roman" w:cs="Times New Roman"/>
                <w:sz w:val="24"/>
                <w:szCs w:val="24"/>
              </w:rPr>
              <w:t xml:space="preserve">; </w:t>
            </w:r>
          </w:p>
          <w:p w14:paraId="1F9EB3B1" w14:textId="46C46C5F"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Izdevumi 11 209 654 </w:t>
            </w:r>
            <w:r w:rsidRPr="00C82B7D">
              <w:rPr>
                <w:rFonts w:ascii="Times New Roman" w:hAnsi="Times New Roman" w:cs="Times New Roman"/>
                <w:i/>
                <w:sz w:val="24"/>
                <w:szCs w:val="24"/>
              </w:rPr>
              <w:t>euro</w:t>
            </w:r>
            <w:r w:rsidRPr="00C82B7D">
              <w:rPr>
                <w:rFonts w:ascii="Times New Roman" w:hAnsi="Times New Roman" w:cs="Times New Roman"/>
                <w:sz w:val="24"/>
                <w:szCs w:val="24"/>
              </w:rPr>
              <w:t>, tai skaitā:</w:t>
            </w:r>
          </w:p>
          <w:p w14:paraId="2660529D" w14:textId="10196974"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uzturēšanas izdevumi 8 723 161 </w:t>
            </w:r>
            <w:r w:rsidRPr="00C82B7D">
              <w:rPr>
                <w:rFonts w:ascii="Times New Roman" w:hAnsi="Times New Roman" w:cs="Times New Roman"/>
                <w:i/>
                <w:sz w:val="24"/>
                <w:szCs w:val="24"/>
              </w:rPr>
              <w:t>euro</w:t>
            </w:r>
          </w:p>
          <w:p w14:paraId="584E052F" w14:textId="49827E76"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kapitālie izdevumi 2 486 493 </w:t>
            </w:r>
            <w:r w:rsidRPr="00C82B7D">
              <w:rPr>
                <w:rFonts w:ascii="Times New Roman" w:hAnsi="Times New Roman" w:cs="Times New Roman"/>
                <w:i/>
                <w:sz w:val="24"/>
                <w:szCs w:val="24"/>
              </w:rPr>
              <w:t>euro</w:t>
            </w:r>
          </w:p>
          <w:p w14:paraId="4429C619" w14:textId="08222CD7" w:rsidR="00A8207E" w:rsidRPr="00C82B7D" w:rsidRDefault="00A8207E" w:rsidP="00A8207E">
            <w:pPr>
              <w:spacing w:after="0"/>
              <w:ind w:left="249" w:right="142" w:firstLine="11"/>
              <w:jc w:val="both"/>
              <w:rPr>
                <w:rFonts w:ascii="Times New Roman" w:hAnsi="Times New Roman" w:cs="Times New Roman"/>
                <w:i/>
                <w:iCs/>
                <w:sz w:val="24"/>
                <w:szCs w:val="24"/>
              </w:rPr>
            </w:pPr>
            <w:r w:rsidRPr="00C82B7D">
              <w:rPr>
                <w:rFonts w:ascii="Times New Roman" w:hAnsi="Times New Roman" w:cs="Times New Roman"/>
                <w:sz w:val="24"/>
                <w:szCs w:val="24"/>
              </w:rPr>
              <w:t xml:space="preserve">finansiālā bilance -600 116 </w:t>
            </w:r>
            <w:r w:rsidRPr="00C82B7D">
              <w:rPr>
                <w:rFonts w:ascii="Times New Roman" w:hAnsi="Times New Roman" w:cs="Times New Roman"/>
                <w:i/>
                <w:iCs/>
                <w:sz w:val="24"/>
                <w:szCs w:val="24"/>
              </w:rPr>
              <w:t>euro</w:t>
            </w:r>
          </w:p>
          <w:p w14:paraId="6BCEC3ED" w14:textId="77777777" w:rsidR="00052CEA" w:rsidRPr="00C82B7D" w:rsidRDefault="00052CEA" w:rsidP="00B85111">
            <w:pPr>
              <w:spacing w:after="0"/>
              <w:ind w:left="249" w:right="142" w:firstLine="11"/>
              <w:jc w:val="both"/>
              <w:rPr>
                <w:rFonts w:ascii="Times New Roman" w:hAnsi="Times New Roman" w:cs="Times New Roman"/>
                <w:i/>
                <w:sz w:val="24"/>
                <w:szCs w:val="24"/>
              </w:rPr>
            </w:pPr>
          </w:p>
          <w:p w14:paraId="763F3EAD" w14:textId="34F94F38" w:rsidR="00F8307E" w:rsidRPr="00C82B7D" w:rsidRDefault="00F8307E" w:rsidP="00F8307E">
            <w:pPr>
              <w:spacing w:after="0"/>
              <w:ind w:left="249" w:right="142" w:firstLine="11"/>
              <w:jc w:val="both"/>
              <w:rPr>
                <w:rFonts w:ascii="Times New Roman" w:hAnsi="Times New Roman" w:cs="Times New Roman"/>
                <w:sz w:val="24"/>
                <w:szCs w:val="24"/>
              </w:rPr>
            </w:pPr>
            <w:r w:rsidRPr="00C82B7D">
              <w:rPr>
                <w:rFonts w:ascii="Times New Roman" w:hAnsi="Times New Roman" w:cs="Times New Roman"/>
                <w:sz w:val="24"/>
                <w:szCs w:val="24"/>
              </w:rPr>
              <w:t>programm</w:t>
            </w:r>
            <w:r w:rsidR="0064151A" w:rsidRPr="00C82B7D">
              <w:rPr>
                <w:rFonts w:ascii="Times New Roman" w:hAnsi="Times New Roman" w:cs="Times New Roman"/>
                <w:sz w:val="24"/>
                <w:szCs w:val="24"/>
              </w:rPr>
              <w:t>ā</w:t>
            </w:r>
            <w:r w:rsidRPr="00C82B7D">
              <w:rPr>
                <w:rFonts w:ascii="Times New Roman" w:hAnsi="Times New Roman" w:cs="Times New Roman"/>
                <w:sz w:val="24"/>
                <w:szCs w:val="24"/>
              </w:rPr>
              <w:t xml:space="preserve"> </w:t>
            </w:r>
            <w:r w:rsidR="0064151A" w:rsidRPr="00C82B7D">
              <w:rPr>
                <w:rFonts w:ascii="Times New Roman" w:hAnsi="Times New Roman" w:cs="Times New Roman"/>
                <w:sz w:val="24"/>
                <w:szCs w:val="24"/>
              </w:rPr>
              <w:t>97.00</w:t>
            </w:r>
            <w:r w:rsidRPr="00C82B7D">
              <w:rPr>
                <w:rFonts w:ascii="Times New Roman" w:hAnsi="Times New Roman" w:cs="Times New Roman"/>
                <w:sz w:val="24"/>
                <w:szCs w:val="24"/>
              </w:rPr>
              <w:t>.00 “</w:t>
            </w:r>
            <w:r w:rsidR="0064151A" w:rsidRPr="00C82B7D">
              <w:rPr>
                <w:rFonts w:ascii="Times New Roman" w:hAnsi="Times New Roman" w:cs="Times New Roman"/>
                <w:sz w:val="24"/>
                <w:szCs w:val="24"/>
              </w:rPr>
              <w:t>Nozares vadība un politikas plānošana</w:t>
            </w:r>
            <w:r w:rsidRPr="00C82B7D">
              <w:rPr>
                <w:rFonts w:ascii="Times New Roman" w:hAnsi="Times New Roman" w:cs="Times New Roman"/>
                <w:sz w:val="24"/>
                <w:szCs w:val="24"/>
              </w:rPr>
              <w:t>”</w:t>
            </w:r>
          </w:p>
          <w:p w14:paraId="221EFBAA" w14:textId="5F25B558"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Resursi izdevumu segšanai 4 285 675 </w:t>
            </w:r>
            <w:r w:rsidRPr="00C82B7D">
              <w:rPr>
                <w:rFonts w:ascii="Times New Roman" w:hAnsi="Times New Roman" w:cs="Times New Roman"/>
                <w:i/>
                <w:sz w:val="24"/>
                <w:szCs w:val="24"/>
              </w:rPr>
              <w:t>euro</w:t>
            </w:r>
          </w:p>
          <w:p w14:paraId="13F33C90" w14:textId="240FBFB9" w:rsidR="00A8207E" w:rsidRPr="00C82B7D" w:rsidRDefault="00A8207E" w:rsidP="00A8207E">
            <w:pPr>
              <w:spacing w:after="0"/>
              <w:ind w:right="142" w:firstLine="259"/>
              <w:jc w:val="both"/>
              <w:rPr>
                <w:rFonts w:ascii="Times New Roman" w:hAnsi="Times New Roman" w:cs="Times New Roman"/>
                <w:sz w:val="24"/>
                <w:szCs w:val="24"/>
              </w:rPr>
            </w:pPr>
            <w:r w:rsidRPr="00C82B7D">
              <w:rPr>
                <w:rFonts w:ascii="Times New Roman" w:hAnsi="Times New Roman" w:cs="Times New Roman"/>
                <w:sz w:val="24"/>
                <w:szCs w:val="24"/>
              </w:rPr>
              <w:t xml:space="preserve">dotācija no vispārējiem ieņēmumiem 4 285 675 </w:t>
            </w:r>
            <w:r w:rsidRPr="00C82B7D">
              <w:rPr>
                <w:rFonts w:ascii="Times New Roman" w:hAnsi="Times New Roman" w:cs="Times New Roman"/>
                <w:i/>
                <w:sz w:val="24"/>
                <w:szCs w:val="24"/>
              </w:rPr>
              <w:t>euro</w:t>
            </w:r>
            <w:r w:rsidRPr="00C82B7D">
              <w:rPr>
                <w:rFonts w:ascii="Times New Roman" w:hAnsi="Times New Roman" w:cs="Times New Roman"/>
                <w:sz w:val="24"/>
                <w:szCs w:val="24"/>
              </w:rPr>
              <w:t xml:space="preserve">; </w:t>
            </w:r>
          </w:p>
          <w:p w14:paraId="75671FD9" w14:textId="591D4858" w:rsidR="00A8207E" w:rsidRPr="00C82B7D" w:rsidRDefault="00A8207E" w:rsidP="00A8207E">
            <w:pPr>
              <w:spacing w:after="0"/>
              <w:ind w:right="142"/>
              <w:jc w:val="both"/>
              <w:rPr>
                <w:rFonts w:ascii="Times New Roman" w:hAnsi="Times New Roman" w:cs="Times New Roman"/>
                <w:sz w:val="24"/>
                <w:szCs w:val="24"/>
              </w:rPr>
            </w:pPr>
            <w:r w:rsidRPr="00C82B7D">
              <w:rPr>
                <w:rFonts w:ascii="Times New Roman" w:hAnsi="Times New Roman" w:cs="Times New Roman"/>
                <w:sz w:val="24"/>
                <w:szCs w:val="24"/>
              </w:rPr>
              <w:t xml:space="preserve">Izdevumi 4 285 675 </w:t>
            </w:r>
            <w:r w:rsidRPr="00C82B7D">
              <w:rPr>
                <w:rFonts w:ascii="Times New Roman" w:hAnsi="Times New Roman" w:cs="Times New Roman"/>
                <w:i/>
                <w:sz w:val="24"/>
                <w:szCs w:val="24"/>
              </w:rPr>
              <w:t>euro</w:t>
            </w:r>
            <w:r w:rsidRPr="00C82B7D">
              <w:rPr>
                <w:rFonts w:ascii="Times New Roman" w:hAnsi="Times New Roman" w:cs="Times New Roman"/>
                <w:sz w:val="24"/>
                <w:szCs w:val="24"/>
              </w:rPr>
              <w:t>, tai skaitā:</w:t>
            </w:r>
          </w:p>
          <w:p w14:paraId="103DC93D" w14:textId="08DB6EA4"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uzturēšanas izdevumi 4 151 994 </w:t>
            </w:r>
            <w:r w:rsidRPr="00C82B7D">
              <w:rPr>
                <w:rFonts w:ascii="Times New Roman" w:hAnsi="Times New Roman" w:cs="Times New Roman"/>
                <w:i/>
                <w:sz w:val="24"/>
                <w:szCs w:val="24"/>
              </w:rPr>
              <w:t>euro</w:t>
            </w:r>
          </w:p>
          <w:p w14:paraId="2D5DD0F3" w14:textId="24287190" w:rsidR="00A8207E" w:rsidRPr="00C82B7D" w:rsidRDefault="00A8207E" w:rsidP="00A8207E">
            <w:pPr>
              <w:spacing w:after="0"/>
              <w:ind w:left="249" w:right="142" w:firstLine="11"/>
              <w:jc w:val="both"/>
              <w:rPr>
                <w:rFonts w:ascii="Times New Roman" w:hAnsi="Times New Roman" w:cs="Times New Roman"/>
                <w:i/>
                <w:sz w:val="24"/>
                <w:szCs w:val="24"/>
              </w:rPr>
            </w:pPr>
            <w:r w:rsidRPr="00C82B7D">
              <w:rPr>
                <w:rFonts w:ascii="Times New Roman" w:hAnsi="Times New Roman" w:cs="Times New Roman"/>
                <w:sz w:val="24"/>
                <w:szCs w:val="24"/>
              </w:rPr>
              <w:t xml:space="preserve">kapitālie izdevumi 133 681 </w:t>
            </w:r>
            <w:r w:rsidRPr="00C82B7D">
              <w:rPr>
                <w:rFonts w:ascii="Times New Roman" w:hAnsi="Times New Roman" w:cs="Times New Roman"/>
                <w:i/>
                <w:sz w:val="24"/>
                <w:szCs w:val="24"/>
              </w:rPr>
              <w:t>euro</w:t>
            </w:r>
          </w:p>
          <w:p w14:paraId="73E35AF4" w14:textId="77777777" w:rsidR="00653FD3" w:rsidRPr="00C82B7D" w:rsidRDefault="00653FD3" w:rsidP="00653FD3">
            <w:pPr>
              <w:spacing w:after="0"/>
              <w:jc w:val="both"/>
              <w:rPr>
                <w:rFonts w:ascii="Times New Roman" w:hAnsi="Times New Roman" w:cs="Times New Roman"/>
                <w:sz w:val="24"/>
                <w:szCs w:val="24"/>
              </w:rPr>
            </w:pPr>
          </w:p>
          <w:p w14:paraId="2B16E553" w14:textId="0A972F75" w:rsidR="001A6AFB" w:rsidRPr="00C82B7D" w:rsidRDefault="00C366B5" w:rsidP="0064151A">
            <w:pPr>
              <w:pStyle w:val="BodyTextIndent"/>
              <w:tabs>
                <w:tab w:val="left" w:pos="709"/>
              </w:tabs>
              <w:ind w:firstLine="0"/>
              <w:rPr>
                <w:szCs w:val="24"/>
              </w:rPr>
            </w:pPr>
            <w:r w:rsidRPr="00C82B7D">
              <w:rPr>
                <w:szCs w:val="24"/>
              </w:rPr>
              <w:t xml:space="preserve">Rīkojuma projekts paredz </w:t>
            </w:r>
            <w:r w:rsidR="00110441" w:rsidRPr="00C82B7D">
              <w:rPr>
                <w:szCs w:val="24"/>
              </w:rPr>
              <w:t>2021.gadam Veselības ministrijas budžeta programmu/apakšprogrammu ietvaros starp budžeta izdevumu kodiem atbilstoši ekonomiskajām kategorijām</w:t>
            </w:r>
            <w:r w:rsidR="00D3065B" w:rsidRPr="00C82B7D">
              <w:rPr>
                <w:szCs w:val="24"/>
              </w:rPr>
              <w:t>, tai skaitā:</w:t>
            </w:r>
          </w:p>
          <w:p w14:paraId="4502F9DE" w14:textId="77777777" w:rsidR="00110441" w:rsidRPr="00C82B7D" w:rsidRDefault="00110441" w:rsidP="003D3CEB">
            <w:pPr>
              <w:pStyle w:val="BodyTextIndent"/>
              <w:tabs>
                <w:tab w:val="left" w:pos="709"/>
              </w:tabs>
              <w:ind w:firstLine="0"/>
              <w:rPr>
                <w:szCs w:val="24"/>
              </w:rPr>
            </w:pPr>
          </w:p>
          <w:p w14:paraId="60FBD07C" w14:textId="1FE4E7B7" w:rsidR="00110441" w:rsidRPr="00C82B7D" w:rsidRDefault="003D3CEB" w:rsidP="00D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110441" w:rsidRPr="00C82B7D">
              <w:rPr>
                <w:rFonts w:ascii="Times New Roman" w:hAnsi="Times New Roman" w:cs="Times New Roman"/>
                <w:sz w:val="24"/>
                <w:szCs w:val="24"/>
              </w:rPr>
              <w:t>eikt apropriācijas pārdali apakšprogrammā 39.04.00 “Neatliekamā medicīniskā palīdzība”, tai skaitā:</w:t>
            </w:r>
          </w:p>
          <w:p w14:paraId="5FE348BC" w14:textId="3B060D73" w:rsidR="00110441" w:rsidRPr="00C82B7D" w:rsidRDefault="00110441" w:rsidP="00D16759">
            <w:pPr>
              <w:pStyle w:val="nais1"/>
              <w:spacing w:before="0" w:beforeAutospacing="0" w:after="0" w:afterAutospacing="0"/>
              <w:jc w:val="both"/>
            </w:pPr>
            <w:r w:rsidRPr="00C82B7D">
              <w:rPr>
                <w:b/>
                <w:noProof/>
              </w:rPr>
              <w:t>izdevumi atlīdzībai</w:t>
            </w:r>
            <w:r w:rsidRPr="00C82B7D">
              <w:rPr>
                <w:b/>
              </w:rPr>
              <w:t xml:space="preserve"> </w:t>
            </w:r>
            <w:r w:rsidRPr="00C82B7D">
              <w:t xml:space="preserve">(1000 kods) </w:t>
            </w:r>
            <w:r w:rsidRPr="00C82B7D">
              <w:rPr>
                <w:b/>
              </w:rPr>
              <w:t xml:space="preserve">3 540 </w:t>
            </w:r>
            <w:r w:rsidRPr="00C82B7D">
              <w:rPr>
                <w:b/>
                <w:i/>
              </w:rPr>
              <w:t xml:space="preserve">euro </w:t>
            </w:r>
            <w:r w:rsidRPr="00C82B7D">
              <w:rPr>
                <w:b/>
              </w:rPr>
              <w:t>apmērā samazināti</w:t>
            </w:r>
            <w:r w:rsidRPr="00C82B7D">
              <w:t xml:space="preserve">, jo Neatliekamās medicīniskās palīdzības dienestam nepieciešams nodrošināt Neatliekamās medicīniskās palīdzības dienesta darbinieku nāves gadījumiem, kad jāizmaksā kompensācijas atbalstam tuviniekiem, atbilstoši Ministru kabineta 2005.gada 27.decembra noteikumiem Nr.1031 “Noteikumi par budžetu izdevumu klasifikāciju atbilstoši ekonomiskajām kategorijām”, paredzot pēc izdevumu būtības korekto izdevumu klasifikācijas kodu. Sākotnēji izdevumi morālā kaitējuma atlīdzībai, kad jāizmaksā kompensācijas atbalstam tuviniekiem, tika ieplānoti darba devēja pabalstos un kompensācijās, no kā neaprēķina iedzīvotāju ienākuma nodokli (EKK 1228), taču atbilstoši normatīvajam regulējumam, līdzvērtīgi izdevumi jāveic no  sociāla rakstura maksājumiem un kompensācijām (EKK 6000). Neatliekamās medicīniskās palīdzības dienests plāno nepieciešamo finansējumu četriem gadījumiem, ņemot vērā 2020.gada faktu. </w:t>
            </w:r>
          </w:p>
          <w:p w14:paraId="2D6A4FB5" w14:textId="73335764" w:rsidR="00110441" w:rsidRDefault="00110441" w:rsidP="00110441">
            <w:pPr>
              <w:pStyle w:val="nais1"/>
              <w:spacing w:before="0" w:beforeAutospacing="0" w:after="0" w:afterAutospacing="0"/>
              <w:jc w:val="both"/>
            </w:pPr>
            <w:r w:rsidRPr="00C82B7D">
              <w:rPr>
                <w:b/>
                <w:noProof/>
              </w:rPr>
              <w:t xml:space="preserve">sociāla rakstura maksājumi un kompensācijas </w:t>
            </w:r>
            <w:r w:rsidRPr="00C82B7D">
              <w:t xml:space="preserve">(6000 kods) </w:t>
            </w:r>
            <w:r w:rsidRPr="00C82B7D">
              <w:rPr>
                <w:b/>
              </w:rPr>
              <w:t xml:space="preserve"> 3 540 </w:t>
            </w:r>
            <w:r w:rsidRPr="00C82B7D">
              <w:rPr>
                <w:b/>
                <w:i/>
              </w:rPr>
              <w:t xml:space="preserve">euro </w:t>
            </w:r>
            <w:r w:rsidRPr="00C82B7D">
              <w:rPr>
                <w:b/>
              </w:rPr>
              <w:t>apmērā palielināti</w:t>
            </w:r>
            <w:r w:rsidRPr="00C82B7D">
              <w:t xml:space="preserve">, lai Neatliekamās medicīniskās palīdzības dienests Neatliekamās medicīniskās palīdzības dienesta darbinieku nāves gadījumiem, kad jāizmaksā kompensācijas atbalstam tuviniekiem. EKK maiņa nepieciešama, lai precīzi atspoguļotu izdevumus plānotajām aktivitātēm un, lai precīzi atspoguļotu izdevumus atbilstoši darījuma ekonomiskai būtībai. Labojums būtiski ietekmē pārskatu datu kvalitāti un budžeta izpildi. </w:t>
            </w:r>
          </w:p>
          <w:p w14:paraId="13AC8CD2" w14:textId="5DA30092" w:rsidR="003D3CEB" w:rsidRDefault="003D3CEB" w:rsidP="00110441">
            <w:pPr>
              <w:pStyle w:val="nais1"/>
              <w:spacing w:before="0" w:beforeAutospacing="0" w:after="0" w:afterAutospacing="0"/>
              <w:jc w:val="both"/>
            </w:pPr>
          </w:p>
          <w:p w14:paraId="7C65A442" w14:textId="77777777" w:rsidR="003D3CEB" w:rsidRPr="00C82B7D" w:rsidRDefault="003D3CEB" w:rsidP="003D3CEB">
            <w:pPr>
              <w:pStyle w:val="nais1"/>
              <w:spacing w:before="0" w:beforeAutospacing="0" w:after="0" w:afterAutospacing="0"/>
              <w:jc w:val="right"/>
              <w:rPr>
                <w:i/>
                <w:iCs/>
              </w:rPr>
            </w:pPr>
            <w:r w:rsidRPr="00C82B7D">
              <w:rPr>
                <w:i/>
                <w:iCs/>
              </w:rPr>
              <w:t>1.Tabula</w:t>
            </w:r>
          </w:p>
          <w:p w14:paraId="625B6EF6" w14:textId="77777777" w:rsidR="003D3CEB" w:rsidRPr="00C82B7D" w:rsidRDefault="003D3CEB" w:rsidP="003D3CEB">
            <w:pPr>
              <w:pStyle w:val="BodyTextIndent"/>
              <w:tabs>
                <w:tab w:val="left" w:pos="709"/>
              </w:tabs>
              <w:jc w:val="center"/>
              <w:rPr>
                <w:szCs w:val="24"/>
              </w:rPr>
            </w:pPr>
            <w:r w:rsidRPr="00C82B7D">
              <w:rPr>
                <w:szCs w:val="24"/>
              </w:rPr>
              <w:t>Pabalstu aprēķins 2021.gadam Neatliekamās medicīniskās palīdzības dienesta darbinieku nāves gadījumiem, kad jāizmaksā kompensācijas atbalstam tuviniekiem</w:t>
            </w:r>
          </w:p>
          <w:tbl>
            <w:tblPr>
              <w:tblW w:w="7492" w:type="dxa"/>
              <w:tblLayout w:type="fixed"/>
              <w:tblLook w:val="04A0" w:firstRow="1" w:lastRow="0" w:firstColumn="1" w:lastColumn="0" w:noHBand="0" w:noVBand="1"/>
            </w:tblPr>
            <w:tblGrid>
              <w:gridCol w:w="1681"/>
              <w:gridCol w:w="1134"/>
              <w:gridCol w:w="992"/>
              <w:gridCol w:w="1134"/>
              <w:gridCol w:w="1134"/>
              <w:gridCol w:w="1417"/>
            </w:tblGrid>
            <w:tr w:rsidR="003D3CEB" w:rsidRPr="00C82B7D" w14:paraId="2C6DDA1A" w14:textId="77777777" w:rsidTr="002C0BCC">
              <w:trPr>
                <w:trHeight w:val="552"/>
              </w:trPr>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CBE4A" w14:textId="77777777" w:rsidR="003D3CEB" w:rsidRPr="00C82B7D" w:rsidRDefault="003D3CEB" w:rsidP="003D3CEB">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Amats NMPD darbiniekam, kura nāves gadījumā izmaksāts pabalsts tuviniekam</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2BDCFE71"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2021.gads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9FB8F"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2020.</w:t>
                  </w:r>
                  <w:r w:rsidRPr="00C82B7D">
                    <w:rPr>
                      <w:rFonts w:ascii="Times New Roman" w:eastAsia="Times New Roman" w:hAnsi="Times New Roman" w:cs="Times New Roman"/>
                      <w:lang w:eastAsia="lv-LV"/>
                    </w:rPr>
                    <w:br/>
                    <w:t>gads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473DD"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2021.gadā nepieciešams kopā, </w:t>
                  </w:r>
                  <w:r w:rsidRPr="00C82B7D">
                    <w:rPr>
                      <w:rFonts w:ascii="Times New Roman" w:eastAsia="Times New Roman" w:hAnsi="Times New Roman" w:cs="Times New Roman"/>
                      <w:i/>
                      <w:iCs/>
                      <w:lang w:eastAsia="lv-LV"/>
                    </w:rPr>
                    <w:t>euro</w:t>
                  </w:r>
                </w:p>
              </w:tc>
            </w:tr>
            <w:tr w:rsidR="003D3CEB" w:rsidRPr="00C82B7D" w14:paraId="160BA7A8" w14:textId="77777777" w:rsidTr="002C0BCC">
              <w:trPr>
                <w:trHeight w:val="1410"/>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0D54D1D1" w14:textId="77777777" w:rsidR="003D3CEB" w:rsidRPr="00C82B7D" w:rsidRDefault="003D3CEB" w:rsidP="003D3CEB">
                  <w:pPr>
                    <w:spacing w:after="0" w:line="240" w:lineRule="auto"/>
                    <w:rPr>
                      <w:rFonts w:ascii="Times New Roman" w:eastAsia="Times New Roman" w:hAnsi="Times New Roman" w:cs="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0A020583"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Pabalstu skaits</w:t>
                  </w:r>
                </w:p>
              </w:tc>
              <w:tc>
                <w:tcPr>
                  <w:tcW w:w="992" w:type="dxa"/>
                  <w:tcBorders>
                    <w:top w:val="nil"/>
                    <w:left w:val="nil"/>
                    <w:bottom w:val="single" w:sz="4" w:space="0" w:color="auto"/>
                    <w:right w:val="single" w:sz="4" w:space="0" w:color="auto"/>
                  </w:tcBorders>
                  <w:shd w:val="clear" w:color="auto" w:fill="auto"/>
                  <w:vAlign w:val="center"/>
                  <w:hideMark/>
                </w:tcPr>
                <w:p w14:paraId="0A9A2A1E"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Pabalsta apmērs, </w:t>
                  </w:r>
                  <w:r w:rsidRPr="00C82B7D">
                    <w:rPr>
                      <w:rFonts w:ascii="Times New Roman" w:eastAsia="Times New Roman" w:hAnsi="Times New Roman" w:cs="Times New Roman"/>
                      <w:i/>
                      <w:iCs/>
                      <w:lang w:eastAsia="lv-LV"/>
                    </w:rPr>
                    <w:t>euro</w:t>
                  </w:r>
                </w:p>
              </w:tc>
              <w:tc>
                <w:tcPr>
                  <w:tcW w:w="1134" w:type="dxa"/>
                  <w:tcBorders>
                    <w:top w:val="nil"/>
                    <w:left w:val="nil"/>
                    <w:bottom w:val="single" w:sz="4" w:space="0" w:color="auto"/>
                    <w:right w:val="single" w:sz="4" w:space="0" w:color="auto"/>
                  </w:tcBorders>
                  <w:shd w:val="clear" w:color="auto" w:fill="auto"/>
                  <w:vAlign w:val="center"/>
                  <w:hideMark/>
                </w:tcPr>
                <w:p w14:paraId="574E64DD"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Vidējais pabalsta apmērs, </w:t>
                  </w:r>
                  <w:r w:rsidRPr="00C82B7D">
                    <w:rPr>
                      <w:rFonts w:ascii="Times New Roman" w:eastAsia="Times New Roman" w:hAnsi="Times New Roman" w:cs="Times New Roman"/>
                      <w:i/>
                      <w:iCs/>
                      <w:lang w:eastAsia="lv-LV"/>
                    </w:rPr>
                    <w:t>euro</w:t>
                  </w:r>
                </w:p>
              </w:tc>
              <w:tc>
                <w:tcPr>
                  <w:tcW w:w="1134" w:type="dxa"/>
                  <w:tcBorders>
                    <w:top w:val="nil"/>
                    <w:left w:val="nil"/>
                    <w:bottom w:val="single" w:sz="4" w:space="0" w:color="auto"/>
                    <w:right w:val="single" w:sz="4" w:space="0" w:color="auto"/>
                  </w:tcBorders>
                  <w:shd w:val="clear" w:color="auto" w:fill="auto"/>
                  <w:vAlign w:val="center"/>
                  <w:hideMark/>
                </w:tcPr>
                <w:p w14:paraId="75805350"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Pabalstu skaits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092CE1" w14:textId="77777777" w:rsidR="003D3CEB" w:rsidRPr="00C82B7D" w:rsidRDefault="003D3CEB" w:rsidP="003D3CEB">
                  <w:pPr>
                    <w:spacing w:after="0" w:line="240" w:lineRule="auto"/>
                    <w:rPr>
                      <w:rFonts w:ascii="Times New Roman" w:eastAsia="Times New Roman" w:hAnsi="Times New Roman" w:cs="Times New Roman"/>
                      <w:lang w:eastAsia="lv-LV"/>
                    </w:rPr>
                  </w:pPr>
                </w:p>
              </w:tc>
            </w:tr>
            <w:tr w:rsidR="003D3CEB" w:rsidRPr="00C82B7D" w14:paraId="40E287DD" w14:textId="77777777" w:rsidTr="002C0BCC">
              <w:trPr>
                <w:trHeight w:val="25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82B8B6E" w14:textId="77777777" w:rsidR="003D3CEB" w:rsidRPr="00C82B7D" w:rsidRDefault="003D3CEB" w:rsidP="003D3CEB">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OMT vadītājs</w:t>
                  </w:r>
                </w:p>
              </w:tc>
              <w:tc>
                <w:tcPr>
                  <w:tcW w:w="1134" w:type="dxa"/>
                  <w:tcBorders>
                    <w:top w:val="nil"/>
                    <w:left w:val="nil"/>
                    <w:bottom w:val="single" w:sz="4" w:space="0" w:color="auto"/>
                    <w:right w:val="single" w:sz="4" w:space="0" w:color="auto"/>
                  </w:tcBorders>
                  <w:shd w:val="clear" w:color="auto" w:fill="auto"/>
                  <w:noWrap/>
                  <w:vAlign w:val="center"/>
                  <w:hideMark/>
                </w:tcPr>
                <w:p w14:paraId="1990EC08"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w:t>
                  </w:r>
                </w:p>
              </w:tc>
              <w:tc>
                <w:tcPr>
                  <w:tcW w:w="992" w:type="dxa"/>
                  <w:tcBorders>
                    <w:top w:val="nil"/>
                    <w:left w:val="nil"/>
                    <w:bottom w:val="single" w:sz="4" w:space="0" w:color="auto"/>
                    <w:right w:val="single" w:sz="4" w:space="0" w:color="auto"/>
                  </w:tcBorders>
                  <w:shd w:val="clear" w:color="auto" w:fill="auto"/>
                  <w:noWrap/>
                  <w:vAlign w:val="center"/>
                  <w:hideMark/>
                </w:tcPr>
                <w:p w14:paraId="67BBA60D"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860</w:t>
                  </w:r>
                </w:p>
              </w:tc>
              <w:tc>
                <w:tcPr>
                  <w:tcW w:w="1134" w:type="dxa"/>
                  <w:tcBorders>
                    <w:top w:val="nil"/>
                    <w:left w:val="nil"/>
                    <w:bottom w:val="single" w:sz="4" w:space="0" w:color="auto"/>
                    <w:right w:val="single" w:sz="4" w:space="0" w:color="auto"/>
                  </w:tcBorders>
                  <w:shd w:val="clear" w:color="auto" w:fill="auto"/>
                  <w:noWrap/>
                  <w:vAlign w:val="center"/>
                  <w:hideMark/>
                </w:tcPr>
                <w:p w14:paraId="24DE34F0"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c>
                <w:tcPr>
                  <w:tcW w:w="1134" w:type="dxa"/>
                  <w:tcBorders>
                    <w:top w:val="nil"/>
                    <w:left w:val="nil"/>
                    <w:bottom w:val="single" w:sz="4" w:space="0" w:color="auto"/>
                    <w:right w:val="single" w:sz="4" w:space="0" w:color="auto"/>
                  </w:tcBorders>
                  <w:shd w:val="clear" w:color="auto" w:fill="auto"/>
                  <w:noWrap/>
                  <w:vAlign w:val="center"/>
                  <w:hideMark/>
                </w:tcPr>
                <w:p w14:paraId="7BA1AA75"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c>
                <w:tcPr>
                  <w:tcW w:w="1417" w:type="dxa"/>
                  <w:tcBorders>
                    <w:top w:val="nil"/>
                    <w:left w:val="nil"/>
                    <w:bottom w:val="single" w:sz="4" w:space="0" w:color="auto"/>
                    <w:right w:val="single" w:sz="4" w:space="0" w:color="auto"/>
                  </w:tcBorders>
                  <w:shd w:val="clear" w:color="auto" w:fill="auto"/>
                  <w:noWrap/>
                  <w:vAlign w:val="center"/>
                  <w:hideMark/>
                </w:tcPr>
                <w:p w14:paraId="04155174"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r>
            <w:tr w:rsidR="003D3CEB" w:rsidRPr="00C82B7D" w14:paraId="361CEF0F" w14:textId="77777777" w:rsidTr="002C0BCC">
              <w:trPr>
                <w:trHeight w:val="1005"/>
              </w:trPr>
              <w:tc>
                <w:tcPr>
                  <w:tcW w:w="1681" w:type="dxa"/>
                  <w:tcBorders>
                    <w:top w:val="nil"/>
                    <w:left w:val="single" w:sz="4" w:space="0" w:color="auto"/>
                    <w:bottom w:val="single" w:sz="4" w:space="0" w:color="auto"/>
                    <w:right w:val="single" w:sz="4" w:space="0" w:color="auto"/>
                  </w:tcBorders>
                  <w:shd w:val="clear" w:color="auto" w:fill="auto"/>
                  <w:vAlign w:val="center"/>
                  <w:hideMark/>
                </w:tcPr>
                <w:p w14:paraId="4D82F004" w14:textId="77777777" w:rsidR="003D3CEB" w:rsidRPr="00C82B7D" w:rsidRDefault="003D3CEB" w:rsidP="003D3CEB">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Brigādes otrā ārstniecības persona ārsta palīgs</w:t>
                  </w:r>
                </w:p>
              </w:tc>
              <w:tc>
                <w:tcPr>
                  <w:tcW w:w="1134" w:type="dxa"/>
                  <w:tcBorders>
                    <w:top w:val="nil"/>
                    <w:left w:val="nil"/>
                    <w:bottom w:val="single" w:sz="4" w:space="0" w:color="auto"/>
                    <w:right w:val="single" w:sz="4" w:space="0" w:color="auto"/>
                  </w:tcBorders>
                  <w:shd w:val="clear" w:color="auto" w:fill="auto"/>
                  <w:noWrap/>
                  <w:vAlign w:val="center"/>
                  <w:hideMark/>
                </w:tcPr>
                <w:p w14:paraId="333EB547"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w:t>
                  </w:r>
                </w:p>
              </w:tc>
              <w:tc>
                <w:tcPr>
                  <w:tcW w:w="992" w:type="dxa"/>
                  <w:tcBorders>
                    <w:top w:val="nil"/>
                    <w:left w:val="nil"/>
                    <w:bottom w:val="single" w:sz="4" w:space="0" w:color="auto"/>
                    <w:right w:val="single" w:sz="4" w:space="0" w:color="auto"/>
                  </w:tcBorders>
                  <w:shd w:val="clear" w:color="auto" w:fill="auto"/>
                  <w:noWrap/>
                  <w:vAlign w:val="center"/>
                  <w:hideMark/>
                </w:tcPr>
                <w:p w14:paraId="07BD26E2"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910</w:t>
                  </w:r>
                </w:p>
              </w:tc>
              <w:tc>
                <w:tcPr>
                  <w:tcW w:w="1134" w:type="dxa"/>
                  <w:tcBorders>
                    <w:top w:val="nil"/>
                    <w:left w:val="nil"/>
                    <w:bottom w:val="single" w:sz="4" w:space="0" w:color="auto"/>
                    <w:right w:val="single" w:sz="4" w:space="0" w:color="auto"/>
                  </w:tcBorders>
                  <w:shd w:val="clear" w:color="auto" w:fill="auto"/>
                  <w:noWrap/>
                  <w:vAlign w:val="center"/>
                  <w:hideMark/>
                </w:tcPr>
                <w:p w14:paraId="7E896784"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c>
                <w:tcPr>
                  <w:tcW w:w="1134" w:type="dxa"/>
                  <w:tcBorders>
                    <w:top w:val="nil"/>
                    <w:left w:val="nil"/>
                    <w:bottom w:val="single" w:sz="4" w:space="0" w:color="auto"/>
                    <w:right w:val="single" w:sz="4" w:space="0" w:color="auto"/>
                  </w:tcBorders>
                  <w:shd w:val="clear" w:color="auto" w:fill="auto"/>
                  <w:noWrap/>
                  <w:vAlign w:val="center"/>
                  <w:hideMark/>
                </w:tcPr>
                <w:p w14:paraId="785534BA"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c>
                <w:tcPr>
                  <w:tcW w:w="1417" w:type="dxa"/>
                  <w:tcBorders>
                    <w:top w:val="nil"/>
                    <w:left w:val="nil"/>
                    <w:bottom w:val="single" w:sz="4" w:space="0" w:color="auto"/>
                    <w:right w:val="single" w:sz="4" w:space="0" w:color="auto"/>
                  </w:tcBorders>
                  <w:shd w:val="clear" w:color="auto" w:fill="auto"/>
                  <w:noWrap/>
                  <w:vAlign w:val="center"/>
                  <w:hideMark/>
                </w:tcPr>
                <w:p w14:paraId="77D4B47C"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w:t>
                  </w:r>
                </w:p>
              </w:tc>
            </w:tr>
            <w:tr w:rsidR="003D3CEB" w:rsidRPr="00C82B7D" w14:paraId="35FC426B" w14:textId="77777777" w:rsidTr="002C0BCC">
              <w:trPr>
                <w:trHeight w:val="25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F0BEF97" w14:textId="77777777" w:rsidR="003D3CEB" w:rsidRPr="00C82B7D" w:rsidRDefault="003D3CEB" w:rsidP="003D3CEB">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Kopā</w:t>
                  </w:r>
                </w:p>
              </w:tc>
              <w:tc>
                <w:tcPr>
                  <w:tcW w:w="1134" w:type="dxa"/>
                  <w:tcBorders>
                    <w:top w:val="nil"/>
                    <w:left w:val="nil"/>
                    <w:bottom w:val="single" w:sz="4" w:space="0" w:color="auto"/>
                    <w:right w:val="single" w:sz="4" w:space="0" w:color="auto"/>
                  </w:tcBorders>
                  <w:shd w:val="clear" w:color="auto" w:fill="auto"/>
                  <w:noWrap/>
                  <w:vAlign w:val="center"/>
                  <w:hideMark/>
                </w:tcPr>
                <w:p w14:paraId="57F31EDD"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2</w:t>
                  </w:r>
                </w:p>
              </w:tc>
              <w:tc>
                <w:tcPr>
                  <w:tcW w:w="992" w:type="dxa"/>
                  <w:tcBorders>
                    <w:top w:val="nil"/>
                    <w:left w:val="nil"/>
                    <w:bottom w:val="single" w:sz="4" w:space="0" w:color="auto"/>
                    <w:right w:val="single" w:sz="4" w:space="0" w:color="auto"/>
                  </w:tcBorders>
                  <w:shd w:val="clear" w:color="auto" w:fill="auto"/>
                  <w:noWrap/>
                  <w:vAlign w:val="center"/>
                  <w:hideMark/>
                </w:tcPr>
                <w:p w14:paraId="24F3E82B"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1 770</w:t>
                  </w:r>
                </w:p>
              </w:tc>
              <w:tc>
                <w:tcPr>
                  <w:tcW w:w="1134" w:type="dxa"/>
                  <w:tcBorders>
                    <w:top w:val="nil"/>
                    <w:left w:val="nil"/>
                    <w:bottom w:val="single" w:sz="4" w:space="0" w:color="auto"/>
                    <w:right w:val="single" w:sz="4" w:space="0" w:color="auto"/>
                  </w:tcBorders>
                  <w:shd w:val="clear" w:color="auto" w:fill="auto"/>
                  <w:noWrap/>
                  <w:vAlign w:val="center"/>
                  <w:hideMark/>
                </w:tcPr>
                <w:p w14:paraId="3C1E71F8"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885</w:t>
                  </w:r>
                </w:p>
              </w:tc>
              <w:tc>
                <w:tcPr>
                  <w:tcW w:w="1134" w:type="dxa"/>
                  <w:tcBorders>
                    <w:top w:val="nil"/>
                    <w:left w:val="nil"/>
                    <w:bottom w:val="single" w:sz="4" w:space="0" w:color="auto"/>
                    <w:right w:val="single" w:sz="4" w:space="0" w:color="auto"/>
                  </w:tcBorders>
                  <w:shd w:val="clear" w:color="auto" w:fill="auto"/>
                  <w:noWrap/>
                  <w:vAlign w:val="center"/>
                  <w:hideMark/>
                </w:tcPr>
                <w:p w14:paraId="77070158"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4</w:t>
                  </w:r>
                </w:p>
              </w:tc>
              <w:tc>
                <w:tcPr>
                  <w:tcW w:w="1417" w:type="dxa"/>
                  <w:tcBorders>
                    <w:top w:val="nil"/>
                    <w:left w:val="nil"/>
                    <w:bottom w:val="single" w:sz="4" w:space="0" w:color="auto"/>
                    <w:right w:val="single" w:sz="4" w:space="0" w:color="auto"/>
                  </w:tcBorders>
                  <w:shd w:val="clear" w:color="auto" w:fill="auto"/>
                  <w:noWrap/>
                  <w:vAlign w:val="center"/>
                  <w:hideMark/>
                </w:tcPr>
                <w:p w14:paraId="62CB8D65" w14:textId="77777777" w:rsidR="003D3CEB" w:rsidRPr="00C82B7D" w:rsidRDefault="003D3CEB" w:rsidP="003D3CEB">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3 540</w:t>
                  </w:r>
                </w:p>
              </w:tc>
            </w:tr>
          </w:tbl>
          <w:p w14:paraId="0B21DC29" w14:textId="2B42977B" w:rsidR="003D3CEB" w:rsidRDefault="003D3CEB" w:rsidP="00110441">
            <w:pPr>
              <w:pStyle w:val="nais1"/>
              <w:spacing w:before="0" w:beforeAutospacing="0" w:after="0" w:afterAutospacing="0"/>
              <w:jc w:val="both"/>
            </w:pPr>
          </w:p>
          <w:p w14:paraId="62B56B93" w14:textId="325507E7" w:rsidR="003D3CEB" w:rsidRPr="00C82B7D" w:rsidRDefault="003D3CEB" w:rsidP="003D3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Pr="00C82B7D">
              <w:rPr>
                <w:rFonts w:ascii="Times New Roman" w:hAnsi="Times New Roman" w:cs="Times New Roman"/>
                <w:sz w:val="24"/>
                <w:szCs w:val="24"/>
              </w:rPr>
              <w:t>eikt apropriācijas pārdali apakšprogrammā 45.01.00 “</w:t>
            </w:r>
            <w:bookmarkStart w:id="0" w:name="_Hlk78270517"/>
            <w:r w:rsidRPr="00C82B7D">
              <w:rPr>
                <w:rFonts w:ascii="Times New Roman" w:hAnsi="Times New Roman" w:cs="Times New Roman"/>
                <w:sz w:val="24"/>
                <w:szCs w:val="24"/>
              </w:rPr>
              <w:t>Veselības aprūpes finansējuma administrēšana un ekonomiskā novērtēšana</w:t>
            </w:r>
            <w:bookmarkEnd w:id="0"/>
            <w:r w:rsidRPr="00C82B7D">
              <w:rPr>
                <w:rFonts w:ascii="Times New Roman" w:hAnsi="Times New Roman" w:cs="Times New Roman"/>
                <w:sz w:val="24"/>
                <w:szCs w:val="24"/>
              </w:rPr>
              <w:t>”, tai skaitā:</w:t>
            </w:r>
          </w:p>
          <w:p w14:paraId="64ECDF1C" w14:textId="77777777" w:rsidR="003D3CEB" w:rsidRPr="00C82B7D" w:rsidRDefault="003D3CEB" w:rsidP="003D3CEB">
            <w:pPr>
              <w:pStyle w:val="nais1"/>
              <w:spacing w:before="0" w:beforeAutospacing="0" w:after="0" w:afterAutospacing="0"/>
              <w:jc w:val="both"/>
            </w:pPr>
            <w:r w:rsidRPr="00C82B7D">
              <w:rPr>
                <w:b/>
                <w:noProof/>
              </w:rPr>
              <w:t xml:space="preserve">izdevumi </w:t>
            </w:r>
            <w:r w:rsidRPr="00C82B7D">
              <w:rPr>
                <w:b/>
              </w:rPr>
              <w:t xml:space="preserve">pamatkapitāla veidošanai  </w:t>
            </w:r>
            <w:r w:rsidRPr="00C82B7D">
              <w:t xml:space="preserve">(5000 kods) </w:t>
            </w:r>
            <w:r w:rsidRPr="00C82B7D">
              <w:rPr>
                <w:b/>
                <w:bCs/>
              </w:rPr>
              <w:t>84 682</w:t>
            </w:r>
            <w:r w:rsidRPr="00C82B7D">
              <w:t xml:space="preserve"> </w:t>
            </w:r>
            <w:r w:rsidRPr="00C82B7D">
              <w:rPr>
                <w:b/>
                <w:i/>
              </w:rPr>
              <w:t xml:space="preserve">euro </w:t>
            </w:r>
            <w:r w:rsidRPr="00C82B7D">
              <w:rPr>
                <w:b/>
              </w:rPr>
              <w:t>apmērā samazināti</w:t>
            </w:r>
            <w:r w:rsidRPr="00C82B7D">
              <w:t xml:space="preserve">, jo nepieciešamas pārdales apakšprogrammas ietvaros starp izdevumu kodiem, nodrošinot E-veselības sistēmu izmaiņas ieviešanu atbilstoši normatīvo aktu izmaiņām, kā arī nodrošināt E-veselības sistēmas modernizēšanu un nepārtrauktu darbību. </w:t>
            </w:r>
          </w:p>
          <w:p w14:paraId="6E3826E9" w14:textId="27DF9670" w:rsidR="003D3CEB" w:rsidRPr="00C82B7D" w:rsidRDefault="003D3CEB" w:rsidP="003D3CEB">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 84 682 </w:t>
            </w:r>
            <w:r w:rsidRPr="00C82B7D">
              <w:rPr>
                <w:b/>
                <w:i/>
              </w:rPr>
              <w:t xml:space="preserve">euro </w:t>
            </w:r>
            <w:r w:rsidRPr="00C82B7D">
              <w:rPr>
                <w:b/>
              </w:rPr>
              <w:t>apmērā palielināti</w:t>
            </w:r>
            <w:r w:rsidRPr="00C82B7D">
              <w:t xml:space="preserve">, </w:t>
            </w:r>
            <w:bookmarkStart w:id="1" w:name="_Hlk78270578"/>
            <w:r w:rsidRPr="00C82B7D">
              <w:t xml:space="preserve">lai Nacionālais veselības dienests atbilstoši 2020.gada 13.oktobrī Ministru kabinetā izskatītajam informatīvajam ziņojumam par Nacionālā veselības dienesta īstenoto projektu “Veselības nozares informācijas sistēmu (reģistri) modernizācija, attīstība un integrācija ar e-veselības informācijas sistēmu” nodrošinātu samaksu par informācijas tehnoloģijas pakalpojumiem, t.i., E-darbnespējas lapu E-DNL moduļa funkcionalitātes papildināšanas darbi atbilstoši normatīvo aktu grozījumiem 10 847 </w:t>
            </w:r>
            <w:r w:rsidRPr="00C82B7D">
              <w:rPr>
                <w:i/>
                <w:iCs/>
              </w:rPr>
              <w:t>euro</w:t>
            </w:r>
            <w:r w:rsidRPr="00C82B7D">
              <w:t xml:space="preserve"> apmērā un par informācijas sistēmas </w:t>
            </w:r>
            <w:r>
              <w:t>“</w:t>
            </w:r>
            <w:r w:rsidRPr="00C82B7D">
              <w:t>Veselības aprūpes finansēšanas likuma</w:t>
            </w:r>
            <w:r>
              <w:t>”</w:t>
            </w:r>
            <w:r w:rsidRPr="00C82B7D">
              <w:t xml:space="preserve"> uzturēšanas un pilnveidošanas darbiem 73 835 </w:t>
            </w:r>
            <w:r w:rsidRPr="00C82B7D">
              <w:rPr>
                <w:i/>
                <w:iCs/>
              </w:rPr>
              <w:t>euro</w:t>
            </w:r>
            <w:r w:rsidRPr="00C82B7D">
              <w:t xml:space="preserve"> apmērā.</w:t>
            </w:r>
          </w:p>
          <w:bookmarkEnd w:id="1"/>
          <w:p w14:paraId="7D35A192" w14:textId="127499ED" w:rsidR="00D16759" w:rsidRPr="00C82B7D" w:rsidRDefault="00D16759" w:rsidP="00110441">
            <w:pPr>
              <w:pStyle w:val="nais1"/>
              <w:spacing w:before="0" w:beforeAutospacing="0" w:after="0" w:afterAutospacing="0"/>
              <w:jc w:val="both"/>
            </w:pPr>
          </w:p>
          <w:p w14:paraId="3936DB62" w14:textId="1E4E57D2" w:rsidR="00D16759" w:rsidRPr="00C82B7D" w:rsidRDefault="003D3CEB" w:rsidP="00D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D16759" w:rsidRPr="00C82B7D">
              <w:rPr>
                <w:rFonts w:ascii="Times New Roman" w:hAnsi="Times New Roman" w:cs="Times New Roman"/>
                <w:sz w:val="24"/>
                <w:szCs w:val="24"/>
              </w:rPr>
              <w:t>eikt apropriācijas pārdali apakšprogrammā 39.07.00 “</w:t>
            </w:r>
            <w:bookmarkStart w:id="2" w:name="_Hlk78268558"/>
            <w:r w:rsidR="00D16759" w:rsidRPr="00C82B7D">
              <w:rPr>
                <w:rFonts w:ascii="Times New Roman" w:hAnsi="Times New Roman" w:cs="Times New Roman"/>
                <w:sz w:val="24"/>
                <w:szCs w:val="24"/>
              </w:rPr>
              <w:t>Antidopinga politikas īstenošana</w:t>
            </w:r>
            <w:bookmarkEnd w:id="2"/>
            <w:r w:rsidR="00D16759" w:rsidRPr="00C82B7D">
              <w:rPr>
                <w:rFonts w:ascii="Times New Roman" w:hAnsi="Times New Roman" w:cs="Times New Roman"/>
                <w:sz w:val="24"/>
                <w:szCs w:val="24"/>
              </w:rPr>
              <w:t>”, tai skaitā:</w:t>
            </w:r>
          </w:p>
          <w:p w14:paraId="5783C345" w14:textId="40557162" w:rsidR="00D16759" w:rsidRPr="00C82B7D" w:rsidRDefault="00D16759" w:rsidP="00D16759">
            <w:pPr>
              <w:pStyle w:val="nais1"/>
              <w:spacing w:before="0" w:beforeAutospacing="0" w:after="0" w:afterAutospacing="0"/>
              <w:jc w:val="both"/>
            </w:pPr>
            <w:r w:rsidRPr="00C82B7D">
              <w:rPr>
                <w:b/>
                <w:noProof/>
              </w:rPr>
              <w:t xml:space="preserve">izdevumi </w:t>
            </w:r>
            <w:bookmarkStart w:id="3" w:name="_Hlk78268568"/>
            <w:r w:rsidRPr="00C82B7D">
              <w:rPr>
                <w:b/>
                <w:noProof/>
              </w:rPr>
              <w:t>precēm un pakalpojumiem</w:t>
            </w:r>
            <w:r w:rsidRPr="00C82B7D">
              <w:rPr>
                <w:b/>
              </w:rPr>
              <w:t xml:space="preserve"> </w:t>
            </w:r>
            <w:bookmarkEnd w:id="3"/>
            <w:r w:rsidRPr="00C82B7D">
              <w:t xml:space="preserve">(2000 kods) </w:t>
            </w:r>
            <w:r w:rsidRPr="00C82B7D">
              <w:rPr>
                <w:b/>
              </w:rPr>
              <w:t xml:space="preserve">11 414 </w:t>
            </w:r>
            <w:r w:rsidRPr="00C82B7D">
              <w:rPr>
                <w:b/>
                <w:i/>
              </w:rPr>
              <w:t xml:space="preserve">euro </w:t>
            </w:r>
            <w:r w:rsidRPr="00C82B7D">
              <w:rPr>
                <w:b/>
              </w:rPr>
              <w:t>apmērā samazināti</w:t>
            </w:r>
            <w:r w:rsidRPr="00C82B7D">
              <w:t>, jo sakarā ar analīžu skaita samazinājumu, 2021.gada pirmajos trīs mēnešos ir izveidojusies ekonomija COVID-19 pandēmijas ietekmē.</w:t>
            </w:r>
          </w:p>
          <w:p w14:paraId="74E71491" w14:textId="0A32C011" w:rsidR="00D16759" w:rsidRPr="00C82B7D" w:rsidRDefault="00D16759" w:rsidP="00D16759">
            <w:pPr>
              <w:spacing w:after="0" w:line="240" w:lineRule="auto"/>
              <w:jc w:val="both"/>
              <w:rPr>
                <w:rFonts w:ascii="Times New Roman" w:hAnsi="Times New Roman" w:cs="Times New Roman"/>
                <w:sz w:val="24"/>
                <w:szCs w:val="24"/>
              </w:rPr>
            </w:pPr>
            <w:r w:rsidRPr="00C82B7D">
              <w:rPr>
                <w:rFonts w:ascii="Times New Roman" w:hAnsi="Times New Roman" w:cs="Times New Roman"/>
                <w:b/>
                <w:noProof/>
                <w:sz w:val="24"/>
                <w:szCs w:val="24"/>
              </w:rPr>
              <w:t>izdevumi</w:t>
            </w:r>
            <w:r w:rsidRPr="00C82B7D">
              <w:rPr>
                <w:rFonts w:ascii="Times New Roman" w:hAnsi="Times New Roman" w:cs="Times New Roman"/>
                <w:b/>
                <w:sz w:val="24"/>
                <w:szCs w:val="24"/>
              </w:rPr>
              <w:t xml:space="preserve"> </w:t>
            </w:r>
            <w:bookmarkStart w:id="4" w:name="_Hlk78268577"/>
            <w:r w:rsidRPr="00C82B7D">
              <w:rPr>
                <w:rFonts w:ascii="Times New Roman" w:hAnsi="Times New Roman" w:cs="Times New Roman"/>
                <w:b/>
                <w:sz w:val="24"/>
                <w:szCs w:val="24"/>
              </w:rPr>
              <w:t xml:space="preserve">pamatkapitāla veidošanai </w:t>
            </w:r>
            <w:bookmarkEnd w:id="4"/>
            <w:r w:rsidRPr="00C82B7D">
              <w:rPr>
                <w:rFonts w:ascii="Times New Roman" w:hAnsi="Times New Roman" w:cs="Times New Roman"/>
                <w:bCs/>
                <w:sz w:val="24"/>
                <w:szCs w:val="24"/>
              </w:rPr>
              <w:t xml:space="preserve">(5000 kods) </w:t>
            </w:r>
            <w:r w:rsidRPr="00C82B7D">
              <w:rPr>
                <w:rFonts w:ascii="Times New Roman" w:hAnsi="Times New Roman" w:cs="Times New Roman"/>
                <w:b/>
                <w:sz w:val="24"/>
                <w:szCs w:val="24"/>
              </w:rPr>
              <w:t xml:space="preserve">11 414 </w:t>
            </w:r>
            <w:r w:rsidRPr="00C82B7D">
              <w:rPr>
                <w:rFonts w:ascii="Times New Roman" w:hAnsi="Times New Roman" w:cs="Times New Roman"/>
                <w:b/>
                <w:i/>
                <w:sz w:val="24"/>
                <w:szCs w:val="24"/>
              </w:rPr>
              <w:t xml:space="preserve">euro </w:t>
            </w:r>
            <w:r w:rsidRPr="00C82B7D">
              <w:rPr>
                <w:rFonts w:ascii="Times New Roman" w:hAnsi="Times New Roman" w:cs="Times New Roman"/>
                <w:b/>
                <w:sz w:val="24"/>
                <w:szCs w:val="24"/>
              </w:rPr>
              <w:t>apmērā palielināti</w:t>
            </w:r>
            <w:r w:rsidRPr="00C82B7D">
              <w:rPr>
                <w:rFonts w:ascii="Times New Roman" w:hAnsi="Times New Roman" w:cs="Times New Roman"/>
                <w:sz w:val="24"/>
                <w:szCs w:val="24"/>
              </w:rPr>
              <w:t xml:space="preserve">, </w:t>
            </w:r>
            <w:bookmarkStart w:id="5" w:name="_Hlk78268599"/>
            <w:r w:rsidRPr="00C82B7D">
              <w:rPr>
                <w:rFonts w:ascii="Times New Roman" w:hAnsi="Times New Roman" w:cs="Times New Roman"/>
                <w:sz w:val="24"/>
                <w:szCs w:val="24"/>
              </w:rPr>
              <w:t xml:space="preserve">lai Latvijas Antidopinga birojs nodrošinātu arhīvu plauktu sistēmu iegādi 10 907 </w:t>
            </w:r>
            <w:r w:rsidRPr="00C82B7D">
              <w:rPr>
                <w:rFonts w:ascii="Times New Roman" w:hAnsi="Times New Roman" w:cs="Times New Roman"/>
                <w:i/>
                <w:iCs/>
                <w:sz w:val="24"/>
                <w:szCs w:val="24"/>
              </w:rPr>
              <w:t>euro</w:t>
            </w:r>
            <w:r w:rsidRPr="00C82B7D">
              <w:rPr>
                <w:rFonts w:ascii="Times New Roman" w:hAnsi="Times New Roman" w:cs="Times New Roman"/>
                <w:sz w:val="24"/>
                <w:szCs w:val="24"/>
              </w:rPr>
              <w:t xml:space="preserve"> apmērā un biroja uzgaidāmās telpas divu atpūtas krēslu un dīv</w:t>
            </w:r>
            <w:r w:rsidR="00576624">
              <w:rPr>
                <w:rFonts w:ascii="Times New Roman" w:hAnsi="Times New Roman" w:cs="Times New Roman"/>
                <w:sz w:val="24"/>
                <w:szCs w:val="24"/>
              </w:rPr>
              <w:t>ā</w:t>
            </w:r>
            <w:r w:rsidRPr="00C82B7D">
              <w:rPr>
                <w:rFonts w:ascii="Times New Roman" w:hAnsi="Times New Roman" w:cs="Times New Roman"/>
                <w:sz w:val="24"/>
                <w:szCs w:val="24"/>
              </w:rPr>
              <w:t xml:space="preserve">na (komplekts) iegādi 507 </w:t>
            </w:r>
            <w:r w:rsidRPr="00C82B7D">
              <w:rPr>
                <w:rFonts w:ascii="Times New Roman" w:hAnsi="Times New Roman" w:cs="Times New Roman"/>
                <w:i/>
                <w:iCs/>
                <w:sz w:val="24"/>
                <w:szCs w:val="24"/>
              </w:rPr>
              <w:t>euro</w:t>
            </w:r>
            <w:r w:rsidRPr="00C82B7D">
              <w:rPr>
                <w:rFonts w:ascii="Times New Roman" w:hAnsi="Times New Roman" w:cs="Times New Roman"/>
                <w:sz w:val="24"/>
                <w:szCs w:val="24"/>
              </w:rPr>
              <w:t xml:space="preserve"> apmērā.</w:t>
            </w:r>
          </w:p>
          <w:bookmarkEnd w:id="5"/>
          <w:p w14:paraId="600CEB18" w14:textId="77777777" w:rsidR="00D16759" w:rsidRPr="00C82B7D" w:rsidRDefault="00D16759" w:rsidP="00D16759">
            <w:pPr>
              <w:spacing w:after="0" w:line="240" w:lineRule="auto"/>
              <w:ind w:left="567"/>
              <w:jc w:val="both"/>
              <w:rPr>
                <w:rFonts w:ascii="Times New Roman" w:hAnsi="Times New Roman" w:cs="Times New Roman"/>
                <w:sz w:val="24"/>
                <w:szCs w:val="24"/>
              </w:rPr>
            </w:pPr>
          </w:p>
          <w:p w14:paraId="2E797545" w14:textId="3F2524AD" w:rsidR="00D16759" w:rsidRPr="00C82B7D" w:rsidRDefault="003D3CEB" w:rsidP="00D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D16759" w:rsidRPr="00C82B7D">
              <w:rPr>
                <w:rFonts w:ascii="Times New Roman" w:hAnsi="Times New Roman" w:cs="Times New Roman"/>
                <w:sz w:val="24"/>
                <w:szCs w:val="24"/>
              </w:rPr>
              <w:t>eikt apropriācijas pārdali apakšprogrammā 39.03.00 “</w:t>
            </w:r>
            <w:bookmarkStart w:id="6" w:name="_Hlk78268725"/>
            <w:r w:rsidR="00D16759" w:rsidRPr="00C82B7D">
              <w:rPr>
                <w:rFonts w:ascii="Times New Roman" w:hAnsi="Times New Roman" w:cs="Times New Roman"/>
                <w:sz w:val="24"/>
                <w:szCs w:val="24"/>
              </w:rPr>
              <w:t>Asins un asins komponentu nodrošināšana</w:t>
            </w:r>
            <w:bookmarkEnd w:id="6"/>
            <w:r w:rsidR="00D16759" w:rsidRPr="00C82B7D">
              <w:rPr>
                <w:rFonts w:ascii="Times New Roman" w:hAnsi="Times New Roman" w:cs="Times New Roman"/>
                <w:sz w:val="24"/>
                <w:szCs w:val="24"/>
              </w:rPr>
              <w:t>”, tai skaitā:</w:t>
            </w:r>
          </w:p>
          <w:p w14:paraId="0494B25C" w14:textId="77777777" w:rsidR="00D16759" w:rsidRPr="00C82B7D" w:rsidRDefault="00D16759" w:rsidP="00D16759">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97 456 </w:t>
            </w:r>
            <w:r w:rsidRPr="00C82B7D">
              <w:rPr>
                <w:b/>
                <w:i/>
              </w:rPr>
              <w:t xml:space="preserve">euro </w:t>
            </w:r>
            <w:r w:rsidRPr="00C82B7D">
              <w:rPr>
                <w:b/>
              </w:rPr>
              <w:t>apmērā samazināti</w:t>
            </w:r>
            <w:r w:rsidRPr="00C82B7D">
              <w:t>, jo Valsts asinsdonoru centram ir izveidojusies finanšu līdzekļu ekonomija no sekojošiem plānotajiem izdevumiem:</w:t>
            </w:r>
          </w:p>
          <w:p w14:paraId="578B222D" w14:textId="77777777" w:rsidR="00D16759" w:rsidRPr="00C82B7D" w:rsidRDefault="00D16759" w:rsidP="00D16759">
            <w:pPr>
              <w:pStyle w:val="nais1"/>
              <w:numPr>
                <w:ilvl w:val="0"/>
                <w:numId w:val="20"/>
              </w:numPr>
              <w:spacing w:before="0" w:beforeAutospacing="0" w:after="0" w:afterAutospacing="0"/>
              <w:jc w:val="both"/>
            </w:pPr>
            <w:r w:rsidRPr="00C82B7D">
              <w:lastRenderedPageBreak/>
              <w:t xml:space="preserve">iekšzemes  mācību, darba un dienesta komandējumiem, darba braucieniem 1 180 </w:t>
            </w:r>
            <w:r w:rsidRPr="00C82B7D">
              <w:rPr>
                <w:i/>
                <w:iCs/>
              </w:rPr>
              <w:t>euro</w:t>
            </w:r>
            <w:r w:rsidRPr="00C82B7D">
              <w:t xml:space="preserve"> apmērā, jo tika pārskatīts komandējumu plāns  (plānoto komandējumu skaits, komandējumā norīkoto personu un dienu skaits);</w:t>
            </w:r>
          </w:p>
          <w:p w14:paraId="0FAAFF61" w14:textId="77777777" w:rsidR="00D16759" w:rsidRPr="00C82B7D" w:rsidRDefault="00D16759" w:rsidP="00D16759">
            <w:pPr>
              <w:pStyle w:val="nais1"/>
              <w:numPr>
                <w:ilvl w:val="0"/>
                <w:numId w:val="20"/>
              </w:numPr>
              <w:spacing w:before="0" w:beforeAutospacing="0" w:after="0" w:afterAutospacing="0"/>
              <w:jc w:val="both"/>
            </w:pPr>
            <w:r w:rsidRPr="00C82B7D">
              <w:t xml:space="preserve">par saņemtajiem mācību pakalpojumiem 2 500 </w:t>
            </w:r>
            <w:r w:rsidRPr="00C82B7D">
              <w:rPr>
                <w:i/>
                <w:iCs/>
              </w:rPr>
              <w:t>euro</w:t>
            </w:r>
            <w:r w:rsidRPr="00C82B7D">
              <w:t xml:space="preserve"> apmērā;</w:t>
            </w:r>
          </w:p>
          <w:p w14:paraId="2E13D659" w14:textId="77777777" w:rsidR="00D16759" w:rsidRPr="00C82B7D" w:rsidRDefault="00D16759" w:rsidP="00D16759">
            <w:pPr>
              <w:pStyle w:val="nais1"/>
              <w:numPr>
                <w:ilvl w:val="0"/>
                <w:numId w:val="20"/>
              </w:numPr>
              <w:spacing w:before="0" w:beforeAutospacing="0" w:after="0" w:afterAutospacing="0"/>
              <w:jc w:val="both"/>
            </w:pPr>
            <w:r w:rsidRPr="00C82B7D">
              <w:t xml:space="preserve">degvielai 4 325 </w:t>
            </w:r>
            <w:r w:rsidRPr="00C82B7D">
              <w:rPr>
                <w:i/>
                <w:iCs/>
              </w:rPr>
              <w:t>euro</w:t>
            </w:r>
            <w:r w:rsidRPr="00C82B7D">
              <w:t xml:space="preserve"> apmērā, jo saistībā ar ārkārtas situāciju, samazinājās donoru izbraukumu skaits un izveidojās degvielas patēriņa ekonomija;</w:t>
            </w:r>
          </w:p>
          <w:p w14:paraId="4A12F151" w14:textId="77777777" w:rsidR="00D16759" w:rsidRPr="00C82B7D" w:rsidRDefault="00D16759" w:rsidP="00D16759">
            <w:pPr>
              <w:pStyle w:val="nais1"/>
              <w:numPr>
                <w:ilvl w:val="0"/>
                <w:numId w:val="20"/>
              </w:numPr>
              <w:spacing w:before="0" w:beforeAutospacing="0" w:after="0" w:afterAutospacing="0"/>
              <w:jc w:val="both"/>
            </w:pPr>
            <w:r w:rsidRPr="00C82B7D">
              <w:t xml:space="preserve">zālēm, ķimikālijām, laboratorijas precēm 67 397                                                                                                                                    </w:t>
            </w:r>
            <w:r w:rsidRPr="00C82B7D">
              <w:rPr>
                <w:i/>
                <w:iCs/>
              </w:rPr>
              <w:t xml:space="preserve">euro </w:t>
            </w:r>
            <w:r w:rsidRPr="00C82B7D">
              <w:t xml:space="preserve">apmērā, jo samazinājies medicīnisko preču izlietojums, kā arī ir iepirkumu termiņu grafikā ir izveidojušās termiņa nobīdes; </w:t>
            </w:r>
          </w:p>
          <w:p w14:paraId="1C225C5C" w14:textId="3AD824F4" w:rsidR="00202B9B" w:rsidRPr="00C82B7D" w:rsidRDefault="00D16759" w:rsidP="00202B9B">
            <w:pPr>
              <w:pStyle w:val="nais1"/>
              <w:numPr>
                <w:ilvl w:val="0"/>
                <w:numId w:val="20"/>
              </w:numPr>
              <w:spacing w:before="0" w:beforeAutospacing="0" w:after="0" w:afterAutospacing="0"/>
              <w:jc w:val="both"/>
            </w:pPr>
            <w:r w:rsidRPr="00C82B7D">
              <w:t xml:space="preserve">asins iegādi 22 054 </w:t>
            </w:r>
            <w:r w:rsidRPr="00C82B7D">
              <w:rPr>
                <w:i/>
                <w:iCs/>
              </w:rPr>
              <w:t>euro</w:t>
            </w:r>
            <w:r w:rsidRPr="00C82B7D">
              <w:t xml:space="preserve"> apmērā, jo nav izpildīts Asins   sagatavošanas nodaļu asins sagatavošanas plāns</w:t>
            </w:r>
            <w:r w:rsidR="00202B9B" w:rsidRPr="00C82B7D">
              <w:t xml:space="preserve">, </w:t>
            </w:r>
            <w:r w:rsidR="00202B9B" w:rsidRPr="00C82B7D">
              <w:rPr>
                <w:bdr w:val="none" w:sz="0" w:space="0" w:color="auto" w:frame="1"/>
                <w:shd w:val="clear" w:color="auto" w:fill="FFFFFF"/>
              </w:rPr>
              <w:t xml:space="preserve">pamatojoties uz </w:t>
            </w:r>
            <w:r w:rsidR="00202B9B" w:rsidRPr="00C82B7D">
              <w:t xml:space="preserve">Valsts asinsdonoru centra </w:t>
            </w:r>
            <w:r w:rsidR="00202B9B" w:rsidRPr="00C82B7D">
              <w:rPr>
                <w:bdr w:val="none" w:sz="0" w:space="0" w:color="auto" w:frame="1"/>
                <w:shd w:val="clear" w:color="auto" w:fill="FFFFFF"/>
              </w:rPr>
              <w:t>noslēgtiem līgumiem ar ārstniecības iestādēm par sadarbību valsts pasūtījuma izpildē par asins devu sagatavošanu, apstrādi, uzglabāšanu un izplatīšanu (samaksa par sagatavoto asins standartdevu, donoru kompensācija un uzkodu komplekts).</w:t>
            </w:r>
          </w:p>
          <w:p w14:paraId="7B676AF9" w14:textId="77777777" w:rsidR="00D16759" w:rsidRPr="00C82B7D" w:rsidRDefault="00D16759" w:rsidP="00D16759">
            <w:pPr>
              <w:spacing w:after="0" w:line="240" w:lineRule="auto"/>
              <w:jc w:val="both"/>
              <w:rPr>
                <w:rFonts w:ascii="Times New Roman" w:eastAsia="Times New Roman" w:hAnsi="Times New Roman" w:cs="Times New Roman"/>
                <w:sz w:val="24"/>
                <w:szCs w:val="24"/>
                <w:lang w:eastAsia="lv-LV"/>
              </w:rPr>
            </w:pPr>
            <w:r w:rsidRPr="00C82B7D">
              <w:rPr>
                <w:rFonts w:ascii="Times New Roman" w:hAnsi="Times New Roman" w:cs="Times New Roman"/>
                <w:b/>
                <w:noProof/>
                <w:sz w:val="24"/>
                <w:szCs w:val="24"/>
              </w:rPr>
              <w:t>izdevumi</w:t>
            </w:r>
            <w:r w:rsidRPr="00C82B7D">
              <w:rPr>
                <w:rFonts w:ascii="Times New Roman" w:hAnsi="Times New Roman" w:cs="Times New Roman"/>
                <w:b/>
                <w:sz w:val="24"/>
                <w:szCs w:val="24"/>
              </w:rPr>
              <w:t xml:space="preserve"> pamatkapitāla veidošanai </w:t>
            </w:r>
            <w:r w:rsidRPr="00C82B7D">
              <w:rPr>
                <w:rFonts w:ascii="Times New Roman" w:hAnsi="Times New Roman" w:cs="Times New Roman"/>
                <w:bCs/>
                <w:sz w:val="24"/>
                <w:szCs w:val="24"/>
              </w:rPr>
              <w:t xml:space="preserve">(5000 kods) </w:t>
            </w:r>
            <w:r w:rsidRPr="00C82B7D">
              <w:rPr>
                <w:rFonts w:ascii="Times New Roman" w:hAnsi="Times New Roman" w:cs="Times New Roman"/>
                <w:b/>
                <w:sz w:val="24"/>
                <w:szCs w:val="24"/>
              </w:rPr>
              <w:t xml:space="preserve">97 456 </w:t>
            </w:r>
            <w:r w:rsidRPr="00C82B7D">
              <w:rPr>
                <w:rFonts w:ascii="Times New Roman" w:hAnsi="Times New Roman" w:cs="Times New Roman"/>
                <w:b/>
                <w:i/>
                <w:sz w:val="24"/>
                <w:szCs w:val="24"/>
              </w:rPr>
              <w:t xml:space="preserve">euro </w:t>
            </w:r>
            <w:r w:rsidRPr="00C82B7D">
              <w:rPr>
                <w:rFonts w:ascii="Times New Roman" w:hAnsi="Times New Roman" w:cs="Times New Roman"/>
                <w:b/>
                <w:sz w:val="24"/>
                <w:szCs w:val="24"/>
              </w:rPr>
              <w:t>apmērā palielināti</w:t>
            </w:r>
            <w:r w:rsidRPr="00C82B7D">
              <w:rPr>
                <w:rFonts w:ascii="Times New Roman" w:hAnsi="Times New Roman" w:cs="Times New Roman"/>
                <w:sz w:val="24"/>
                <w:szCs w:val="24"/>
              </w:rPr>
              <w:t xml:space="preserve">, </w:t>
            </w:r>
            <w:bookmarkStart w:id="7" w:name="_Hlk78268796"/>
            <w:r w:rsidRPr="00C82B7D">
              <w:rPr>
                <w:rFonts w:ascii="Times New Roman" w:eastAsia="Times New Roman" w:hAnsi="Times New Roman" w:cs="Times New Roman"/>
                <w:sz w:val="24"/>
                <w:szCs w:val="24"/>
                <w:lang w:eastAsia="lv-LV"/>
              </w:rPr>
              <w:t>lai nodrošinātu</w:t>
            </w:r>
            <w:r w:rsidRPr="00C82B7D">
              <w:rPr>
                <w:rFonts w:ascii="Times New Roman" w:hAnsi="Times New Roman" w:cs="Times New Roman"/>
                <w:sz w:val="24"/>
                <w:szCs w:val="24"/>
              </w:rPr>
              <w:t xml:space="preserve"> Valsts asinsdonoru centra</w:t>
            </w:r>
            <w:r w:rsidRPr="00C82B7D">
              <w:rPr>
                <w:rFonts w:ascii="Times New Roman" w:eastAsia="Times New Roman" w:hAnsi="Times New Roman" w:cs="Times New Roman"/>
                <w:sz w:val="24"/>
                <w:szCs w:val="24"/>
                <w:lang w:eastAsia="lv-LV"/>
              </w:rPr>
              <w:t xml:space="preserve"> pamatdarbības procesu efektivitāti, uzlabotu un atjaunotu tehnoloģiskās medicīnas iekārtas, tādā veidā novēršot potenciālo asins un asins komponentu zudumu risku, kas dotu būtisku ieguvumu ne tikai produktu kvalitātes uzlabošanā, bet arī līdzekļu efektīvā izlietošanā, tai skaitā:</w:t>
            </w:r>
          </w:p>
          <w:p w14:paraId="497FCA1E" w14:textId="77777777" w:rsidR="00D16759" w:rsidRPr="00C82B7D" w:rsidRDefault="00D16759" w:rsidP="00D16759">
            <w:pPr>
              <w:pStyle w:val="ListParagraph"/>
              <w:widowControl w:val="0"/>
              <w:numPr>
                <w:ilvl w:val="0"/>
                <w:numId w:val="20"/>
              </w:numPr>
              <w:spacing w:after="0" w:line="240" w:lineRule="auto"/>
              <w:jc w:val="both"/>
              <w:rPr>
                <w:rFonts w:ascii="Times New Roman" w:hAnsi="Times New Roman" w:cs="Times New Roman"/>
                <w:b/>
                <w:bCs/>
                <w:sz w:val="24"/>
                <w:szCs w:val="24"/>
                <w:u w:val="single"/>
              </w:rPr>
            </w:pPr>
            <w:r w:rsidRPr="00C82B7D">
              <w:rPr>
                <w:rFonts w:ascii="Times New Roman" w:eastAsia="Times New Roman" w:hAnsi="Times New Roman" w:cs="Times New Roman"/>
                <w:sz w:val="24"/>
                <w:szCs w:val="24"/>
                <w:lang w:eastAsia="lv-LV"/>
              </w:rPr>
              <w:t xml:space="preserve">asins komponentu separatoru iegādei 48 584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Valsts asinsdonoru centra Asins komponentu sagatavošanas nodaļai.</w:t>
            </w:r>
            <w:r w:rsidRPr="00C82B7D">
              <w:rPr>
                <w:rFonts w:ascii="Times New Roman" w:hAnsi="Times New Roman" w:cs="Times New Roman"/>
                <w:sz w:val="24"/>
                <w:szCs w:val="24"/>
              </w:rPr>
              <w:t xml:space="preserve">  </w:t>
            </w:r>
            <w:r w:rsidRPr="00C82B7D">
              <w:rPr>
                <w:rFonts w:ascii="Times New Roman" w:eastAsia="Times New Roman" w:hAnsi="Times New Roman" w:cs="Times New Roman"/>
                <w:sz w:val="24"/>
                <w:szCs w:val="24"/>
                <w:lang w:eastAsia="lv-LV"/>
              </w:rPr>
              <w:t xml:space="preserve">Kopējais nepieciešamais finansējums ir 96 800 </w:t>
            </w:r>
            <w:r w:rsidRPr="00C82B7D">
              <w:rPr>
                <w:rFonts w:ascii="Times New Roman" w:eastAsia="Times New Roman" w:hAnsi="Times New Roman" w:cs="Times New Roman"/>
                <w:i/>
                <w:iCs/>
                <w:sz w:val="24"/>
                <w:szCs w:val="24"/>
                <w:lang w:eastAsia="lv-LV"/>
              </w:rPr>
              <w:t xml:space="preserve">euro </w:t>
            </w:r>
            <w:r w:rsidRPr="00C82B7D">
              <w:rPr>
                <w:rFonts w:ascii="Times New Roman" w:eastAsia="Times New Roman" w:hAnsi="Times New Roman" w:cs="Times New Roman"/>
                <w:sz w:val="24"/>
                <w:szCs w:val="24"/>
                <w:lang w:eastAsia="lv-LV"/>
              </w:rPr>
              <w:t xml:space="preserve">(24 200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ar PNV x 4 gab), atlikušo summu 48 216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plānots segt no līdzekļu ekonomijas apakšprogrammas ietvaros, kas nav saistīta ar valstī izsludināto ārkārtējo situāciju, tai skaitā nav saistīts ar Covid-19 uzliesmojuma seku novēršanu;</w:t>
            </w:r>
          </w:p>
          <w:p w14:paraId="4679BDE2" w14:textId="77777777" w:rsidR="00D16759" w:rsidRPr="00C82B7D" w:rsidRDefault="00D16759" w:rsidP="00D16759">
            <w:pPr>
              <w:pStyle w:val="NoSpacing"/>
              <w:numPr>
                <w:ilvl w:val="0"/>
                <w:numId w:val="20"/>
              </w:numPr>
              <w:jc w:val="both"/>
            </w:pPr>
            <w:r w:rsidRPr="00C82B7D">
              <w:t xml:space="preserve">ātrās saldēšanas iekārtas (ASD) iegādei 4 840 </w:t>
            </w:r>
            <w:r w:rsidRPr="00C82B7D">
              <w:rPr>
                <w:i/>
                <w:iCs/>
              </w:rPr>
              <w:t xml:space="preserve"> euro</w:t>
            </w:r>
            <w:r w:rsidRPr="00C82B7D">
              <w:t xml:space="preserve"> apmērā;</w:t>
            </w:r>
          </w:p>
          <w:p w14:paraId="477670E6" w14:textId="77777777" w:rsidR="00D16759" w:rsidRPr="00C82B7D" w:rsidRDefault="00D16759" w:rsidP="00D16759">
            <w:pPr>
              <w:pStyle w:val="NoSpacing"/>
              <w:numPr>
                <w:ilvl w:val="0"/>
                <w:numId w:val="20"/>
              </w:numPr>
              <w:jc w:val="both"/>
            </w:pPr>
            <w:r w:rsidRPr="00C82B7D">
              <w:t xml:space="preserve">saldētavas Valsts asinsdonoru centra Asins pagatavojumu krājumu nodaļai 19 965 </w:t>
            </w:r>
            <w:r w:rsidRPr="00C82B7D">
              <w:rPr>
                <w:i/>
                <w:iCs/>
              </w:rPr>
              <w:t xml:space="preserve">euro </w:t>
            </w:r>
            <w:r w:rsidRPr="00C82B7D">
              <w:t>apmērā;</w:t>
            </w:r>
          </w:p>
          <w:p w14:paraId="25D613AE" w14:textId="77777777" w:rsidR="00D16759" w:rsidRPr="00C82B7D" w:rsidRDefault="00D16759" w:rsidP="00D16759">
            <w:pPr>
              <w:pStyle w:val="NoSpacing"/>
              <w:ind w:left="899"/>
              <w:jc w:val="both"/>
            </w:pPr>
            <w:r w:rsidRPr="00C82B7D">
              <w:t xml:space="preserve">Asins komponentu uzglabāšanas iekārtas - saldētavas nodrošina svaigi saldētas plazmas uzglabāšanu un ledusskapji nodrošina  asins preparātu un eritrocītu masas uzglabāšanu, kas nodrošina  rezervju krājumu pietiekamību valstī. Lai nodrošinātu pamatfunkciju izpildi, Valsts asinsdonoru centrā tiek izmantota 81 medicīniskā saldētava un ātrās saldēšanas iekārta, no tām 42 medicīniskajām iekārtām atlikusī vērtība ir 0,00 </w:t>
            </w:r>
            <w:r w:rsidRPr="00C82B7D">
              <w:rPr>
                <w:i/>
                <w:iCs/>
              </w:rPr>
              <w:t>euro</w:t>
            </w:r>
            <w:r w:rsidRPr="00C82B7D">
              <w:t xml:space="preserve">, tas ir, nolietojums 100%. </w:t>
            </w:r>
          </w:p>
          <w:p w14:paraId="20BDB1CF" w14:textId="77777777" w:rsidR="00D16759" w:rsidRPr="00C82B7D" w:rsidRDefault="00D16759" w:rsidP="00D16759">
            <w:pPr>
              <w:pStyle w:val="NoSpacing"/>
              <w:numPr>
                <w:ilvl w:val="0"/>
                <w:numId w:val="20"/>
              </w:numPr>
              <w:jc w:val="both"/>
            </w:pPr>
            <w:r w:rsidRPr="00C82B7D">
              <w:t xml:space="preserve">transportlīdzekļa iegādei 24 067 </w:t>
            </w:r>
            <w:r w:rsidRPr="00C82B7D">
              <w:rPr>
                <w:i/>
                <w:iCs/>
              </w:rPr>
              <w:t xml:space="preserve">euro </w:t>
            </w:r>
            <w:r w:rsidRPr="00C82B7D">
              <w:t>apmērā pasažieru un asins komponentu pārvadāšanai.</w:t>
            </w:r>
          </w:p>
          <w:bookmarkEnd w:id="7"/>
          <w:p w14:paraId="4B6D9C0C" w14:textId="77777777" w:rsidR="00D16759" w:rsidRPr="00C82B7D" w:rsidRDefault="00D16759" w:rsidP="00D16759">
            <w:pPr>
              <w:spacing w:after="0" w:line="240" w:lineRule="auto"/>
              <w:jc w:val="both"/>
              <w:rPr>
                <w:rFonts w:ascii="Cambria" w:hAnsi="Cambria"/>
                <w:sz w:val="20"/>
                <w:szCs w:val="20"/>
              </w:rPr>
            </w:pPr>
          </w:p>
          <w:p w14:paraId="269F30AF" w14:textId="35AAC80D" w:rsidR="00D16759" w:rsidRPr="00C82B7D" w:rsidRDefault="003D3CEB" w:rsidP="00D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D16759" w:rsidRPr="00C82B7D">
              <w:rPr>
                <w:rFonts w:ascii="Times New Roman" w:hAnsi="Times New Roman" w:cs="Times New Roman"/>
                <w:sz w:val="24"/>
                <w:szCs w:val="24"/>
              </w:rPr>
              <w:t>eikt apropriācijas pārdali programmā 97.00.00 “</w:t>
            </w:r>
            <w:bookmarkStart w:id="8" w:name="_Hlk78269271"/>
            <w:r w:rsidR="00D16759" w:rsidRPr="00C82B7D">
              <w:rPr>
                <w:rFonts w:ascii="Times New Roman" w:hAnsi="Times New Roman" w:cs="Times New Roman"/>
                <w:sz w:val="24"/>
                <w:szCs w:val="24"/>
              </w:rPr>
              <w:t>Nozares vadība un politikas plānošana</w:t>
            </w:r>
            <w:bookmarkEnd w:id="8"/>
            <w:r w:rsidR="00D16759" w:rsidRPr="00C82B7D">
              <w:rPr>
                <w:rFonts w:ascii="Times New Roman" w:hAnsi="Times New Roman" w:cs="Times New Roman"/>
                <w:sz w:val="24"/>
                <w:szCs w:val="24"/>
              </w:rPr>
              <w:t>”, tai skaitā:</w:t>
            </w:r>
          </w:p>
          <w:p w14:paraId="695D46ED" w14:textId="2A1F923F" w:rsidR="00D16759" w:rsidRPr="00C82B7D" w:rsidRDefault="00D16759" w:rsidP="00D16759">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23 175 </w:t>
            </w:r>
            <w:r w:rsidRPr="00C82B7D">
              <w:rPr>
                <w:b/>
                <w:i/>
              </w:rPr>
              <w:t xml:space="preserve">euro </w:t>
            </w:r>
            <w:r w:rsidRPr="00C82B7D">
              <w:rPr>
                <w:b/>
              </w:rPr>
              <w:t>apmērā samazināti</w:t>
            </w:r>
            <w:r w:rsidRPr="00C82B7D">
              <w:t xml:space="preserve">, jo </w:t>
            </w:r>
            <w:bookmarkStart w:id="9" w:name="_Hlk76026289"/>
            <w:r w:rsidRPr="00C82B7D">
              <w:t xml:space="preserve">Veselības ministrijai </w:t>
            </w:r>
            <w:bookmarkEnd w:id="9"/>
            <w:r w:rsidRPr="00C82B7D">
              <w:t xml:space="preserve">ir izveidojusies finanšu līdzekļu ekonomija no plānotajiem izdevumiem komandējumiem 22 000 </w:t>
            </w:r>
            <w:r w:rsidRPr="00C82B7D">
              <w:rPr>
                <w:i/>
                <w:iCs/>
              </w:rPr>
              <w:t>euro</w:t>
            </w:r>
            <w:r w:rsidRPr="00C82B7D">
              <w:t xml:space="preserve"> apmērā un degvielai 1 175 </w:t>
            </w:r>
            <w:r w:rsidRPr="00C82B7D">
              <w:rPr>
                <w:i/>
                <w:iCs/>
              </w:rPr>
              <w:t>euro</w:t>
            </w:r>
            <w:r w:rsidRPr="00C82B7D">
              <w:t xml:space="preserve"> apmērā COVID-19 pandēmijas ietekmē.</w:t>
            </w:r>
          </w:p>
          <w:p w14:paraId="3A76E39D" w14:textId="77777777" w:rsidR="00D16759" w:rsidRPr="00C82B7D" w:rsidRDefault="00D16759" w:rsidP="00D16759">
            <w:pPr>
              <w:spacing w:after="0" w:line="240" w:lineRule="auto"/>
              <w:jc w:val="both"/>
              <w:rPr>
                <w:rFonts w:ascii="Times New Roman" w:hAnsi="Times New Roman" w:cs="Times New Roman"/>
                <w:sz w:val="24"/>
                <w:szCs w:val="24"/>
              </w:rPr>
            </w:pPr>
            <w:r w:rsidRPr="00C82B7D">
              <w:rPr>
                <w:rFonts w:ascii="Times New Roman" w:hAnsi="Times New Roman" w:cs="Times New Roman"/>
                <w:b/>
                <w:noProof/>
                <w:sz w:val="24"/>
                <w:szCs w:val="24"/>
              </w:rPr>
              <w:t>izdevumi</w:t>
            </w:r>
            <w:r w:rsidRPr="00C82B7D">
              <w:rPr>
                <w:rFonts w:ascii="Times New Roman" w:hAnsi="Times New Roman" w:cs="Times New Roman"/>
                <w:b/>
                <w:sz w:val="24"/>
                <w:szCs w:val="24"/>
              </w:rPr>
              <w:t xml:space="preserve"> pamatkapitāla veidošanai </w:t>
            </w:r>
            <w:r w:rsidRPr="00C82B7D">
              <w:rPr>
                <w:rFonts w:ascii="Times New Roman" w:hAnsi="Times New Roman" w:cs="Times New Roman"/>
                <w:bCs/>
                <w:sz w:val="24"/>
                <w:szCs w:val="24"/>
              </w:rPr>
              <w:t xml:space="preserve">(5000 kods) </w:t>
            </w:r>
            <w:r w:rsidRPr="00C82B7D">
              <w:rPr>
                <w:rFonts w:ascii="Times New Roman" w:hAnsi="Times New Roman" w:cs="Times New Roman"/>
                <w:b/>
                <w:sz w:val="24"/>
                <w:szCs w:val="24"/>
              </w:rPr>
              <w:t>23 175</w:t>
            </w:r>
            <w:r w:rsidRPr="00C82B7D">
              <w:rPr>
                <w:rFonts w:ascii="Times New Roman" w:hAnsi="Times New Roman" w:cs="Times New Roman"/>
                <w:bCs/>
                <w:sz w:val="24"/>
                <w:szCs w:val="24"/>
              </w:rPr>
              <w:t xml:space="preserve"> </w:t>
            </w:r>
            <w:r w:rsidRPr="00C82B7D">
              <w:rPr>
                <w:rFonts w:ascii="Times New Roman" w:hAnsi="Times New Roman" w:cs="Times New Roman"/>
                <w:b/>
                <w:i/>
                <w:sz w:val="24"/>
                <w:szCs w:val="24"/>
              </w:rPr>
              <w:t xml:space="preserve">euro </w:t>
            </w:r>
            <w:r w:rsidRPr="00C82B7D">
              <w:rPr>
                <w:rFonts w:ascii="Times New Roman" w:hAnsi="Times New Roman" w:cs="Times New Roman"/>
                <w:b/>
                <w:sz w:val="24"/>
                <w:szCs w:val="24"/>
              </w:rPr>
              <w:t>apmērā palielināti</w:t>
            </w:r>
            <w:r w:rsidRPr="00C82B7D">
              <w:rPr>
                <w:rFonts w:ascii="Times New Roman" w:hAnsi="Times New Roman" w:cs="Times New Roman"/>
                <w:sz w:val="24"/>
                <w:szCs w:val="24"/>
              </w:rPr>
              <w:t xml:space="preserve">, </w:t>
            </w:r>
            <w:bookmarkStart w:id="10" w:name="_Hlk78269303"/>
            <w:r w:rsidRPr="00C82B7D">
              <w:rPr>
                <w:rFonts w:ascii="Times New Roman" w:hAnsi="Times New Roman" w:cs="Times New Roman"/>
                <w:sz w:val="24"/>
                <w:szCs w:val="24"/>
              </w:rPr>
              <w:t>l</w:t>
            </w:r>
            <w:r w:rsidRPr="00C82B7D">
              <w:rPr>
                <w:rFonts w:ascii="Times New Roman" w:eastAsia="Times New Roman" w:hAnsi="Times New Roman" w:cs="Times New Roman"/>
                <w:sz w:val="24"/>
                <w:szCs w:val="24"/>
                <w:lang w:eastAsia="lv-LV"/>
              </w:rPr>
              <w:t xml:space="preserve">ai Veselības ministrija nodrošinātu dokumentu vadības sistēmas “Namejs” papildus moduļa "Arhīvs" iegādi. Kopējais nepieciešamais finansējums </w:t>
            </w:r>
            <w:r w:rsidRPr="00C82B7D">
              <w:rPr>
                <w:rFonts w:ascii="Times New Roman" w:eastAsia="Times New Roman" w:hAnsi="Times New Roman" w:cs="Times New Roman"/>
                <w:sz w:val="24"/>
                <w:szCs w:val="24"/>
                <w:lang w:eastAsia="lv-LV"/>
              </w:rPr>
              <w:lastRenderedPageBreak/>
              <w:t xml:space="preserve">ir 24 200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atlikušo summu 1 025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plānots segt no līdzekļu ekonomijas telpu nomai.</w:t>
            </w:r>
            <w:r w:rsidRPr="00C82B7D">
              <w:rPr>
                <w:rFonts w:ascii="Times New Roman" w:hAnsi="Times New Roman" w:cs="Times New Roman"/>
                <w:sz w:val="24"/>
                <w:szCs w:val="24"/>
              </w:rPr>
              <w:t xml:space="preserve"> </w:t>
            </w:r>
          </w:p>
          <w:bookmarkEnd w:id="10"/>
          <w:p w14:paraId="38C7135A" w14:textId="77777777" w:rsidR="00D3065B" w:rsidRPr="00C82B7D" w:rsidRDefault="00D3065B" w:rsidP="00D3065B">
            <w:pPr>
              <w:pStyle w:val="BodyTextIndent"/>
              <w:tabs>
                <w:tab w:val="left" w:pos="709"/>
              </w:tabs>
              <w:ind w:firstLine="0"/>
              <w:rPr>
                <w:szCs w:val="24"/>
              </w:rPr>
            </w:pPr>
          </w:p>
          <w:p w14:paraId="1EDFAC99" w14:textId="5E232250" w:rsidR="00D16759" w:rsidRPr="00C82B7D" w:rsidRDefault="003D3CEB" w:rsidP="00D16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D16759" w:rsidRPr="00C82B7D">
              <w:rPr>
                <w:rFonts w:ascii="Times New Roman" w:hAnsi="Times New Roman" w:cs="Times New Roman"/>
                <w:sz w:val="24"/>
                <w:szCs w:val="24"/>
              </w:rPr>
              <w:t>eikt apropriācijas pārdali apakšprogrammā 39.04.00 “Neatliekamā medicīniskā palīdzība”, tai skaitā:</w:t>
            </w:r>
          </w:p>
          <w:p w14:paraId="796301DC" w14:textId="6D03C0BE" w:rsidR="00D16759" w:rsidRPr="00C82B7D" w:rsidRDefault="00D16759" w:rsidP="00D16759">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114 186 </w:t>
            </w:r>
            <w:r w:rsidRPr="00C82B7D">
              <w:rPr>
                <w:b/>
                <w:i/>
              </w:rPr>
              <w:t xml:space="preserve">euro </w:t>
            </w:r>
            <w:r w:rsidRPr="00C82B7D">
              <w:rPr>
                <w:b/>
              </w:rPr>
              <w:t>apmērā samazināti</w:t>
            </w:r>
            <w:r w:rsidRPr="00C82B7D">
              <w:t xml:space="preserve">, jo Neatliekamās medicīniskās palīdzības dienests neplāno veikt transportlīdzekļu nomu 72 001 </w:t>
            </w:r>
            <w:r w:rsidRPr="00C82B7D">
              <w:rPr>
                <w:i/>
                <w:iCs/>
              </w:rPr>
              <w:t xml:space="preserve">euro </w:t>
            </w:r>
            <w:r w:rsidRPr="00C82B7D">
              <w:t xml:space="preserve">apmērā un degvielai radusies ekonomija š.g. sākumā, sakarā ar degvielas cenas samazinājumu pret 2020.gada janvāra vidējo degvielas cenu par 17,5%. </w:t>
            </w:r>
          </w:p>
          <w:p w14:paraId="440622BF" w14:textId="11B6D94F" w:rsidR="00D16759" w:rsidRPr="00C82B7D" w:rsidRDefault="00D16759" w:rsidP="00D16759">
            <w:pPr>
              <w:pStyle w:val="nais1"/>
              <w:spacing w:before="0" w:beforeAutospacing="0" w:after="0" w:afterAutospacing="0"/>
              <w:jc w:val="both"/>
            </w:pPr>
          </w:p>
          <w:p w14:paraId="2EBB76B4" w14:textId="0000474F" w:rsidR="00D3065B" w:rsidRPr="00C82B7D" w:rsidRDefault="00D3065B" w:rsidP="00D3065B">
            <w:pPr>
              <w:pStyle w:val="nais1"/>
              <w:spacing w:before="0" w:beforeAutospacing="0" w:after="0" w:afterAutospacing="0"/>
              <w:jc w:val="right"/>
              <w:rPr>
                <w:i/>
                <w:iCs/>
              </w:rPr>
            </w:pPr>
            <w:r w:rsidRPr="00C82B7D">
              <w:rPr>
                <w:i/>
                <w:iCs/>
              </w:rPr>
              <w:t>2.Tabula</w:t>
            </w:r>
          </w:p>
          <w:p w14:paraId="681C7DCF" w14:textId="1D7F4AA1" w:rsidR="00D16759" w:rsidRPr="00C82B7D" w:rsidRDefault="00D16759" w:rsidP="00D16759">
            <w:pPr>
              <w:pStyle w:val="nais1"/>
              <w:spacing w:before="0" w:beforeAutospacing="0" w:after="0" w:afterAutospacing="0"/>
              <w:jc w:val="center"/>
            </w:pPr>
            <w:r w:rsidRPr="00C82B7D">
              <w:t>Degvielas ietaupījuma aprēķins (01.01.2021-28.02.2021.)</w:t>
            </w:r>
          </w:p>
          <w:tbl>
            <w:tblPr>
              <w:tblW w:w="6880" w:type="dxa"/>
              <w:tblLayout w:type="fixed"/>
              <w:tblCellMar>
                <w:top w:w="15" w:type="dxa"/>
              </w:tblCellMar>
              <w:tblLook w:val="04A0" w:firstRow="1" w:lastRow="0" w:firstColumn="1" w:lastColumn="0" w:noHBand="0" w:noVBand="1"/>
            </w:tblPr>
            <w:tblGrid>
              <w:gridCol w:w="2105"/>
              <w:gridCol w:w="1545"/>
              <w:gridCol w:w="1679"/>
              <w:gridCol w:w="1315"/>
              <w:gridCol w:w="236"/>
            </w:tblGrid>
            <w:tr w:rsidR="00C82B7D" w:rsidRPr="00C82B7D" w14:paraId="2EC6F07E" w14:textId="77777777" w:rsidTr="00D16759">
              <w:trPr>
                <w:gridAfter w:val="1"/>
                <w:wAfter w:w="6" w:type="dxa"/>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CA939" w14:textId="354C1CCA"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Plānota degviela 12 mēnešos 2021.gadam, </w:t>
                  </w:r>
                  <w:r w:rsidRPr="00C82B7D">
                    <w:rPr>
                      <w:rFonts w:ascii="Times New Roman" w:eastAsia="Times New Roman" w:hAnsi="Times New Roman" w:cs="Times New Roman"/>
                      <w:i/>
                      <w:iCs/>
                      <w:lang w:eastAsia="lv-LV"/>
                    </w:rPr>
                    <w:t>euro</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824DB61" w14:textId="679079DF"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Plānota degviela 2021.gada 2 mēnešos, </w:t>
                  </w:r>
                  <w:r w:rsidRPr="00C82B7D">
                    <w:rPr>
                      <w:rFonts w:ascii="Times New Roman" w:eastAsia="Times New Roman" w:hAnsi="Times New Roman" w:cs="Times New Roman"/>
                      <w:i/>
                      <w:iCs/>
                      <w:lang w:eastAsia="lv-LV"/>
                    </w:rPr>
                    <w:t>euro</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19010137" w14:textId="3330922F"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Fakts 2 mēnešos pēc Valsts kases un rēķiniem, </w:t>
                  </w:r>
                  <w:r w:rsidRPr="00C82B7D">
                    <w:rPr>
                      <w:rFonts w:ascii="Times New Roman" w:eastAsia="Times New Roman" w:hAnsi="Times New Roman" w:cs="Times New Roman"/>
                      <w:i/>
                      <w:iCs/>
                      <w:lang w:eastAsia="lv-LV"/>
                    </w:rPr>
                    <w:t>euro</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569860D0" w14:textId="24DDC2CD"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Ekonomija 2 mēnešos, </w:t>
                  </w:r>
                  <w:r w:rsidRPr="00C82B7D">
                    <w:rPr>
                      <w:rFonts w:ascii="Times New Roman" w:eastAsia="Times New Roman" w:hAnsi="Times New Roman" w:cs="Times New Roman"/>
                      <w:i/>
                      <w:iCs/>
                      <w:lang w:eastAsia="lv-LV"/>
                    </w:rPr>
                    <w:t>euro</w:t>
                  </w:r>
                </w:p>
              </w:tc>
            </w:tr>
            <w:tr w:rsidR="00C82B7D" w:rsidRPr="00C82B7D" w14:paraId="2A16A797" w14:textId="77777777" w:rsidTr="00D16759">
              <w:trPr>
                <w:gridAfter w:val="1"/>
                <w:wAfter w:w="6" w:type="dxa"/>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104DEF4"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2 087 029</w:t>
                  </w:r>
                </w:p>
              </w:tc>
              <w:tc>
                <w:tcPr>
                  <w:tcW w:w="1598" w:type="dxa"/>
                  <w:tcBorders>
                    <w:top w:val="nil"/>
                    <w:left w:val="nil"/>
                    <w:bottom w:val="single" w:sz="4" w:space="0" w:color="auto"/>
                    <w:right w:val="single" w:sz="4" w:space="0" w:color="auto"/>
                  </w:tcBorders>
                  <w:shd w:val="clear" w:color="auto" w:fill="auto"/>
                  <w:noWrap/>
                  <w:vAlign w:val="center"/>
                  <w:hideMark/>
                </w:tcPr>
                <w:p w14:paraId="52E9ED90" w14:textId="77777777"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347 838</w:t>
                  </w:r>
                </w:p>
              </w:tc>
              <w:tc>
                <w:tcPr>
                  <w:tcW w:w="1737" w:type="dxa"/>
                  <w:tcBorders>
                    <w:top w:val="nil"/>
                    <w:left w:val="nil"/>
                    <w:bottom w:val="single" w:sz="4" w:space="0" w:color="auto"/>
                    <w:right w:val="single" w:sz="4" w:space="0" w:color="auto"/>
                  </w:tcBorders>
                  <w:shd w:val="clear" w:color="auto" w:fill="auto"/>
                  <w:noWrap/>
                  <w:vAlign w:val="center"/>
                  <w:hideMark/>
                </w:tcPr>
                <w:p w14:paraId="734B8C9E" w14:textId="77777777"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305 653</w:t>
                  </w:r>
                </w:p>
              </w:tc>
              <w:tc>
                <w:tcPr>
                  <w:tcW w:w="1359" w:type="dxa"/>
                  <w:tcBorders>
                    <w:top w:val="nil"/>
                    <w:left w:val="nil"/>
                    <w:bottom w:val="single" w:sz="4" w:space="0" w:color="auto"/>
                    <w:right w:val="single" w:sz="4" w:space="0" w:color="auto"/>
                  </w:tcBorders>
                  <w:shd w:val="clear" w:color="auto" w:fill="auto"/>
                  <w:noWrap/>
                  <w:vAlign w:val="center"/>
                  <w:hideMark/>
                </w:tcPr>
                <w:p w14:paraId="345E8B66" w14:textId="77777777"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42 185</w:t>
                  </w:r>
                </w:p>
              </w:tc>
            </w:tr>
            <w:tr w:rsidR="00C82B7D" w:rsidRPr="00C82B7D" w14:paraId="2035DEFA" w14:textId="77777777" w:rsidTr="00D16759">
              <w:trPr>
                <w:gridAfter w:val="1"/>
                <w:wAfter w:w="6" w:type="dxa"/>
                <w:trHeight w:val="255"/>
              </w:trPr>
              <w:tc>
                <w:tcPr>
                  <w:tcW w:w="2180" w:type="dxa"/>
                  <w:tcBorders>
                    <w:top w:val="nil"/>
                    <w:left w:val="nil"/>
                    <w:bottom w:val="nil"/>
                    <w:right w:val="nil"/>
                  </w:tcBorders>
                  <w:shd w:val="clear" w:color="auto" w:fill="auto"/>
                  <w:noWrap/>
                  <w:vAlign w:val="bottom"/>
                  <w:hideMark/>
                </w:tcPr>
                <w:p w14:paraId="42281609" w14:textId="77777777" w:rsidR="00D16759" w:rsidRPr="00C82B7D" w:rsidRDefault="00D16759" w:rsidP="00D16759">
                  <w:pPr>
                    <w:spacing w:after="0" w:line="240" w:lineRule="auto"/>
                    <w:jc w:val="right"/>
                    <w:rPr>
                      <w:rFonts w:ascii="Times New Roman" w:eastAsia="Times New Roman" w:hAnsi="Times New Roman" w:cs="Times New Roman"/>
                      <w:lang w:eastAsia="lv-LV"/>
                    </w:rPr>
                  </w:pPr>
                </w:p>
              </w:tc>
              <w:tc>
                <w:tcPr>
                  <w:tcW w:w="1598" w:type="dxa"/>
                  <w:tcBorders>
                    <w:top w:val="nil"/>
                    <w:left w:val="nil"/>
                    <w:bottom w:val="nil"/>
                    <w:right w:val="nil"/>
                  </w:tcBorders>
                  <w:shd w:val="clear" w:color="auto" w:fill="auto"/>
                  <w:noWrap/>
                  <w:vAlign w:val="bottom"/>
                  <w:hideMark/>
                </w:tcPr>
                <w:p w14:paraId="16E22A5E" w14:textId="77777777" w:rsidR="00D16759" w:rsidRPr="00C82B7D" w:rsidRDefault="00D16759" w:rsidP="00D16759">
                  <w:pPr>
                    <w:spacing w:after="0" w:line="240" w:lineRule="auto"/>
                    <w:rPr>
                      <w:rFonts w:ascii="Times New Roman" w:eastAsia="Times New Roman" w:hAnsi="Times New Roman" w:cs="Times New Roman"/>
                      <w:lang w:eastAsia="lv-LV"/>
                    </w:rPr>
                  </w:pPr>
                </w:p>
              </w:tc>
              <w:tc>
                <w:tcPr>
                  <w:tcW w:w="1737" w:type="dxa"/>
                  <w:tcBorders>
                    <w:top w:val="nil"/>
                    <w:left w:val="nil"/>
                    <w:bottom w:val="nil"/>
                    <w:right w:val="nil"/>
                  </w:tcBorders>
                  <w:shd w:val="clear" w:color="auto" w:fill="auto"/>
                  <w:noWrap/>
                  <w:vAlign w:val="bottom"/>
                  <w:hideMark/>
                </w:tcPr>
                <w:p w14:paraId="7D801C7B" w14:textId="77777777" w:rsidR="00D16759" w:rsidRPr="00C82B7D" w:rsidRDefault="00D16759" w:rsidP="00D16759">
                  <w:pPr>
                    <w:spacing w:after="0" w:line="240" w:lineRule="auto"/>
                    <w:rPr>
                      <w:rFonts w:ascii="Times New Roman" w:eastAsia="Times New Roman" w:hAnsi="Times New Roman" w:cs="Times New Roman"/>
                      <w:lang w:eastAsia="lv-LV"/>
                    </w:rPr>
                  </w:pPr>
                </w:p>
              </w:tc>
              <w:tc>
                <w:tcPr>
                  <w:tcW w:w="1359" w:type="dxa"/>
                  <w:tcBorders>
                    <w:top w:val="nil"/>
                    <w:left w:val="nil"/>
                    <w:bottom w:val="nil"/>
                    <w:right w:val="nil"/>
                  </w:tcBorders>
                  <w:shd w:val="clear" w:color="auto" w:fill="auto"/>
                  <w:noWrap/>
                  <w:vAlign w:val="bottom"/>
                  <w:hideMark/>
                </w:tcPr>
                <w:p w14:paraId="36D18DB3" w14:textId="77777777" w:rsidR="00D16759" w:rsidRPr="00C82B7D" w:rsidRDefault="00D16759" w:rsidP="00D16759">
                  <w:pPr>
                    <w:spacing w:after="0" w:line="240" w:lineRule="auto"/>
                    <w:rPr>
                      <w:rFonts w:ascii="Times New Roman" w:eastAsia="Times New Roman" w:hAnsi="Times New Roman" w:cs="Times New Roman"/>
                      <w:lang w:eastAsia="lv-LV"/>
                    </w:rPr>
                  </w:pPr>
                </w:p>
              </w:tc>
            </w:tr>
            <w:tr w:rsidR="00C82B7D" w:rsidRPr="00C82B7D" w14:paraId="5A34C022" w14:textId="77777777" w:rsidTr="00D16759">
              <w:trPr>
                <w:gridAfter w:val="1"/>
                <w:wAfter w:w="6" w:type="dxa"/>
                <w:trHeight w:val="510"/>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DB7D338"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cena par 1 litru 2020.g. janvāris</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202EE03D" w14:textId="031E3291"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w:t>
                  </w:r>
                  <w:r w:rsidR="00AA3ECA" w:rsidRPr="00C82B7D">
                    <w:rPr>
                      <w:rFonts w:ascii="Times New Roman" w:eastAsia="Times New Roman" w:hAnsi="Times New Roman" w:cs="Times New Roman"/>
                      <w:lang w:eastAsia="lv-LV"/>
                    </w:rPr>
                    <w:t>,</w:t>
                  </w:r>
                  <w:r w:rsidRPr="00C82B7D">
                    <w:rPr>
                      <w:rFonts w:ascii="Times New Roman" w:eastAsia="Times New Roman" w:hAnsi="Times New Roman" w:cs="Times New Roman"/>
                      <w:lang w:eastAsia="lv-LV"/>
                    </w:rPr>
                    <w:t>17</w:t>
                  </w:r>
                </w:p>
              </w:tc>
              <w:tc>
                <w:tcPr>
                  <w:tcW w:w="1737" w:type="dxa"/>
                  <w:tcBorders>
                    <w:top w:val="nil"/>
                    <w:left w:val="nil"/>
                    <w:bottom w:val="nil"/>
                    <w:right w:val="nil"/>
                  </w:tcBorders>
                  <w:shd w:val="clear" w:color="auto" w:fill="auto"/>
                  <w:noWrap/>
                  <w:vAlign w:val="bottom"/>
                  <w:hideMark/>
                </w:tcPr>
                <w:p w14:paraId="415D5648" w14:textId="77777777" w:rsidR="00D16759" w:rsidRPr="00C82B7D" w:rsidRDefault="00D16759" w:rsidP="00D16759">
                  <w:pPr>
                    <w:spacing w:after="0" w:line="240" w:lineRule="auto"/>
                    <w:jc w:val="right"/>
                    <w:rPr>
                      <w:rFonts w:ascii="Times New Roman" w:eastAsia="Times New Roman" w:hAnsi="Times New Roman" w:cs="Times New Roman"/>
                      <w:lang w:eastAsia="lv-LV"/>
                    </w:rPr>
                  </w:pPr>
                </w:p>
              </w:tc>
              <w:tc>
                <w:tcPr>
                  <w:tcW w:w="1359" w:type="dxa"/>
                  <w:tcBorders>
                    <w:top w:val="nil"/>
                    <w:left w:val="nil"/>
                    <w:bottom w:val="nil"/>
                    <w:right w:val="nil"/>
                  </w:tcBorders>
                  <w:shd w:val="clear" w:color="auto" w:fill="auto"/>
                  <w:noWrap/>
                  <w:vAlign w:val="bottom"/>
                  <w:hideMark/>
                </w:tcPr>
                <w:p w14:paraId="34C3E4FE" w14:textId="77777777" w:rsidR="00D16759" w:rsidRPr="00C82B7D" w:rsidRDefault="00D16759" w:rsidP="00D16759">
                  <w:pPr>
                    <w:spacing w:after="0" w:line="240" w:lineRule="auto"/>
                    <w:rPr>
                      <w:rFonts w:ascii="Times New Roman" w:eastAsia="Times New Roman" w:hAnsi="Times New Roman" w:cs="Times New Roman"/>
                      <w:lang w:eastAsia="lv-LV"/>
                    </w:rPr>
                  </w:pPr>
                </w:p>
              </w:tc>
            </w:tr>
            <w:tr w:rsidR="00C82B7D" w:rsidRPr="00C82B7D" w14:paraId="534C5053" w14:textId="77777777" w:rsidTr="00D16759">
              <w:trPr>
                <w:gridAfter w:val="1"/>
                <w:wAfter w:w="6" w:type="dxa"/>
                <w:trHeight w:val="510"/>
              </w:trPr>
              <w:tc>
                <w:tcPr>
                  <w:tcW w:w="2180" w:type="dxa"/>
                  <w:tcBorders>
                    <w:top w:val="nil"/>
                    <w:left w:val="single" w:sz="4" w:space="0" w:color="auto"/>
                    <w:bottom w:val="single" w:sz="4" w:space="0" w:color="auto"/>
                    <w:right w:val="single" w:sz="4" w:space="0" w:color="auto"/>
                  </w:tcBorders>
                  <w:shd w:val="clear" w:color="auto" w:fill="auto"/>
                  <w:hideMark/>
                </w:tcPr>
                <w:p w14:paraId="34BBCCB7"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cena par 1 litru 2021.g. janvāris</w:t>
                  </w:r>
                </w:p>
              </w:tc>
              <w:tc>
                <w:tcPr>
                  <w:tcW w:w="1598" w:type="dxa"/>
                  <w:tcBorders>
                    <w:top w:val="nil"/>
                    <w:left w:val="nil"/>
                    <w:bottom w:val="single" w:sz="4" w:space="0" w:color="auto"/>
                    <w:right w:val="single" w:sz="4" w:space="0" w:color="auto"/>
                  </w:tcBorders>
                  <w:shd w:val="clear" w:color="auto" w:fill="auto"/>
                  <w:noWrap/>
                  <w:vAlign w:val="bottom"/>
                  <w:hideMark/>
                </w:tcPr>
                <w:p w14:paraId="23A965B1" w14:textId="77777777"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0.96</w:t>
                  </w:r>
                </w:p>
              </w:tc>
              <w:tc>
                <w:tcPr>
                  <w:tcW w:w="1737" w:type="dxa"/>
                  <w:tcBorders>
                    <w:top w:val="nil"/>
                    <w:left w:val="nil"/>
                    <w:bottom w:val="nil"/>
                    <w:right w:val="nil"/>
                  </w:tcBorders>
                  <w:shd w:val="clear" w:color="auto" w:fill="auto"/>
                  <w:noWrap/>
                  <w:vAlign w:val="bottom"/>
                  <w:hideMark/>
                </w:tcPr>
                <w:p w14:paraId="34AF0FA4" w14:textId="77777777" w:rsidR="00D16759" w:rsidRPr="00C82B7D" w:rsidRDefault="00D16759" w:rsidP="00D16759">
                  <w:pPr>
                    <w:spacing w:after="0" w:line="240" w:lineRule="auto"/>
                    <w:jc w:val="right"/>
                    <w:rPr>
                      <w:rFonts w:ascii="Times New Roman" w:eastAsia="Times New Roman" w:hAnsi="Times New Roman" w:cs="Times New Roman"/>
                      <w:lang w:eastAsia="lv-LV"/>
                    </w:rPr>
                  </w:pPr>
                </w:p>
              </w:tc>
              <w:tc>
                <w:tcPr>
                  <w:tcW w:w="1359" w:type="dxa"/>
                  <w:tcBorders>
                    <w:top w:val="nil"/>
                    <w:left w:val="nil"/>
                    <w:bottom w:val="nil"/>
                    <w:right w:val="nil"/>
                  </w:tcBorders>
                  <w:shd w:val="clear" w:color="auto" w:fill="auto"/>
                  <w:noWrap/>
                  <w:vAlign w:val="bottom"/>
                  <w:hideMark/>
                </w:tcPr>
                <w:p w14:paraId="3AF7E656" w14:textId="77777777" w:rsidR="00D16759" w:rsidRPr="00C82B7D" w:rsidRDefault="00D16759" w:rsidP="00D16759">
                  <w:pPr>
                    <w:spacing w:after="0" w:line="240" w:lineRule="auto"/>
                    <w:rPr>
                      <w:rFonts w:ascii="Times New Roman" w:eastAsia="Times New Roman" w:hAnsi="Times New Roman" w:cs="Times New Roman"/>
                      <w:lang w:eastAsia="lv-LV"/>
                    </w:rPr>
                  </w:pPr>
                </w:p>
              </w:tc>
            </w:tr>
            <w:tr w:rsidR="00C82B7D" w:rsidRPr="00C82B7D" w14:paraId="2B5D2EE6" w14:textId="77777777" w:rsidTr="00D16759">
              <w:trPr>
                <w:gridAfter w:val="1"/>
                <w:wAfter w:w="6" w:type="dxa"/>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B26D40"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cenas samazinājums %</w:t>
                  </w:r>
                </w:p>
              </w:tc>
              <w:tc>
                <w:tcPr>
                  <w:tcW w:w="1598" w:type="dxa"/>
                  <w:tcBorders>
                    <w:top w:val="nil"/>
                    <w:left w:val="nil"/>
                    <w:bottom w:val="single" w:sz="4" w:space="0" w:color="auto"/>
                    <w:right w:val="single" w:sz="4" w:space="0" w:color="auto"/>
                  </w:tcBorders>
                  <w:shd w:val="clear" w:color="auto" w:fill="auto"/>
                  <w:noWrap/>
                  <w:vAlign w:val="bottom"/>
                  <w:hideMark/>
                </w:tcPr>
                <w:p w14:paraId="2515F5B6" w14:textId="1F84D677" w:rsidR="00D16759" w:rsidRPr="00C82B7D" w:rsidRDefault="00D16759" w:rsidP="00D16759">
                  <w:pPr>
                    <w:spacing w:after="0" w:line="240" w:lineRule="auto"/>
                    <w:jc w:val="right"/>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-17</w:t>
                  </w:r>
                  <w:r w:rsidR="00AA3ECA" w:rsidRPr="00C82B7D">
                    <w:rPr>
                      <w:rFonts w:ascii="Times New Roman" w:eastAsia="Times New Roman" w:hAnsi="Times New Roman" w:cs="Times New Roman"/>
                      <w:lang w:eastAsia="lv-LV"/>
                    </w:rPr>
                    <w:t>,</w:t>
                  </w:r>
                  <w:r w:rsidRPr="00C82B7D">
                    <w:rPr>
                      <w:rFonts w:ascii="Times New Roman" w:eastAsia="Times New Roman" w:hAnsi="Times New Roman" w:cs="Times New Roman"/>
                      <w:lang w:eastAsia="lv-LV"/>
                    </w:rPr>
                    <w:t>5%</w:t>
                  </w:r>
                </w:p>
              </w:tc>
              <w:tc>
                <w:tcPr>
                  <w:tcW w:w="1737" w:type="dxa"/>
                  <w:tcBorders>
                    <w:top w:val="nil"/>
                    <w:left w:val="nil"/>
                    <w:bottom w:val="nil"/>
                    <w:right w:val="nil"/>
                  </w:tcBorders>
                  <w:shd w:val="clear" w:color="auto" w:fill="auto"/>
                  <w:noWrap/>
                  <w:vAlign w:val="bottom"/>
                  <w:hideMark/>
                </w:tcPr>
                <w:p w14:paraId="56800934" w14:textId="77777777" w:rsidR="00D16759" w:rsidRPr="00C82B7D" w:rsidRDefault="00D16759" w:rsidP="00D16759">
                  <w:pPr>
                    <w:spacing w:after="0" w:line="240" w:lineRule="auto"/>
                    <w:jc w:val="right"/>
                    <w:rPr>
                      <w:rFonts w:ascii="Times New Roman" w:eastAsia="Times New Roman" w:hAnsi="Times New Roman" w:cs="Times New Roman"/>
                      <w:lang w:eastAsia="lv-LV"/>
                    </w:rPr>
                  </w:pPr>
                </w:p>
              </w:tc>
              <w:tc>
                <w:tcPr>
                  <w:tcW w:w="1359" w:type="dxa"/>
                  <w:tcBorders>
                    <w:top w:val="nil"/>
                    <w:left w:val="nil"/>
                    <w:bottom w:val="nil"/>
                    <w:right w:val="nil"/>
                  </w:tcBorders>
                  <w:shd w:val="clear" w:color="auto" w:fill="auto"/>
                  <w:noWrap/>
                  <w:vAlign w:val="bottom"/>
                  <w:hideMark/>
                </w:tcPr>
                <w:p w14:paraId="08EDF1AD" w14:textId="77777777" w:rsidR="00D16759" w:rsidRPr="00C82B7D" w:rsidRDefault="00D16759" w:rsidP="00D16759">
                  <w:pPr>
                    <w:spacing w:after="0" w:line="240" w:lineRule="auto"/>
                    <w:rPr>
                      <w:rFonts w:ascii="Times New Roman" w:eastAsia="Times New Roman" w:hAnsi="Times New Roman" w:cs="Times New Roman"/>
                      <w:lang w:eastAsia="lv-LV"/>
                    </w:rPr>
                  </w:pPr>
                </w:p>
              </w:tc>
            </w:tr>
            <w:tr w:rsidR="00C82B7D" w:rsidRPr="00C82B7D" w14:paraId="41B55BE1" w14:textId="77777777" w:rsidTr="00D16759">
              <w:trPr>
                <w:gridAfter w:val="1"/>
                <w:wAfter w:w="6" w:type="dxa"/>
                <w:trHeight w:val="255"/>
              </w:trPr>
              <w:tc>
                <w:tcPr>
                  <w:tcW w:w="2180" w:type="dxa"/>
                  <w:tcBorders>
                    <w:top w:val="nil"/>
                    <w:left w:val="nil"/>
                    <w:bottom w:val="nil"/>
                    <w:right w:val="nil"/>
                  </w:tcBorders>
                  <w:shd w:val="clear" w:color="auto" w:fill="auto"/>
                  <w:noWrap/>
                  <w:vAlign w:val="bottom"/>
                  <w:hideMark/>
                </w:tcPr>
                <w:p w14:paraId="30DCF81C" w14:textId="77777777" w:rsidR="00D16759" w:rsidRPr="00C82B7D" w:rsidRDefault="00D16759" w:rsidP="00D16759">
                  <w:pPr>
                    <w:spacing w:after="0" w:line="240" w:lineRule="auto"/>
                    <w:rPr>
                      <w:rFonts w:ascii="Times New Roman" w:eastAsia="Times New Roman" w:hAnsi="Times New Roman" w:cs="Times New Roman"/>
                      <w:lang w:eastAsia="lv-LV"/>
                    </w:rPr>
                  </w:pPr>
                </w:p>
              </w:tc>
              <w:tc>
                <w:tcPr>
                  <w:tcW w:w="1598" w:type="dxa"/>
                  <w:tcBorders>
                    <w:top w:val="nil"/>
                    <w:left w:val="nil"/>
                    <w:bottom w:val="nil"/>
                    <w:right w:val="nil"/>
                  </w:tcBorders>
                  <w:shd w:val="clear" w:color="auto" w:fill="auto"/>
                  <w:noWrap/>
                  <w:vAlign w:val="bottom"/>
                  <w:hideMark/>
                </w:tcPr>
                <w:p w14:paraId="282719BF" w14:textId="77777777" w:rsidR="00D16759" w:rsidRPr="00C82B7D" w:rsidRDefault="00D16759" w:rsidP="00D16759">
                  <w:pPr>
                    <w:spacing w:after="0" w:line="240" w:lineRule="auto"/>
                    <w:rPr>
                      <w:rFonts w:ascii="Times New Roman" w:eastAsia="Times New Roman" w:hAnsi="Times New Roman" w:cs="Times New Roman"/>
                      <w:lang w:eastAsia="lv-LV"/>
                    </w:rPr>
                  </w:pPr>
                </w:p>
              </w:tc>
              <w:tc>
                <w:tcPr>
                  <w:tcW w:w="1737" w:type="dxa"/>
                  <w:tcBorders>
                    <w:top w:val="nil"/>
                    <w:left w:val="nil"/>
                    <w:bottom w:val="nil"/>
                    <w:right w:val="nil"/>
                  </w:tcBorders>
                  <w:shd w:val="clear" w:color="auto" w:fill="auto"/>
                  <w:noWrap/>
                  <w:vAlign w:val="bottom"/>
                  <w:hideMark/>
                </w:tcPr>
                <w:p w14:paraId="7F138A7A" w14:textId="77777777" w:rsidR="00D16759" w:rsidRPr="00C82B7D" w:rsidRDefault="00D16759" w:rsidP="00D16759">
                  <w:pPr>
                    <w:spacing w:after="0" w:line="240" w:lineRule="auto"/>
                    <w:rPr>
                      <w:rFonts w:ascii="Times New Roman" w:eastAsia="Times New Roman" w:hAnsi="Times New Roman" w:cs="Times New Roman"/>
                      <w:lang w:eastAsia="lv-LV"/>
                    </w:rPr>
                  </w:pPr>
                </w:p>
              </w:tc>
              <w:tc>
                <w:tcPr>
                  <w:tcW w:w="1359" w:type="dxa"/>
                  <w:tcBorders>
                    <w:top w:val="nil"/>
                    <w:left w:val="nil"/>
                    <w:bottom w:val="nil"/>
                    <w:right w:val="nil"/>
                  </w:tcBorders>
                  <w:shd w:val="clear" w:color="auto" w:fill="auto"/>
                  <w:noWrap/>
                  <w:vAlign w:val="bottom"/>
                  <w:hideMark/>
                </w:tcPr>
                <w:p w14:paraId="2BB45F36" w14:textId="77777777" w:rsidR="00D16759" w:rsidRPr="00C82B7D" w:rsidRDefault="00D16759" w:rsidP="00D16759">
                  <w:pPr>
                    <w:spacing w:after="0" w:line="240" w:lineRule="auto"/>
                    <w:rPr>
                      <w:rFonts w:ascii="Times New Roman" w:eastAsia="Times New Roman" w:hAnsi="Times New Roman" w:cs="Times New Roman"/>
                      <w:lang w:eastAsia="lv-LV"/>
                    </w:rPr>
                  </w:pPr>
                </w:p>
              </w:tc>
            </w:tr>
            <w:tr w:rsidR="00C82B7D" w:rsidRPr="00C82B7D" w14:paraId="465AB199" w14:textId="77777777" w:rsidTr="00D16759">
              <w:trPr>
                <w:gridAfter w:val="1"/>
                <w:wAfter w:w="6" w:type="dxa"/>
                <w:trHeight w:val="450"/>
              </w:trPr>
              <w:tc>
                <w:tcPr>
                  <w:tcW w:w="6874" w:type="dxa"/>
                  <w:gridSpan w:val="4"/>
                  <w:vMerge w:val="restart"/>
                  <w:tcBorders>
                    <w:top w:val="nil"/>
                    <w:left w:val="nil"/>
                    <w:bottom w:val="nil"/>
                    <w:right w:val="nil"/>
                  </w:tcBorders>
                  <w:shd w:val="clear" w:color="auto" w:fill="auto"/>
                  <w:hideMark/>
                </w:tcPr>
                <w:p w14:paraId="6592A898" w14:textId="6CC219EA" w:rsidR="00D16759" w:rsidRPr="00C82B7D" w:rsidRDefault="00D16759" w:rsidP="00D16759">
                  <w:pPr>
                    <w:spacing w:after="0" w:line="240" w:lineRule="auto"/>
                    <w:jc w:val="both"/>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Degvielai piešķirtajam finansējumam ietaupījums atbilstoši faktiskajai izpildei  valsts kasē un saņemtajiem rēķiniem š.g. 2 mēnešos sastāda </w:t>
                  </w:r>
                  <w:r w:rsidRPr="00C82B7D">
                    <w:rPr>
                      <w:rFonts w:ascii="Times New Roman" w:hAnsi="Times New Roman" w:cs="Times New Roman"/>
                      <w:lang w:eastAsia="lv-LV"/>
                    </w:rPr>
                    <w:t>42</w:t>
                  </w:r>
                  <w:r w:rsidRPr="00C82B7D">
                    <w:rPr>
                      <w:rFonts w:ascii="Times New Roman" w:hAnsi="Times New Roman" w:cs="Times New Roman"/>
                    </w:rPr>
                    <w:t> </w:t>
                  </w:r>
                  <w:r w:rsidRPr="00C82B7D">
                    <w:rPr>
                      <w:rFonts w:ascii="Times New Roman" w:hAnsi="Times New Roman" w:cs="Times New Roman"/>
                      <w:lang w:eastAsia="lv-LV"/>
                    </w:rPr>
                    <w:t>185</w:t>
                  </w:r>
                  <w:r w:rsidRPr="00C82B7D">
                    <w:rPr>
                      <w:rFonts w:ascii="Times New Roman" w:eastAsia="Times New Roman" w:hAnsi="Times New Roman" w:cs="Times New Roman"/>
                      <w:lang w:eastAsia="lv-LV"/>
                    </w:rPr>
                    <w:t xml:space="preserve"> </w:t>
                  </w:r>
                  <w:r w:rsidRPr="00C82B7D">
                    <w:rPr>
                      <w:rFonts w:ascii="Times New Roman" w:eastAsia="Times New Roman" w:hAnsi="Times New Roman" w:cs="Times New Roman"/>
                      <w:i/>
                      <w:iCs/>
                      <w:lang w:eastAsia="lv-LV"/>
                    </w:rPr>
                    <w:t>euro</w:t>
                  </w:r>
                  <w:r w:rsidRPr="00C82B7D">
                    <w:rPr>
                      <w:rFonts w:ascii="Times New Roman" w:eastAsia="Times New Roman" w:hAnsi="Times New Roman" w:cs="Times New Roman"/>
                      <w:lang w:eastAsia="lv-LV"/>
                    </w:rPr>
                    <w:t>. Iet</w:t>
                  </w:r>
                  <w:r w:rsidR="00576624">
                    <w:rPr>
                      <w:rFonts w:ascii="Times New Roman" w:eastAsia="Times New Roman" w:hAnsi="Times New Roman" w:cs="Times New Roman"/>
                      <w:lang w:eastAsia="lv-LV"/>
                    </w:rPr>
                    <w:t>a</w:t>
                  </w:r>
                  <w:r w:rsidRPr="00C82B7D">
                    <w:rPr>
                      <w:rFonts w:ascii="Times New Roman" w:eastAsia="Times New Roman" w:hAnsi="Times New Roman" w:cs="Times New Roman"/>
                      <w:lang w:eastAsia="lv-LV"/>
                    </w:rPr>
                    <w:t>upījums izveidojies, sakarā ar degvielas cenas samazinājumu par 17,5% salīdzinot ar 2020.gada janvāra vidējo degvielas cenu.</w:t>
                  </w:r>
                </w:p>
              </w:tc>
            </w:tr>
            <w:tr w:rsidR="00C82B7D" w:rsidRPr="00C82B7D" w14:paraId="0D5EF803" w14:textId="77777777" w:rsidTr="00D16759">
              <w:trPr>
                <w:trHeight w:val="780"/>
              </w:trPr>
              <w:tc>
                <w:tcPr>
                  <w:tcW w:w="6874" w:type="dxa"/>
                  <w:gridSpan w:val="4"/>
                  <w:vMerge/>
                  <w:tcBorders>
                    <w:top w:val="nil"/>
                    <w:left w:val="nil"/>
                    <w:bottom w:val="nil"/>
                    <w:right w:val="nil"/>
                  </w:tcBorders>
                  <w:vAlign w:val="center"/>
                  <w:hideMark/>
                </w:tcPr>
                <w:p w14:paraId="205C2761" w14:textId="77777777" w:rsidR="00D16759" w:rsidRPr="00C82B7D" w:rsidRDefault="00D16759" w:rsidP="00D16759">
                  <w:pPr>
                    <w:spacing w:after="0" w:line="240" w:lineRule="auto"/>
                    <w:rPr>
                      <w:rFonts w:ascii="Arial" w:eastAsia="Times New Roman" w:hAnsi="Arial" w:cs="Arial"/>
                      <w:sz w:val="20"/>
                      <w:szCs w:val="20"/>
                      <w:lang w:eastAsia="lv-LV"/>
                    </w:rPr>
                  </w:pPr>
                </w:p>
              </w:tc>
              <w:tc>
                <w:tcPr>
                  <w:tcW w:w="6" w:type="dxa"/>
                  <w:tcBorders>
                    <w:top w:val="nil"/>
                    <w:left w:val="nil"/>
                    <w:bottom w:val="nil"/>
                    <w:right w:val="nil"/>
                  </w:tcBorders>
                  <w:shd w:val="clear" w:color="auto" w:fill="auto"/>
                  <w:noWrap/>
                  <w:vAlign w:val="bottom"/>
                  <w:hideMark/>
                </w:tcPr>
                <w:p w14:paraId="0A5F8431" w14:textId="77777777" w:rsidR="00D16759" w:rsidRPr="00C82B7D" w:rsidRDefault="00D16759" w:rsidP="00D16759">
                  <w:pPr>
                    <w:spacing w:after="0" w:line="240" w:lineRule="auto"/>
                    <w:rPr>
                      <w:rFonts w:ascii="Arial" w:eastAsia="Times New Roman" w:hAnsi="Arial" w:cs="Arial"/>
                      <w:sz w:val="20"/>
                      <w:szCs w:val="20"/>
                      <w:lang w:eastAsia="lv-LV"/>
                    </w:rPr>
                  </w:pPr>
                </w:p>
              </w:tc>
            </w:tr>
          </w:tbl>
          <w:p w14:paraId="3A79B846" w14:textId="77777777" w:rsidR="00D16759" w:rsidRPr="00C82B7D" w:rsidRDefault="00D16759" w:rsidP="00D16759">
            <w:pPr>
              <w:pStyle w:val="nais1"/>
              <w:spacing w:before="0" w:beforeAutospacing="0" w:after="0" w:afterAutospacing="0"/>
              <w:jc w:val="both"/>
              <w:rPr>
                <w:rFonts w:eastAsia="Calibri"/>
                <w:lang w:eastAsia="en-US"/>
              </w:rPr>
            </w:pPr>
          </w:p>
          <w:p w14:paraId="664B5F16" w14:textId="4C5FD33D" w:rsidR="00D16759" w:rsidRPr="00C82B7D" w:rsidRDefault="00D16759" w:rsidP="00D16759">
            <w:pPr>
              <w:pStyle w:val="nais1"/>
              <w:spacing w:before="0" w:beforeAutospacing="0" w:after="0" w:afterAutospacing="0"/>
              <w:jc w:val="both"/>
            </w:pPr>
            <w:r w:rsidRPr="00C82B7D">
              <w:rPr>
                <w:b/>
                <w:noProof/>
              </w:rPr>
              <w:t>izdevumi</w:t>
            </w:r>
            <w:r w:rsidRPr="00C82B7D">
              <w:rPr>
                <w:b/>
              </w:rPr>
              <w:t xml:space="preserve"> pamatkapitāla veidošanai </w:t>
            </w:r>
            <w:r w:rsidRPr="00C82B7D">
              <w:rPr>
                <w:bCs/>
              </w:rPr>
              <w:t xml:space="preserve">(5000 kods) </w:t>
            </w:r>
            <w:r w:rsidRPr="00C82B7D">
              <w:rPr>
                <w:b/>
              </w:rPr>
              <w:t xml:space="preserve">114 186 </w:t>
            </w:r>
            <w:r w:rsidRPr="00C82B7D">
              <w:rPr>
                <w:b/>
                <w:i/>
              </w:rPr>
              <w:t xml:space="preserve">euro </w:t>
            </w:r>
            <w:r w:rsidRPr="00C82B7D">
              <w:rPr>
                <w:b/>
              </w:rPr>
              <w:t>apmērā palielināti</w:t>
            </w:r>
            <w:r w:rsidRPr="00C82B7D">
              <w:t>, lai Neatliekamās medicīniskās palīdzības dienests</w:t>
            </w:r>
            <w:r w:rsidRPr="00C82B7D">
              <w:rPr>
                <w:sz w:val="28"/>
                <w:szCs w:val="28"/>
              </w:rPr>
              <w:t xml:space="preserve">  </w:t>
            </w:r>
            <w:r w:rsidRPr="00C82B7D">
              <w:t xml:space="preserve">nodrošinātu B tipa operatīvā medicīniskā transportlīdzekļa iegādi atbilstoši noslēgtajam līgumam Nr.1-14/2020/216 ar SIA Mūsu auto Valmiera. </w:t>
            </w:r>
          </w:p>
          <w:p w14:paraId="748BCD18" w14:textId="25BC454B" w:rsidR="00D16759" w:rsidRPr="00C82B7D" w:rsidRDefault="00D16759" w:rsidP="00D16759">
            <w:pPr>
              <w:spacing w:after="0" w:line="240" w:lineRule="auto"/>
              <w:jc w:val="both"/>
              <w:rPr>
                <w:rFonts w:ascii="Cambria" w:hAnsi="Cambria"/>
                <w:b/>
                <w:sz w:val="24"/>
                <w:szCs w:val="24"/>
              </w:rPr>
            </w:pPr>
          </w:p>
          <w:p w14:paraId="42BB0C70" w14:textId="570418CF" w:rsidR="00D3065B" w:rsidRPr="00C82B7D" w:rsidRDefault="00D3065B" w:rsidP="00D3065B">
            <w:pPr>
              <w:pStyle w:val="nais1"/>
              <w:spacing w:before="0" w:beforeAutospacing="0" w:after="0" w:afterAutospacing="0"/>
              <w:jc w:val="right"/>
              <w:rPr>
                <w:i/>
                <w:iCs/>
              </w:rPr>
            </w:pPr>
            <w:r w:rsidRPr="00C82B7D">
              <w:rPr>
                <w:i/>
                <w:iCs/>
              </w:rPr>
              <w:t>3.Tabula</w:t>
            </w:r>
          </w:p>
          <w:p w14:paraId="3FA6208B" w14:textId="63BFB95E" w:rsidR="00106C21" w:rsidRPr="00C82B7D" w:rsidRDefault="00106C21" w:rsidP="00106C21">
            <w:pPr>
              <w:spacing w:after="0" w:line="240" w:lineRule="auto"/>
              <w:jc w:val="center"/>
              <w:rPr>
                <w:rFonts w:ascii="Times New Roman" w:hAnsi="Times New Roman" w:cs="Times New Roman"/>
                <w:bCs/>
                <w:sz w:val="24"/>
                <w:szCs w:val="24"/>
              </w:rPr>
            </w:pPr>
            <w:r w:rsidRPr="00C82B7D">
              <w:rPr>
                <w:rFonts w:ascii="Times New Roman" w:hAnsi="Times New Roman" w:cs="Times New Roman"/>
                <w:bCs/>
                <w:sz w:val="24"/>
                <w:szCs w:val="24"/>
              </w:rPr>
              <w:t>B tipa operatīvā medicīniskā transportlīdzekļa iegāde NMP dienestā, atbilstoši noslēgtajam līgumam</w:t>
            </w:r>
          </w:p>
          <w:tbl>
            <w:tblPr>
              <w:tblW w:w="7620" w:type="dxa"/>
              <w:tblLayout w:type="fixed"/>
              <w:tblLook w:val="04A0" w:firstRow="1" w:lastRow="0" w:firstColumn="1" w:lastColumn="0" w:noHBand="0" w:noVBand="1"/>
            </w:tblPr>
            <w:tblGrid>
              <w:gridCol w:w="3098"/>
              <w:gridCol w:w="1134"/>
              <w:gridCol w:w="992"/>
              <w:gridCol w:w="851"/>
              <w:gridCol w:w="1545"/>
            </w:tblGrid>
            <w:tr w:rsidR="00C82B7D" w:rsidRPr="00C82B7D" w14:paraId="65B143C7" w14:textId="77777777" w:rsidTr="00D16759">
              <w:trPr>
                <w:trHeight w:val="1440"/>
              </w:trPr>
              <w:tc>
                <w:tcPr>
                  <w:tcW w:w="3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1424B"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Nosaukums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A8FB6E" w14:textId="36028FF0"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Cena par vienu vienību, </w:t>
                  </w:r>
                  <w:r w:rsidRPr="00C82B7D">
                    <w:rPr>
                      <w:rFonts w:ascii="Times New Roman" w:eastAsia="Times New Roman" w:hAnsi="Times New Roman" w:cs="Times New Roman"/>
                      <w:i/>
                      <w:iCs/>
                      <w:lang w:eastAsia="lv-LV"/>
                    </w:rPr>
                    <w:t>euro</w:t>
                  </w:r>
                  <w:r w:rsidRPr="00C82B7D">
                    <w:rPr>
                      <w:rFonts w:ascii="Times New Roman" w:eastAsia="Times New Roman" w:hAnsi="Times New Roman" w:cs="Times New Roman"/>
                      <w:lang w:eastAsia="lv-LV"/>
                    </w:rPr>
                    <w:t xml:space="preserve"> (bez PVN)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C29009" w14:textId="1B58C1EE"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Cena par vienu vienību, </w:t>
                  </w:r>
                  <w:r w:rsidRPr="00C82B7D">
                    <w:rPr>
                      <w:rFonts w:ascii="Times New Roman" w:eastAsia="Times New Roman" w:hAnsi="Times New Roman" w:cs="Times New Roman"/>
                      <w:i/>
                      <w:iCs/>
                      <w:lang w:eastAsia="lv-LV"/>
                    </w:rPr>
                    <w:t>euro</w:t>
                  </w:r>
                  <w:r w:rsidRPr="00C82B7D">
                    <w:rPr>
                      <w:rFonts w:ascii="Times New Roman" w:eastAsia="Times New Roman" w:hAnsi="Times New Roman" w:cs="Times New Roman"/>
                      <w:lang w:eastAsia="lv-LV"/>
                    </w:rPr>
                    <w:t xml:space="preserve"> (ar PVN)</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91CAAD2" w14:textId="33F6851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Skaits (gb)</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14:paraId="1BD21661" w14:textId="22715E32"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 xml:space="preserve">Nepieciešams kopā, </w:t>
                  </w:r>
                  <w:r w:rsidRPr="00C82B7D">
                    <w:rPr>
                      <w:rFonts w:ascii="Times New Roman" w:eastAsia="Times New Roman" w:hAnsi="Times New Roman" w:cs="Times New Roman"/>
                      <w:i/>
                      <w:iCs/>
                      <w:lang w:eastAsia="lv-LV"/>
                    </w:rPr>
                    <w:t>euro</w:t>
                  </w:r>
                </w:p>
              </w:tc>
            </w:tr>
            <w:tr w:rsidR="00C82B7D" w:rsidRPr="00C82B7D" w14:paraId="1BB846E2" w14:textId="77777777" w:rsidTr="00D16759">
              <w:trPr>
                <w:trHeight w:val="630"/>
              </w:trPr>
              <w:tc>
                <w:tcPr>
                  <w:tcW w:w="3098" w:type="dxa"/>
                  <w:tcBorders>
                    <w:top w:val="nil"/>
                    <w:left w:val="single" w:sz="4" w:space="0" w:color="auto"/>
                    <w:bottom w:val="single" w:sz="4" w:space="0" w:color="auto"/>
                    <w:right w:val="single" w:sz="4" w:space="0" w:color="auto"/>
                  </w:tcBorders>
                  <w:shd w:val="clear" w:color="auto" w:fill="auto"/>
                  <w:hideMark/>
                </w:tcPr>
                <w:p w14:paraId="5C822081"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B tipa operatīvais medicīniskais transportlīdzeklis</w:t>
                  </w:r>
                </w:p>
              </w:tc>
              <w:tc>
                <w:tcPr>
                  <w:tcW w:w="1134" w:type="dxa"/>
                  <w:tcBorders>
                    <w:top w:val="nil"/>
                    <w:left w:val="nil"/>
                    <w:bottom w:val="single" w:sz="4" w:space="0" w:color="auto"/>
                    <w:right w:val="single" w:sz="4" w:space="0" w:color="auto"/>
                  </w:tcBorders>
                  <w:shd w:val="clear" w:color="000000" w:fill="FFFFFF"/>
                  <w:noWrap/>
                  <w:vAlign w:val="center"/>
                  <w:hideMark/>
                </w:tcPr>
                <w:p w14:paraId="0725CE55"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125 124</w:t>
                  </w:r>
                </w:p>
              </w:tc>
              <w:tc>
                <w:tcPr>
                  <w:tcW w:w="992" w:type="dxa"/>
                  <w:tcBorders>
                    <w:top w:val="nil"/>
                    <w:left w:val="nil"/>
                    <w:bottom w:val="single" w:sz="4" w:space="0" w:color="auto"/>
                    <w:right w:val="single" w:sz="4" w:space="0" w:color="auto"/>
                  </w:tcBorders>
                  <w:shd w:val="clear" w:color="auto" w:fill="auto"/>
                  <w:vAlign w:val="center"/>
                  <w:hideMark/>
                </w:tcPr>
                <w:p w14:paraId="506941B5"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151 400</w:t>
                  </w:r>
                </w:p>
              </w:tc>
              <w:tc>
                <w:tcPr>
                  <w:tcW w:w="851" w:type="dxa"/>
                  <w:tcBorders>
                    <w:top w:val="nil"/>
                    <w:left w:val="nil"/>
                    <w:bottom w:val="single" w:sz="4" w:space="0" w:color="auto"/>
                    <w:right w:val="single" w:sz="4" w:space="0" w:color="auto"/>
                  </w:tcBorders>
                  <w:shd w:val="clear" w:color="000000" w:fill="FFFFFF"/>
                  <w:noWrap/>
                  <w:vAlign w:val="center"/>
                  <w:hideMark/>
                </w:tcPr>
                <w:p w14:paraId="710AAABF"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w:t>
                  </w:r>
                </w:p>
              </w:tc>
              <w:tc>
                <w:tcPr>
                  <w:tcW w:w="1545" w:type="dxa"/>
                  <w:tcBorders>
                    <w:top w:val="nil"/>
                    <w:left w:val="nil"/>
                    <w:bottom w:val="single" w:sz="4" w:space="0" w:color="auto"/>
                    <w:right w:val="single" w:sz="4" w:space="0" w:color="auto"/>
                  </w:tcBorders>
                  <w:shd w:val="clear" w:color="000000" w:fill="FFFFFF"/>
                  <w:noWrap/>
                  <w:vAlign w:val="center"/>
                  <w:hideMark/>
                </w:tcPr>
                <w:p w14:paraId="4145541A"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151 400</w:t>
                  </w:r>
                </w:p>
              </w:tc>
            </w:tr>
            <w:tr w:rsidR="00C82B7D" w:rsidRPr="00C82B7D" w14:paraId="4C4DF1CA" w14:textId="77777777" w:rsidTr="00D16759">
              <w:trPr>
                <w:trHeight w:val="315"/>
              </w:trPr>
              <w:tc>
                <w:tcPr>
                  <w:tcW w:w="3098" w:type="dxa"/>
                  <w:tcBorders>
                    <w:top w:val="nil"/>
                    <w:left w:val="single" w:sz="4" w:space="0" w:color="auto"/>
                    <w:bottom w:val="single" w:sz="4" w:space="0" w:color="auto"/>
                    <w:right w:val="single" w:sz="4" w:space="0" w:color="auto"/>
                  </w:tcBorders>
                  <w:shd w:val="clear" w:color="auto" w:fill="auto"/>
                  <w:noWrap/>
                  <w:hideMark/>
                </w:tcPr>
                <w:p w14:paraId="078412FD"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Kapitālie izdevumi kopā:</w:t>
                  </w:r>
                </w:p>
              </w:tc>
              <w:tc>
                <w:tcPr>
                  <w:tcW w:w="1134" w:type="dxa"/>
                  <w:tcBorders>
                    <w:top w:val="nil"/>
                    <w:left w:val="nil"/>
                    <w:bottom w:val="single" w:sz="4" w:space="0" w:color="auto"/>
                    <w:right w:val="single" w:sz="4" w:space="0" w:color="auto"/>
                  </w:tcBorders>
                  <w:shd w:val="clear" w:color="auto" w:fill="auto"/>
                  <w:noWrap/>
                  <w:hideMark/>
                </w:tcPr>
                <w:p w14:paraId="70D920F0" w14:textId="6034E19A"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992" w:type="dxa"/>
                  <w:tcBorders>
                    <w:top w:val="nil"/>
                    <w:left w:val="nil"/>
                    <w:bottom w:val="single" w:sz="4" w:space="0" w:color="auto"/>
                    <w:right w:val="single" w:sz="4" w:space="0" w:color="auto"/>
                  </w:tcBorders>
                  <w:shd w:val="clear" w:color="auto" w:fill="auto"/>
                  <w:noWrap/>
                  <w:hideMark/>
                </w:tcPr>
                <w:p w14:paraId="54D19DC2" w14:textId="67BFCA54"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851" w:type="dxa"/>
                  <w:tcBorders>
                    <w:top w:val="nil"/>
                    <w:left w:val="nil"/>
                    <w:bottom w:val="single" w:sz="4" w:space="0" w:color="auto"/>
                    <w:right w:val="single" w:sz="4" w:space="0" w:color="auto"/>
                  </w:tcBorders>
                  <w:shd w:val="clear" w:color="auto" w:fill="auto"/>
                  <w:noWrap/>
                  <w:hideMark/>
                </w:tcPr>
                <w:p w14:paraId="089DFE03" w14:textId="43C1DC3F"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1545" w:type="dxa"/>
                  <w:tcBorders>
                    <w:top w:val="nil"/>
                    <w:left w:val="nil"/>
                    <w:bottom w:val="single" w:sz="4" w:space="0" w:color="auto"/>
                    <w:right w:val="single" w:sz="4" w:space="0" w:color="auto"/>
                  </w:tcBorders>
                  <w:shd w:val="clear" w:color="auto" w:fill="auto"/>
                  <w:noWrap/>
                  <w:vAlign w:val="center"/>
                  <w:hideMark/>
                </w:tcPr>
                <w:p w14:paraId="30266719"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151 400</w:t>
                  </w:r>
                </w:p>
              </w:tc>
            </w:tr>
            <w:tr w:rsidR="00C82B7D" w:rsidRPr="00C82B7D" w14:paraId="42A264C9" w14:textId="77777777" w:rsidTr="00D16759">
              <w:trPr>
                <w:trHeight w:val="315"/>
              </w:trPr>
              <w:tc>
                <w:tcPr>
                  <w:tcW w:w="3098" w:type="dxa"/>
                  <w:tcBorders>
                    <w:top w:val="nil"/>
                    <w:left w:val="single" w:sz="4" w:space="0" w:color="auto"/>
                    <w:bottom w:val="single" w:sz="4" w:space="0" w:color="auto"/>
                    <w:right w:val="single" w:sz="4" w:space="0" w:color="auto"/>
                  </w:tcBorders>
                  <w:shd w:val="clear" w:color="auto" w:fill="auto"/>
                  <w:noWrap/>
                  <w:vAlign w:val="bottom"/>
                  <w:hideMark/>
                </w:tcPr>
                <w:p w14:paraId="6541A5B3"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No pieejamā finansējuma</w:t>
                  </w:r>
                </w:p>
              </w:tc>
              <w:tc>
                <w:tcPr>
                  <w:tcW w:w="1134" w:type="dxa"/>
                  <w:tcBorders>
                    <w:top w:val="nil"/>
                    <w:left w:val="nil"/>
                    <w:bottom w:val="single" w:sz="4" w:space="0" w:color="auto"/>
                    <w:right w:val="single" w:sz="4" w:space="0" w:color="auto"/>
                  </w:tcBorders>
                  <w:shd w:val="clear" w:color="auto" w:fill="auto"/>
                  <w:noWrap/>
                  <w:vAlign w:val="bottom"/>
                  <w:hideMark/>
                </w:tcPr>
                <w:p w14:paraId="227EC3A2" w14:textId="7F2B2DA8"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7423DE23" w14:textId="36837EE4"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1F0DDF13" w14:textId="6DA7CA37"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1545" w:type="dxa"/>
                  <w:tcBorders>
                    <w:top w:val="nil"/>
                    <w:left w:val="nil"/>
                    <w:bottom w:val="single" w:sz="4" w:space="0" w:color="auto"/>
                    <w:right w:val="single" w:sz="4" w:space="0" w:color="auto"/>
                  </w:tcBorders>
                  <w:shd w:val="clear" w:color="auto" w:fill="auto"/>
                  <w:noWrap/>
                  <w:vAlign w:val="bottom"/>
                  <w:hideMark/>
                </w:tcPr>
                <w:p w14:paraId="7233A734"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37 214</w:t>
                  </w:r>
                </w:p>
              </w:tc>
            </w:tr>
            <w:tr w:rsidR="00C82B7D" w:rsidRPr="00C82B7D" w14:paraId="1EFB4D64" w14:textId="77777777" w:rsidTr="00D16759">
              <w:trPr>
                <w:trHeight w:val="315"/>
              </w:trPr>
              <w:tc>
                <w:tcPr>
                  <w:tcW w:w="3098" w:type="dxa"/>
                  <w:tcBorders>
                    <w:top w:val="nil"/>
                    <w:left w:val="single" w:sz="4" w:space="0" w:color="auto"/>
                    <w:bottom w:val="single" w:sz="4" w:space="0" w:color="auto"/>
                    <w:right w:val="single" w:sz="4" w:space="0" w:color="auto"/>
                  </w:tcBorders>
                  <w:shd w:val="clear" w:color="auto" w:fill="auto"/>
                  <w:noWrap/>
                  <w:vAlign w:val="bottom"/>
                  <w:hideMark/>
                </w:tcPr>
                <w:p w14:paraId="6B014643" w14:textId="77777777" w:rsidR="00D16759" w:rsidRPr="00C82B7D" w:rsidRDefault="00D16759" w:rsidP="00D16759">
                  <w:pPr>
                    <w:spacing w:after="0" w:line="240" w:lineRule="auto"/>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Nepieciešamie papildus līdzekļi</w:t>
                  </w:r>
                </w:p>
              </w:tc>
              <w:tc>
                <w:tcPr>
                  <w:tcW w:w="1134" w:type="dxa"/>
                  <w:tcBorders>
                    <w:top w:val="nil"/>
                    <w:left w:val="nil"/>
                    <w:bottom w:val="single" w:sz="4" w:space="0" w:color="auto"/>
                    <w:right w:val="single" w:sz="4" w:space="0" w:color="auto"/>
                  </w:tcBorders>
                  <w:shd w:val="clear" w:color="auto" w:fill="auto"/>
                  <w:noWrap/>
                  <w:vAlign w:val="bottom"/>
                  <w:hideMark/>
                </w:tcPr>
                <w:p w14:paraId="2AF170FA" w14:textId="59059491"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0B87EB62" w14:textId="462170CB"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785DC9CB" w14:textId="0BF0E7BA" w:rsidR="00D16759" w:rsidRPr="00C82B7D" w:rsidRDefault="00AA3ECA" w:rsidP="00AA3ECA">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x</w:t>
                  </w:r>
                </w:p>
              </w:tc>
              <w:tc>
                <w:tcPr>
                  <w:tcW w:w="1545" w:type="dxa"/>
                  <w:tcBorders>
                    <w:top w:val="nil"/>
                    <w:left w:val="nil"/>
                    <w:bottom w:val="single" w:sz="4" w:space="0" w:color="auto"/>
                    <w:right w:val="single" w:sz="4" w:space="0" w:color="auto"/>
                  </w:tcBorders>
                  <w:shd w:val="clear" w:color="auto" w:fill="auto"/>
                  <w:noWrap/>
                  <w:vAlign w:val="bottom"/>
                  <w:hideMark/>
                </w:tcPr>
                <w:p w14:paraId="41135D9E" w14:textId="77777777" w:rsidR="00D16759" w:rsidRPr="00C82B7D" w:rsidRDefault="00D16759" w:rsidP="00D16759">
                  <w:pPr>
                    <w:spacing w:after="0" w:line="240" w:lineRule="auto"/>
                    <w:jc w:val="center"/>
                    <w:rPr>
                      <w:rFonts w:ascii="Times New Roman" w:eastAsia="Times New Roman" w:hAnsi="Times New Roman" w:cs="Times New Roman"/>
                      <w:lang w:eastAsia="lv-LV"/>
                    </w:rPr>
                  </w:pPr>
                  <w:r w:rsidRPr="00C82B7D">
                    <w:rPr>
                      <w:rFonts w:ascii="Times New Roman" w:eastAsia="Times New Roman" w:hAnsi="Times New Roman" w:cs="Times New Roman"/>
                      <w:lang w:eastAsia="lv-LV"/>
                    </w:rPr>
                    <w:t>114 186</w:t>
                  </w:r>
                </w:p>
              </w:tc>
            </w:tr>
          </w:tbl>
          <w:p w14:paraId="32480675" w14:textId="77777777" w:rsidR="00D16759" w:rsidRPr="00C82B7D" w:rsidRDefault="00D16759" w:rsidP="00D16759">
            <w:pPr>
              <w:spacing w:after="0" w:line="240" w:lineRule="auto"/>
              <w:jc w:val="both"/>
              <w:rPr>
                <w:rFonts w:ascii="Cambria" w:hAnsi="Cambria"/>
                <w:b/>
                <w:sz w:val="24"/>
                <w:szCs w:val="24"/>
              </w:rPr>
            </w:pPr>
          </w:p>
          <w:p w14:paraId="1C11F6D5" w14:textId="7677C602" w:rsidR="00110441" w:rsidRPr="00C82B7D" w:rsidRDefault="00110441" w:rsidP="00106C21">
            <w:pPr>
              <w:pStyle w:val="BodyTextIndent"/>
              <w:tabs>
                <w:tab w:val="left" w:pos="709"/>
              </w:tabs>
              <w:rPr>
                <w:szCs w:val="24"/>
              </w:rPr>
            </w:pPr>
          </w:p>
          <w:p w14:paraId="3F5D4B21" w14:textId="0FBC0427" w:rsidR="00CF5392" w:rsidRPr="00C82B7D" w:rsidRDefault="003D3CEB" w:rsidP="00CF5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w:t>
            </w:r>
            <w:r w:rsidR="00CF5392" w:rsidRPr="00C82B7D">
              <w:rPr>
                <w:rFonts w:ascii="Times New Roman" w:hAnsi="Times New Roman" w:cs="Times New Roman"/>
                <w:sz w:val="24"/>
                <w:szCs w:val="24"/>
              </w:rPr>
              <w:t>eikt apropriācijas pārdali apakšprogrammā 39.03.00 “Asins un asins komponentu nodrošināšana”, tai skaitā:</w:t>
            </w:r>
          </w:p>
          <w:p w14:paraId="7917F65E" w14:textId="77777777" w:rsidR="00CF5392" w:rsidRPr="00C82B7D" w:rsidRDefault="00CF5392" w:rsidP="00CF5392">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48 216 </w:t>
            </w:r>
            <w:r w:rsidRPr="00C82B7D">
              <w:rPr>
                <w:b/>
                <w:i/>
              </w:rPr>
              <w:t xml:space="preserve">euro </w:t>
            </w:r>
            <w:r w:rsidRPr="00C82B7D">
              <w:rPr>
                <w:b/>
              </w:rPr>
              <w:t>apmērā samazināti</w:t>
            </w:r>
            <w:r w:rsidRPr="00C82B7D">
              <w:t>, jo Valsts asinsdonoru centram ir izveidojusies finanšu līdzekļu ekonomija no sekojošiem plānotajiem izdevumiem:</w:t>
            </w:r>
          </w:p>
          <w:p w14:paraId="27537BFF" w14:textId="77777777" w:rsidR="00CF5392" w:rsidRPr="00C82B7D" w:rsidRDefault="00CF5392" w:rsidP="00CF5392">
            <w:pPr>
              <w:pStyle w:val="nais1"/>
              <w:numPr>
                <w:ilvl w:val="0"/>
                <w:numId w:val="20"/>
              </w:numPr>
              <w:spacing w:before="0" w:beforeAutospacing="0" w:after="0" w:afterAutospacing="0"/>
              <w:jc w:val="both"/>
            </w:pPr>
            <w:r w:rsidRPr="00C82B7D">
              <w:t xml:space="preserve">izdevumi iestādes sabiedrisko aktivitāšu īstenošanai 4 000 </w:t>
            </w:r>
            <w:r w:rsidRPr="00C82B7D">
              <w:rPr>
                <w:i/>
                <w:iCs/>
              </w:rPr>
              <w:t>euro</w:t>
            </w:r>
            <w:r w:rsidRPr="00C82B7D">
              <w:t xml:space="preserve"> apmērā, jo netika izpildīts plānotais pasākums - izstrādāt saturu digitāli informatīvajam un pārvietojamam stendam, kuru izmantot novietošanai publiskās vietās;</w:t>
            </w:r>
          </w:p>
          <w:p w14:paraId="48C8A540" w14:textId="77777777" w:rsidR="00CF5392" w:rsidRPr="00C82B7D" w:rsidRDefault="00CF5392" w:rsidP="00CF5392">
            <w:pPr>
              <w:pStyle w:val="nais1"/>
              <w:numPr>
                <w:ilvl w:val="0"/>
                <w:numId w:val="20"/>
              </w:numPr>
              <w:spacing w:before="0" w:beforeAutospacing="0" w:after="0" w:afterAutospacing="0"/>
              <w:jc w:val="both"/>
            </w:pPr>
            <w:r w:rsidRPr="00C82B7D">
              <w:t xml:space="preserve">transportlīdzekļu uzturēšanai un remontam 9 246 </w:t>
            </w:r>
            <w:r w:rsidRPr="00C82B7D">
              <w:rPr>
                <w:i/>
                <w:iCs/>
              </w:rPr>
              <w:t xml:space="preserve">euro </w:t>
            </w:r>
            <w:r w:rsidRPr="00C82B7D">
              <w:t>apmērā, jo  Valsts asinsdonoru centra autoparks pakāpeniska tiek atjaunots;</w:t>
            </w:r>
          </w:p>
          <w:p w14:paraId="54786A41" w14:textId="77777777" w:rsidR="00CF5392" w:rsidRPr="00C82B7D" w:rsidRDefault="00CF5392" w:rsidP="00CF5392">
            <w:pPr>
              <w:pStyle w:val="nais1"/>
              <w:numPr>
                <w:ilvl w:val="0"/>
                <w:numId w:val="20"/>
              </w:numPr>
              <w:spacing w:before="0" w:beforeAutospacing="0" w:after="0" w:afterAutospacing="0"/>
              <w:jc w:val="both"/>
            </w:pPr>
            <w:r w:rsidRPr="00C82B7D">
              <w:t xml:space="preserve">Iekārtām, inventāra un aparatūras remontam, tehniskai apkalpošanai  5 254 </w:t>
            </w:r>
            <w:r w:rsidRPr="00C82B7D">
              <w:rPr>
                <w:i/>
                <w:iCs/>
              </w:rPr>
              <w:t xml:space="preserve">euro </w:t>
            </w:r>
            <w:r w:rsidRPr="00C82B7D">
              <w:t>apmērā, jo 2020.gadā, īstenojot jauno reformas iniciatīvu “Valsts asinsdonoru centra struktūras un procesu darbības efektivitātes uzlabošana”, tika atjaunotas tehnoloģiskās medicīnas iekārtas, kā rezultātā uzlabojās procesu darbības efektivitāte un produktu kvalitāte, kas dod būtisku ieguvumu ne tikai produktu kvalitātes uzlabošanā, bet arī līdzekļu efektīvā izlietošanā;</w:t>
            </w:r>
          </w:p>
          <w:p w14:paraId="2A912FEF" w14:textId="77777777" w:rsidR="00CF5392" w:rsidRPr="00C82B7D" w:rsidRDefault="00CF5392" w:rsidP="00CF5392">
            <w:pPr>
              <w:pStyle w:val="nais1"/>
              <w:numPr>
                <w:ilvl w:val="0"/>
                <w:numId w:val="20"/>
              </w:numPr>
              <w:spacing w:before="0" w:beforeAutospacing="0" w:after="0" w:afterAutospacing="0"/>
              <w:jc w:val="both"/>
            </w:pPr>
            <w:r w:rsidRPr="00C82B7D">
              <w:t xml:space="preserve">informācijas tehnoloģiju pakalpojumiem 8 216 </w:t>
            </w:r>
            <w:r w:rsidRPr="00C82B7D">
              <w:rPr>
                <w:i/>
                <w:iCs/>
              </w:rPr>
              <w:t>euro</w:t>
            </w:r>
            <w:r w:rsidRPr="00C82B7D">
              <w:t xml:space="preserve"> apmērā, jo ir iepirkumu termiņu nobīdes no sākotnēji plānotā;</w:t>
            </w:r>
          </w:p>
          <w:p w14:paraId="1EE8A204" w14:textId="77777777" w:rsidR="00CF5392" w:rsidRPr="00C82B7D" w:rsidRDefault="00CF5392" w:rsidP="00CF5392">
            <w:pPr>
              <w:pStyle w:val="nais1"/>
              <w:numPr>
                <w:ilvl w:val="0"/>
                <w:numId w:val="20"/>
              </w:numPr>
              <w:spacing w:before="0" w:beforeAutospacing="0" w:after="0" w:afterAutospacing="0"/>
              <w:jc w:val="both"/>
            </w:pPr>
            <w:r w:rsidRPr="00C82B7D">
              <w:t xml:space="preserve">inventāram 13 263 </w:t>
            </w:r>
            <w:r w:rsidRPr="00C82B7D">
              <w:rPr>
                <w:i/>
                <w:iCs/>
              </w:rPr>
              <w:t>euro</w:t>
            </w:r>
            <w:r w:rsidRPr="00C82B7D">
              <w:t xml:space="preserve"> apmērā, jo tika pārskatīts Valsts asinsdonoru centra struktūrvienību sākotnējais preču un pakalpojumu plāns 2021.gadam;</w:t>
            </w:r>
          </w:p>
          <w:p w14:paraId="5D9C4426" w14:textId="77777777" w:rsidR="00CF5392" w:rsidRPr="00C82B7D" w:rsidRDefault="00CF5392" w:rsidP="00CF5392">
            <w:pPr>
              <w:pStyle w:val="nais1"/>
              <w:numPr>
                <w:ilvl w:val="0"/>
                <w:numId w:val="20"/>
              </w:numPr>
              <w:spacing w:before="0" w:beforeAutospacing="0" w:after="0" w:afterAutospacing="0"/>
              <w:jc w:val="both"/>
            </w:pPr>
            <w:r w:rsidRPr="00C82B7D">
              <w:t>iestāžu uzturēšanas materiāliem un precēm 8 237</w:t>
            </w:r>
            <w:r w:rsidRPr="00C82B7D">
              <w:rPr>
                <w:i/>
                <w:iCs/>
              </w:rPr>
              <w:t xml:space="preserve"> euro</w:t>
            </w:r>
            <w:r w:rsidRPr="00C82B7D">
              <w:t xml:space="preserve"> apmērā, jo tika pārskatīts  Valsts asinsdonoru centra struktūrvienību sākotnējais preču un pakalpojumu plāns 2021.gadam.  </w:t>
            </w:r>
          </w:p>
          <w:p w14:paraId="6BF43E86" w14:textId="1E41F2EA" w:rsidR="00CF5392" w:rsidRPr="00C82B7D" w:rsidRDefault="00CF5392" w:rsidP="00CF5392">
            <w:pPr>
              <w:spacing w:after="0" w:line="240" w:lineRule="auto"/>
              <w:jc w:val="both"/>
              <w:rPr>
                <w:rFonts w:ascii="Times New Roman" w:eastAsia="Times New Roman" w:hAnsi="Times New Roman" w:cs="Times New Roman"/>
                <w:sz w:val="24"/>
                <w:szCs w:val="24"/>
                <w:lang w:eastAsia="lv-LV"/>
              </w:rPr>
            </w:pPr>
            <w:r w:rsidRPr="00C82B7D">
              <w:rPr>
                <w:rFonts w:ascii="Times New Roman" w:hAnsi="Times New Roman" w:cs="Times New Roman"/>
                <w:b/>
                <w:noProof/>
                <w:sz w:val="24"/>
                <w:szCs w:val="24"/>
              </w:rPr>
              <w:t>izdevumi</w:t>
            </w:r>
            <w:r w:rsidRPr="00C82B7D">
              <w:rPr>
                <w:rFonts w:ascii="Times New Roman" w:hAnsi="Times New Roman" w:cs="Times New Roman"/>
                <w:b/>
                <w:sz w:val="24"/>
                <w:szCs w:val="24"/>
              </w:rPr>
              <w:t xml:space="preserve"> pamatkapitāla veidošanai </w:t>
            </w:r>
            <w:r w:rsidRPr="00C82B7D">
              <w:rPr>
                <w:rFonts w:ascii="Times New Roman" w:hAnsi="Times New Roman" w:cs="Times New Roman"/>
                <w:bCs/>
                <w:sz w:val="24"/>
                <w:szCs w:val="24"/>
              </w:rPr>
              <w:t xml:space="preserve">(5000 kods) </w:t>
            </w:r>
            <w:r w:rsidRPr="00C82B7D">
              <w:rPr>
                <w:rFonts w:ascii="Times New Roman" w:hAnsi="Times New Roman" w:cs="Times New Roman"/>
                <w:b/>
                <w:sz w:val="24"/>
                <w:szCs w:val="24"/>
              </w:rPr>
              <w:t xml:space="preserve">48 216 </w:t>
            </w:r>
            <w:r w:rsidRPr="00C82B7D">
              <w:rPr>
                <w:rFonts w:ascii="Times New Roman" w:hAnsi="Times New Roman" w:cs="Times New Roman"/>
                <w:b/>
                <w:i/>
                <w:sz w:val="24"/>
                <w:szCs w:val="24"/>
              </w:rPr>
              <w:t xml:space="preserve">euro </w:t>
            </w:r>
            <w:r w:rsidRPr="00C82B7D">
              <w:rPr>
                <w:rFonts w:ascii="Times New Roman" w:hAnsi="Times New Roman" w:cs="Times New Roman"/>
                <w:b/>
                <w:sz w:val="24"/>
                <w:szCs w:val="24"/>
              </w:rPr>
              <w:t>apmērā palielināti</w:t>
            </w:r>
            <w:r w:rsidRPr="00C82B7D">
              <w:rPr>
                <w:rFonts w:ascii="Times New Roman" w:hAnsi="Times New Roman" w:cs="Times New Roman"/>
                <w:sz w:val="24"/>
                <w:szCs w:val="24"/>
              </w:rPr>
              <w:t xml:space="preserve">, </w:t>
            </w:r>
            <w:r w:rsidRPr="00C82B7D">
              <w:rPr>
                <w:rFonts w:ascii="Times New Roman" w:eastAsia="Times New Roman" w:hAnsi="Times New Roman" w:cs="Times New Roman"/>
                <w:sz w:val="24"/>
                <w:szCs w:val="24"/>
                <w:lang w:eastAsia="lv-LV"/>
              </w:rPr>
              <w:t>lai nodrošinātu</w:t>
            </w:r>
            <w:r w:rsidRPr="00C82B7D">
              <w:rPr>
                <w:rFonts w:ascii="Times New Roman" w:hAnsi="Times New Roman" w:cs="Times New Roman"/>
                <w:sz w:val="24"/>
                <w:szCs w:val="24"/>
              </w:rPr>
              <w:t xml:space="preserve"> Valsts asinsdonoru centra</w:t>
            </w:r>
            <w:r w:rsidRPr="00C82B7D">
              <w:rPr>
                <w:rFonts w:ascii="Times New Roman" w:eastAsia="Times New Roman" w:hAnsi="Times New Roman" w:cs="Times New Roman"/>
                <w:sz w:val="24"/>
                <w:szCs w:val="24"/>
                <w:lang w:eastAsia="lv-LV"/>
              </w:rPr>
              <w:t xml:space="preserve"> pamatdarbības procesu efektivitāti, uzlabotu un atjaunotu tehnoloģiskās medicīnas iekārtas, tādā veidā novēršot potenciālo asins un asins komponentu zudumu risku, kas dotu būtisku ieguvumu ne tikai produktu kvalitātes uzlabošanā, bet arī līdzekļu efektīvā izlietošanā, tas ir,  asins komponentu separatoru iegādei Valsts asinsdonoru centra Asins komponentu sagatavošanas nodaļai.</w:t>
            </w:r>
            <w:r w:rsidRPr="00C82B7D">
              <w:rPr>
                <w:rFonts w:ascii="Times New Roman" w:hAnsi="Times New Roman" w:cs="Times New Roman"/>
                <w:sz w:val="24"/>
                <w:szCs w:val="24"/>
              </w:rPr>
              <w:t xml:space="preserve">  </w:t>
            </w:r>
            <w:r w:rsidRPr="00C82B7D">
              <w:rPr>
                <w:rFonts w:ascii="Times New Roman" w:eastAsia="Times New Roman" w:hAnsi="Times New Roman" w:cs="Times New Roman"/>
                <w:sz w:val="24"/>
                <w:szCs w:val="24"/>
                <w:lang w:eastAsia="lv-LV"/>
              </w:rPr>
              <w:t xml:space="preserve">Kopējais nepieciešamais finansējums ir 96 800 </w:t>
            </w:r>
            <w:r w:rsidRPr="00C82B7D">
              <w:rPr>
                <w:rFonts w:ascii="Times New Roman" w:eastAsia="Times New Roman" w:hAnsi="Times New Roman" w:cs="Times New Roman"/>
                <w:i/>
                <w:iCs/>
                <w:sz w:val="24"/>
                <w:szCs w:val="24"/>
                <w:lang w:eastAsia="lv-LV"/>
              </w:rPr>
              <w:t xml:space="preserve">euro </w:t>
            </w:r>
            <w:r w:rsidRPr="00C82B7D">
              <w:rPr>
                <w:rFonts w:ascii="Times New Roman" w:eastAsia="Times New Roman" w:hAnsi="Times New Roman" w:cs="Times New Roman"/>
                <w:sz w:val="24"/>
                <w:szCs w:val="24"/>
                <w:lang w:eastAsia="lv-LV"/>
              </w:rPr>
              <w:t xml:space="preserve">(24 200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ar PNV x 4 gab), atlikušo summu 48 584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plānots segt no līdzekļu ekonomijas apakšprogrammas ietvaros, kas ir saistīta ar Covid-19 infekcijas izplatības situāciju valstī.</w:t>
            </w:r>
          </w:p>
          <w:p w14:paraId="32E14271" w14:textId="77777777" w:rsidR="00CF5392" w:rsidRPr="00C82B7D" w:rsidRDefault="00CF5392" w:rsidP="00CF5392">
            <w:pPr>
              <w:pStyle w:val="BodyTextIndent"/>
              <w:tabs>
                <w:tab w:val="left" w:pos="709"/>
              </w:tabs>
              <w:ind w:firstLine="0"/>
              <w:rPr>
                <w:szCs w:val="24"/>
              </w:rPr>
            </w:pPr>
          </w:p>
          <w:p w14:paraId="6CA16F08" w14:textId="70BECDD8" w:rsidR="00106C21" w:rsidRPr="00C82B7D" w:rsidRDefault="003D3CEB" w:rsidP="00106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00106C21" w:rsidRPr="00C82B7D">
              <w:rPr>
                <w:rFonts w:ascii="Times New Roman" w:hAnsi="Times New Roman" w:cs="Times New Roman"/>
                <w:sz w:val="24"/>
                <w:szCs w:val="24"/>
              </w:rPr>
              <w:t xml:space="preserve">eikt apropriācijas pārdali </w:t>
            </w:r>
            <w:bookmarkStart w:id="11" w:name="_Hlk76027546"/>
            <w:r w:rsidR="00106C21" w:rsidRPr="00C82B7D">
              <w:rPr>
                <w:rFonts w:ascii="Times New Roman" w:hAnsi="Times New Roman" w:cs="Times New Roman"/>
                <w:sz w:val="24"/>
                <w:szCs w:val="24"/>
              </w:rPr>
              <w:t>programmā 97.00.00 “Nozares vadība un politikas plānošana”</w:t>
            </w:r>
            <w:bookmarkEnd w:id="11"/>
            <w:r w:rsidR="00106C21" w:rsidRPr="00C82B7D">
              <w:rPr>
                <w:rFonts w:ascii="Times New Roman" w:hAnsi="Times New Roman" w:cs="Times New Roman"/>
                <w:sz w:val="24"/>
                <w:szCs w:val="24"/>
              </w:rPr>
              <w:t>, tai skaitā:</w:t>
            </w:r>
          </w:p>
          <w:p w14:paraId="54707E13" w14:textId="0A0C7BA6" w:rsidR="00106C21" w:rsidRPr="00C82B7D" w:rsidRDefault="00106C21" w:rsidP="00106C21">
            <w:pPr>
              <w:pStyle w:val="nais1"/>
              <w:spacing w:before="0" w:beforeAutospacing="0" w:after="0" w:afterAutospacing="0"/>
              <w:jc w:val="both"/>
            </w:pPr>
            <w:r w:rsidRPr="00C82B7D">
              <w:rPr>
                <w:b/>
                <w:noProof/>
              </w:rPr>
              <w:t>izdevumi precēm un pakalpojumiem</w:t>
            </w:r>
            <w:r w:rsidRPr="00C82B7D">
              <w:rPr>
                <w:b/>
              </w:rPr>
              <w:t xml:space="preserve"> </w:t>
            </w:r>
            <w:r w:rsidRPr="00C82B7D">
              <w:t xml:space="preserve">(2000 kods) </w:t>
            </w:r>
            <w:r w:rsidRPr="00C82B7D">
              <w:rPr>
                <w:b/>
              </w:rPr>
              <w:t xml:space="preserve">25 600 </w:t>
            </w:r>
            <w:r w:rsidRPr="00C82B7D">
              <w:rPr>
                <w:b/>
                <w:i/>
              </w:rPr>
              <w:t xml:space="preserve">euro </w:t>
            </w:r>
            <w:r w:rsidRPr="00C82B7D">
              <w:rPr>
                <w:b/>
              </w:rPr>
              <w:t>apmērā samazināti</w:t>
            </w:r>
            <w:r w:rsidRPr="00C82B7D">
              <w:t xml:space="preserve">, jo Veselības ministrijai ir izveidojusies finanšu līdzekļu ekonomija no plānotajiem izdevumiem telpu nomai. Veselības ministrija savu funkciju nodrošināšanai no VAS “Valsts nekustamie īpašumi” (turpmāk - VNĪ) nomā telpas Brīvības ielā 72, Rīgā (turpmāk - ēka). 2020.gada septembrī VNĪ uzsāka ēkas atjaunošanas darbus. Lai netiktu traucēta būvdarbu norise un apdraudēta Veselības ministrijas darbinieku veselība, dzīvība, Veselības ministrija atbrīvoja nomātās ēkas 5.stāvu līdz ēkas bēniņu pārseguma nomaiņas darbu pabeigšanai. Par Veselības ministrijas neizmantoto 5.stāva platību tika panākta savstarpēja vienošanās, ka Veselības ministrija neveic telpu nomas maksu un komunālo pakalpojumu izmaksas pret Veselības ministrijas neizmantoto telpu platību, kā rezultātā Veselības ministrija 2021.gadā ir ietaupījusi finansējumu 25 600 </w:t>
            </w:r>
            <w:r w:rsidRPr="00C82B7D">
              <w:rPr>
                <w:i/>
                <w:iCs/>
              </w:rPr>
              <w:t>euro</w:t>
            </w:r>
            <w:r w:rsidRPr="00C82B7D">
              <w:t xml:space="preserve"> apmērā, kas bija attiecināmas uz telpu nomas izmaksām.</w:t>
            </w:r>
          </w:p>
          <w:p w14:paraId="7AA18301" w14:textId="74CF2417" w:rsidR="00106C21" w:rsidRPr="00C82B7D" w:rsidRDefault="00106C21" w:rsidP="00106C21">
            <w:pPr>
              <w:spacing w:after="0" w:line="240" w:lineRule="auto"/>
              <w:jc w:val="both"/>
              <w:rPr>
                <w:rFonts w:ascii="Times New Roman" w:eastAsia="Times New Roman" w:hAnsi="Times New Roman" w:cs="Times New Roman"/>
                <w:sz w:val="24"/>
                <w:szCs w:val="24"/>
                <w:lang w:eastAsia="lv-LV"/>
              </w:rPr>
            </w:pPr>
            <w:r w:rsidRPr="00C82B7D">
              <w:rPr>
                <w:rFonts w:ascii="Times New Roman" w:hAnsi="Times New Roman" w:cs="Times New Roman"/>
                <w:b/>
                <w:noProof/>
                <w:sz w:val="24"/>
                <w:szCs w:val="24"/>
              </w:rPr>
              <w:lastRenderedPageBreak/>
              <w:t>izdevumi</w:t>
            </w:r>
            <w:r w:rsidRPr="00C82B7D">
              <w:rPr>
                <w:rFonts w:ascii="Times New Roman" w:hAnsi="Times New Roman" w:cs="Times New Roman"/>
                <w:b/>
                <w:sz w:val="24"/>
                <w:szCs w:val="24"/>
              </w:rPr>
              <w:t xml:space="preserve"> pamatkapitāla veidošanai </w:t>
            </w:r>
            <w:r w:rsidRPr="00C82B7D">
              <w:rPr>
                <w:rFonts w:ascii="Times New Roman" w:hAnsi="Times New Roman" w:cs="Times New Roman"/>
                <w:bCs/>
                <w:sz w:val="24"/>
                <w:szCs w:val="24"/>
              </w:rPr>
              <w:t xml:space="preserve">(5000 kods) </w:t>
            </w:r>
            <w:r w:rsidRPr="00C82B7D">
              <w:rPr>
                <w:rFonts w:ascii="Times New Roman" w:hAnsi="Times New Roman" w:cs="Times New Roman"/>
                <w:b/>
                <w:sz w:val="24"/>
                <w:szCs w:val="24"/>
              </w:rPr>
              <w:t>25 600</w:t>
            </w:r>
            <w:r w:rsidRPr="00C82B7D">
              <w:rPr>
                <w:rFonts w:ascii="Times New Roman" w:hAnsi="Times New Roman" w:cs="Times New Roman"/>
                <w:bCs/>
                <w:sz w:val="24"/>
                <w:szCs w:val="24"/>
              </w:rPr>
              <w:t xml:space="preserve"> </w:t>
            </w:r>
            <w:r w:rsidRPr="00C82B7D">
              <w:rPr>
                <w:rFonts w:ascii="Times New Roman" w:hAnsi="Times New Roman" w:cs="Times New Roman"/>
                <w:b/>
                <w:i/>
                <w:sz w:val="24"/>
                <w:szCs w:val="24"/>
              </w:rPr>
              <w:t xml:space="preserve">euro </w:t>
            </w:r>
            <w:r w:rsidRPr="00C82B7D">
              <w:rPr>
                <w:rFonts w:ascii="Times New Roman" w:hAnsi="Times New Roman" w:cs="Times New Roman"/>
                <w:b/>
                <w:sz w:val="24"/>
                <w:szCs w:val="24"/>
              </w:rPr>
              <w:t>apmērā palielināti</w:t>
            </w:r>
            <w:r w:rsidRPr="00C82B7D">
              <w:rPr>
                <w:rFonts w:ascii="Times New Roman" w:hAnsi="Times New Roman" w:cs="Times New Roman"/>
                <w:sz w:val="24"/>
                <w:szCs w:val="24"/>
              </w:rPr>
              <w:t xml:space="preserve">, </w:t>
            </w:r>
            <w:bookmarkStart w:id="12" w:name="_Hlk78271068"/>
            <w:r w:rsidRPr="00C82B7D">
              <w:rPr>
                <w:rFonts w:ascii="Times New Roman" w:hAnsi="Times New Roman" w:cs="Times New Roman"/>
                <w:sz w:val="24"/>
                <w:szCs w:val="24"/>
              </w:rPr>
              <w:t>l</w:t>
            </w:r>
            <w:r w:rsidRPr="00C82B7D">
              <w:rPr>
                <w:rFonts w:ascii="Times New Roman" w:eastAsia="Times New Roman" w:hAnsi="Times New Roman" w:cs="Times New Roman"/>
                <w:sz w:val="24"/>
                <w:szCs w:val="24"/>
                <w:lang w:eastAsia="lv-LV"/>
              </w:rPr>
              <w:t>ai Veselības ministrija nodrošinātu pamatlīdzekļu iegādi funkciju nodrošināš</w:t>
            </w:r>
            <w:r w:rsidR="00576624">
              <w:rPr>
                <w:rFonts w:ascii="Times New Roman" w:eastAsia="Times New Roman" w:hAnsi="Times New Roman" w:cs="Times New Roman"/>
                <w:sz w:val="24"/>
                <w:szCs w:val="24"/>
                <w:lang w:eastAsia="lv-LV"/>
              </w:rPr>
              <w:t>an</w:t>
            </w:r>
            <w:r w:rsidRPr="00C82B7D">
              <w:rPr>
                <w:rFonts w:ascii="Times New Roman" w:eastAsia="Times New Roman" w:hAnsi="Times New Roman" w:cs="Times New Roman"/>
                <w:sz w:val="24"/>
                <w:szCs w:val="24"/>
                <w:lang w:eastAsia="lv-LV"/>
              </w:rPr>
              <w:t>ai, tai skaitā:</w:t>
            </w:r>
          </w:p>
          <w:p w14:paraId="212BB0FB" w14:textId="77777777"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1 025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 xml:space="preserve">dokumentu vadības sistēmas “Namejs” papildus moduļa “Arhīvs” iegādei. Kopējais nepieciešamais finansējums ir 24 200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atlikušo summu 23 175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plānots segt no līdzekļu ekonomijas komandējumiem un degvielai;</w:t>
            </w:r>
          </w:p>
          <w:p w14:paraId="24314B27" w14:textId="77777777"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5 896,50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 xml:space="preserve">darba galdu iegādei (589,65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x 10 gab);</w:t>
            </w:r>
          </w:p>
          <w:p w14:paraId="121CD2F7" w14:textId="77777777"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10 326,87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 xml:space="preserve">portatīvo datoru EliteBook iegādei (1 032,69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x 10 gab);</w:t>
            </w:r>
          </w:p>
          <w:p w14:paraId="76D5FF41" w14:textId="77777777"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2 611,85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ugunsdroša skapja personāla vajadzībām iegādei;</w:t>
            </w:r>
          </w:p>
          <w:p w14:paraId="0AAE634B" w14:textId="77777777"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572,55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komunikācijas vadu testera (IDEAL VDV II Pro) iegādei;</w:t>
            </w:r>
          </w:p>
          <w:p w14:paraId="5F23DF54" w14:textId="49A8782C" w:rsidR="00106C2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2 896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Microtik datu pārraides iekār</w:t>
            </w:r>
            <w:r w:rsidR="00576624">
              <w:rPr>
                <w:rFonts w:ascii="Times New Roman" w:eastAsia="Times New Roman" w:hAnsi="Times New Roman" w:cs="Times New Roman"/>
                <w:sz w:val="24"/>
                <w:szCs w:val="24"/>
                <w:lang w:eastAsia="lv-LV"/>
              </w:rPr>
              <w:t>t</w:t>
            </w:r>
            <w:r w:rsidRPr="00C82B7D">
              <w:rPr>
                <w:rFonts w:ascii="Times New Roman" w:eastAsia="Times New Roman" w:hAnsi="Times New Roman" w:cs="Times New Roman"/>
                <w:sz w:val="24"/>
                <w:szCs w:val="24"/>
                <w:lang w:eastAsia="lv-LV"/>
              </w:rPr>
              <w:t xml:space="preserve">u (CRS354-48P-4S+2Q+RM) iegādei (724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x 4 gab);</w:t>
            </w:r>
          </w:p>
          <w:p w14:paraId="095A3AB5" w14:textId="5F170686" w:rsidR="00110441" w:rsidRPr="00C82B7D" w:rsidRDefault="00106C21" w:rsidP="00106C21">
            <w:pPr>
              <w:pStyle w:val="ListParagraph"/>
              <w:widowControl w:val="0"/>
              <w:numPr>
                <w:ilvl w:val="0"/>
                <w:numId w:val="21"/>
              </w:numPr>
              <w:spacing w:after="0" w:line="240" w:lineRule="auto"/>
              <w:jc w:val="both"/>
              <w:rPr>
                <w:rFonts w:ascii="Times New Roman" w:hAnsi="Times New Roman" w:cs="Times New Roman"/>
                <w:sz w:val="24"/>
                <w:szCs w:val="24"/>
              </w:rPr>
            </w:pPr>
            <w:r w:rsidRPr="00C82B7D">
              <w:rPr>
                <w:rFonts w:ascii="Times New Roman" w:hAnsi="Times New Roman" w:cs="Times New Roman"/>
                <w:bCs/>
                <w:noProof/>
                <w:sz w:val="24"/>
                <w:szCs w:val="24"/>
              </w:rPr>
              <w:t xml:space="preserve">2 271 </w:t>
            </w:r>
            <w:r w:rsidRPr="00C82B7D">
              <w:rPr>
                <w:rFonts w:ascii="Times New Roman" w:hAnsi="Times New Roman" w:cs="Times New Roman"/>
                <w:bCs/>
                <w:i/>
                <w:iCs/>
                <w:noProof/>
                <w:sz w:val="24"/>
                <w:szCs w:val="24"/>
              </w:rPr>
              <w:t>euro</w:t>
            </w:r>
            <w:r w:rsidRPr="00C82B7D">
              <w:rPr>
                <w:rFonts w:ascii="Times New Roman" w:hAnsi="Times New Roman" w:cs="Times New Roman"/>
                <w:b/>
                <w:noProof/>
                <w:sz w:val="24"/>
                <w:szCs w:val="24"/>
              </w:rPr>
              <w:t xml:space="preserve"> </w:t>
            </w:r>
            <w:r w:rsidRPr="00C82B7D">
              <w:rPr>
                <w:rFonts w:ascii="Times New Roman" w:eastAsia="Times New Roman" w:hAnsi="Times New Roman" w:cs="Times New Roman"/>
                <w:sz w:val="24"/>
                <w:szCs w:val="24"/>
                <w:lang w:eastAsia="lv-LV"/>
              </w:rPr>
              <w:t xml:space="preserve">NATO informācijas drošības prasībām atbilstoša datora (TEMEST A klases Modulus T SFF17) iegādei. Kopējais nepieciešamais finansējums ir 7 840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atlikušo summu 5 569 </w:t>
            </w:r>
            <w:r w:rsidRPr="00C82B7D">
              <w:rPr>
                <w:rFonts w:ascii="Times New Roman" w:eastAsia="Times New Roman" w:hAnsi="Times New Roman" w:cs="Times New Roman"/>
                <w:i/>
                <w:iCs/>
                <w:sz w:val="24"/>
                <w:szCs w:val="24"/>
                <w:lang w:eastAsia="lv-LV"/>
              </w:rPr>
              <w:t>euro</w:t>
            </w:r>
            <w:r w:rsidRPr="00C82B7D">
              <w:rPr>
                <w:rFonts w:ascii="Times New Roman" w:eastAsia="Times New Roman" w:hAnsi="Times New Roman" w:cs="Times New Roman"/>
                <w:sz w:val="24"/>
                <w:szCs w:val="24"/>
                <w:lang w:eastAsia="lv-LV"/>
              </w:rPr>
              <w:t xml:space="preserve"> apmērā plānots segt no </w:t>
            </w:r>
            <w:r w:rsidRPr="00C82B7D">
              <w:rPr>
                <w:rFonts w:ascii="Times New Roman" w:hAnsi="Times New Roman" w:cs="Times New Roman"/>
                <w:sz w:val="24"/>
                <w:szCs w:val="24"/>
              </w:rPr>
              <w:t xml:space="preserve">programmā 97.00.00 “Nozares vadība un politikas plānošana” esošajiem pamatkapitāla izdevumiem 5 569 </w:t>
            </w:r>
            <w:r w:rsidRPr="00C82B7D">
              <w:rPr>
                <w:rFonts w:ascii="Times New Roman" w:hAnsi="Times New Roman" w:cs="Times New Roman"/>
                <w:i/>
                <w:iCs/>
                <w:sz w:val="24"/>
                <w:szCs w:val="24"/>
              </w:rPr>
              <w:t>euro</w:t>
            </w:r>
            <w:r w:rsidRPr="00C82B7D">
              <w:rPr>
                <w:rFonts w:ascii="Times New Roman" w:hAnsi="Times New Roman" w:cs="Times New Roman"/>
                <w:sz w:val="24"/>
                <w:szCs w:val="24"/>
              </w:rPr>
              <w:t xml:space="preserve"> apmērā</w:t>
            </w:r>
            <w:r w:rsidRPr="00C82B7D">
              <w:rPr>
                <w:rFonts w:ascii="Times New Roman" w:eastAsia="Times New Roman" w:hAnsi="Times New Roman" w:cs="Times New Roman"/>
                <w:sz w:val="24"/>
                <w:szCs w:val="24"/>
                <w:lang w:eastAsia="lv-LV"/>
              </w:rPr>
              <w:t xml:space="preserve">. </w:t>
            </w:r>
            <w:bookmarkEnd w:id="12"/>
          </w:p>
          <w:p w14:paraId="2EB919ED" w14:textId="77777777" w:rsidR="00DC6C3A" w:rsidRPr="00C82B7D" w:rsidRDefault="00DC6C3A" w:rsidP="00DC6C3A">
            <w:pPr>
              <w:widowControl w:val="0"/>
              <w:spacing w:after="0" w:line="240" w:lineRule="auto"/>
              <w:jc w:val="both"/>
              <w:rPr>
                <w:rFonts w:ascii="Times New Roman" w:hAnsi="Times New Roman" w:cs="Times New Roman"/>
                <w:sz w:val="24"/>
                <w:szCs w:val="24"/>
              </w:rPr>
            </w:pPr>
          </w:p>
          <w:p w14:paraId="13F94F2C" w14:textId="05425306" w:rsidR="00DC6C3A" w:rsidRPr="00C82B7D" w:rsidRDefault="00DC6C3A" w:rsidP="00DC6C3A">
            <w:pPr>
              <w:pStyle w:val="CommentText"/>
              <w:spacing w:after="0"/>
              <w:jc w:val="both"/>
              <w:rPr>
                <w:rFonts w:ascii="Times New Roman" w:hAnsi="Times New Roman" w:cs="Times New Roman"/>
                <w:sz w:val="24"/>
                <w:szCs w:val="24"/>
              </w:rPr>
            </w:pPr>
            <w:r w:rsidRPr="00C82B7D">
              <w:rPr>
                <w:rFonts w:ascii="Times New Roman" w:hAnsi="Times New Roman" w:cs="Times New Roman"/>
                <w:sz w:val="24"/>
                <w:szCs w:val="24"/>
              </w:rPr>
              <w:t>Veselības ministrija normatīvajos aktos noteiktajā kārtībā sagatavos un iesniegs Finanšu ministrijā pieprasījumu valsts budžeta apropriācijas pārdalei atbilstoši šā rīkojuma 1.punktam.</w:t>
            </w:r>
          </w:p>
        </w:tc>
      </w:tr>
      <w:tr w:rsidR="00C82B7D" w:rsidRPr="00C82B7D" w14:paraId="7285F016"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7EE4548F"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 xml:space="preserve">6.1. detalizēts </w:t>
            </w:r>
            <w:r w:rsidRPr="00C82B7D">
              <w:rPr>
                <w:rFonts w:ascii="Times New Roman" w:hAnsi="Times New Roman" w:cs="Times New Roman"/>
                <w:sz w:val="24"/>
                <w:szCs w:val="24"/>
              </w:rPr>
              <w:lastRenderedPageBreak/>
              <w:t>ieņēmumu aprēķins</w:t>
            </w:r>
          </w:p>
        </w:tc>
        <w:tc>
          <w:tcPr>
            <w:tcW w:w="4310"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653FD3" w:rsidRPr="00C82B7D" w:rsidRDefault="00653FD3" w:rsidP="00653FD3">
            <w:pPr>
              <w:rPr>
                <w:rFonts w:ascii="Times New Roman" w:eastAsia="Times New Roman" w:hAnsi="Times New Roman" w:cs="Times New Roman"/>
                <w:noProof/>
                <w:sz w:val="28"/>
                <w:szCs w:val="28"/>
              </w:rPr>
            </w:pPr>
          </w:p>
        </w:tc>
      </w:tr>
      <w:tr w:rsidR="00C82B7D" w:rsidRPr="00C82B7D" w14:paraId="2171D6FB"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17587754"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6.2. detalizēts izdevumu aprēķins</w:t>
            </w:r>
          </w:p>
        </w:tc>
        <w:tc>
          <w:tcPr>
            <w:tcW w:w="4310"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653FD3" w:rsidRPr="00C82B7D" w:rsidRDefault="00653FD3" w:rsidP="00653FD3">
            <w:pPr>
              <w:rPr>
                <w:rFonts w:ascii="Times New Roman" w:eastAsia="Times New Roman" w:hAnsi="Times New Roman" w:cs="Times New Roman"/>
                <w:noProof/>
                <w:sz w:val="28"/>
                <w:szCs w:val="28"/>
              </w:rPr>
            </w:pPr>
          </w:p>
        </w:tc>
      </w:tr>
      <w:tr w:rsidR="00C82B7D" w:rsidRPr="00C82B7D" w14:paraId="14B743B0"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27512F2E"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lastRenderedPageBreak/>
              <w:t>7. Amata vietu skaita izmaiņas</w:t>
            </w:r>
          </w:p>
        </w:tc>
        <w:tc>
          <w:tcPr>
            <w:tcW w:w="4310" w:type="pct"/>
            <w:gridSpan w:val="7"/>
            <w:tcBorders>
              <w:top w:val="outset" w:sz="6" w:space="0" w:color="auto"/>
              <w:left w:val="outset" w:sz="6" w:space="0" w:color="auto"/>
              <w:bottom w:val="outset" w:sz="6" w:space="0" w:color="auto"/>
              <w:right w:val="outset" w:sz="6" w:space="0" w:color="auto"/>
            </w:tcBorders>
            <w:hideMark/>
          </w:tcPr>
          <w:p w14:paraId="708BC2F0" w14:textId="79D135DD"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Nav</w:t>
            </w:r>
          </w:p>
          <w:p w14:paraId="3CC2591D" w14:textId="77777777" w:rsidR="00313D51" w:rsidRPr="00C82B7D" w:rsidRDefault="00313D51" w:rsidP="00313D51">
            <w:pPr>
              <w:ind w:firstLine="720"/>
              <w:rPr>
                <w:rFonts w:ascii="Times New Roman" w:hAnsi="Times New Roman" w:cs="Times New Roman"/>
                <w:sz w:val="24"/>
                <w:szCs w:val="24"/>
              </w:rPr>
            </w:pPr>
          </w:p>
          <w:p w14:paraId="06E184FB" w14:textId="77777777" w:rsidR="00313D51" w:rsidRPr="00C82B7D" w:rsidRDefault="00313D51" w:rsidP="00313D51">
            <w:pPr>
              <w:rPr>
                <w:rFonts w:ascii="Times New Roman" w:hAnsi="Times New Roman" w:cs="Times New Roman"/>
                <w:sz w:val="24"/>
                <w:szCs w:val="24"/>
              </w:rPr>
            </w:pPr>
          </w:p>
        </w:tc>
      </w:tr>
      <w:tr w:rsidR="005B5DA8" w:rsidRPr="00C82B7D" w14:paraId="43D08844" w14:textId="77777777" w:rsidTr="00F16E07">
        <w:trPr>
          <w:tblCellSpacing w:w="15" w:type="dxa"/>
        </w:trPr>
        <w:tc>
          <w:tcPr>
            <w:tcW w:w="641" w:type="pct"/>
            <w:tcBorders>
              <w:top w:val="outset" w:sz="6" w:space="0" w:color="auto"/>
              <w:left w:val="outset" w:sz="6" w:space="0" w:color="auto"/>
              <w:bottom w:val="outset" w:sz="6" w:space="0" w:color="auto"/>
              <w:right w:val="outset" w:sz="6" w:space="0" w:color="auto"/>
            </w:tcBorders>
            <w:hideMark/>
          </w:tcPr>
          <w:p w14:paraId="55AC7ABF"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8. Cita informācija</w:t>
            </w:r>
          </w:p>
        </w:tc>
        <w:tc>
          <w:tcPr>
            <w:tcW w:w="4310" w:type="pct"/>
            <w:gridSpan w:val="7"/>
            <w:tcBorders>
              <w:top w:val="outset" w:sz="6" w:space="0" w:color="auto"/>
              <w:left w:val="outset" w:sz="6" w:space="0" w:color="auto"/>
              <w:bottom w:val="outset" w:sz="6" w:space="0" w:color="auto"/>
              <w:right w:val="outset" w:sz="6" w:space="0" w:color="auto"/>
            </w:tcBorders>
            <w:hideMark/>
          </w:tcPr>
          <w:p w14:paraId="54EDD9FC" w14:textId="77777777" w:rsidR="00653FD3" w:rsidRPr="00C82B7D" w:rsidRDefault="00653FD3" w:rsidP="00653FD3">
            <w:pPr>
              <w:rPr>
                <w:rFonts w:ascii="Times New Roman" w:hAnsi="Times New Roman" w:cs="Times New Roman"/>
                <w:sz w:val="24"/>
                <w:szCs w:val="24"/>
              </w:rPr>
            </w:pPr>
            <w:r w:rsidRPr="00C82B7D">
              <w:rPr>
                <w:rFonts w:ascii="Times New Roman" w:hAnsi="Times New Roman" w:cs="Times New Roman"/>
                <w:sz w:val="24"/>
                <w:szCs w:val="24"/>
              </w:rPr>
              <w:t>Nav</w:t>
            </w:r>
          </w:p>
        </w:tc>
      </w:tr>
    </w:tbl>
    <w:p w14:paraId="32086BE0" w14:textId="77777777" w:rsidR="00DD0636" w:rsidRPr="00C82B7D" w:rsidRDefault="00DD0636" w:rsidP="00E5323B">
      <w:pPr>
        <w:spacing w:after="0" w:line="240" w:lineRule="auto"/>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C82B7D" w:rsidRPr="00C82B7D"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C82B7D" w:rsidRDefault="00E5323B" w:rsidP="00E5323B">
            <w:pPr>
              <w:spacing w:after="0" w:line="240" w:lineRule="auto"/>
              <w:rPr>
                <w:rFonts w:ascii="Times New Roman" w:eastAsia="Times New Roman" w:hAnsi="Times New Roman" w:cs="Times New Roman"/>
                <w:b/>
                <w:bCs/>
                <w:iCs/>
                <w:sz w:val="24"/>
                <w:szCs w:val="24"/>
                <w:lang w:eastAsia="lv-LV"/>
              </w:rPr>
            </w:pPr>
            <w:r w:rsidRPr="00C82B7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82B7D" w:rsidRPr="00C82B7D"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785BB293" w:rsidR="00E5323B" w:rsidRPr="00C82B7D" w:rsidRDefault="00AF2F53" w:rsidP="00110441">
            <w:pPr>
              <w:spacing w:after="0" w:line="240" w:lineRule="auto"/>
              <w:jc w:val="both"/>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Veselības ministrija</w:t>
            </w:r>
            <w:r w:rsidR="00E70D75" w:rsidRPr="00C82B7D">
              <w:rPr>
                <w:rFonts w:ascii="Times New Roman" w:eastAsia="Times New Roman" w:hAnsi="Times New Roman" w:cs="Times New Roman"/>
                <w:iCs/>
                <w:sz w:val="24"/>
                <w:szCs w:val="24"/>
                <w:lang w:eastAsia="lv-LV"/>
              </w:rPr>
              <w:t xml:space="preserve">, Valsts asinsdonoru centrs, </w:t>
            </w:r>
            <w:r w:rsidRPr="00C82B7D">
              <w:rPr>
                <w:rFonts w:ascii="Times New Roman" w:eastAsia="Times New Roman" w:hAnsi="Times New Roman" w:cs="Times New Roman"/>
                <w:iCs/>
                <w:sz w:val="24"/>
                <w:szCs w:val="24"/>
                <w:lang w:eastAsia="lv-LV"/>
              </w:rPr>
              <w:t xml:space="preserve"> </w:t>
            </w:r>
            <w:r w:rsidR="00E70D75" w:rsidRPr="00C82B7D">
              <w:rPr>
                <w:rFonts w:ascii="Times New Roman" w:eastAsia="Times New Roman" w:hAnsi="Times New Roman" w:cs="Times New Roman"/>
                <w:iCs/>
                <w:sz w:val="24"/>
                <w:szCs w:val="24"/>
                <w:lang w:eastAsia="lv-LV"/>
              </w:rPr>
              <w:t xml:space="preserve">Neatliekamās medicīniskās palīdzības dienests, Latvijas Antidopinga birojs </w:t>
            </w:r>
            <w:r w:rsidRPr="00C82B7D">
              <w:rPr>
                <w:rFonts w:ascii="Times New Roman" w:eastAsia="Times New Roman" w:hAnsi="Times New Roman" w:cs="Times New Roman"/>
                <w:iCs/>
                <w:sz w:val="24"/>
                <w:szCs w:val="24"/>
                <w:lang w:eastAsia="lv-LV"/>
              </w:rPr>
              <w:t>un Nacionālais veselības dienests.</w:t>
            </w:r>
          </w:p>
        </w:tc>
      </w:tr>
      <w:tr w:rsidR="00C82B7D" w:rsidRPr="00C82B7D"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C82B7D" w:rsidRDefault="009A4FC0" w:rsidP="009A4FC0">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C82B7D" w:rsidRDefault="009A4FC0" w:rsidP="009A4FC0">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Projekta izpildes ietekme uz pārvaldes funkcijām un institucionālo struktūru.</w:t>
            </w:r>
            <w:r w:rsidRPr="00C82B7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438E654B" w:rsidR="009A4FC0" w:rsidRPr="00C82B7D" w:rsidRDefault="007E0176" w:rsidP="00110441">
            <w:pPr>
              <w:spacing w:after="0" w:line="240" w:lineRule="auto"/>
              <w:jc w:val="both"/>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MK</w:t>
            </w:r>
            <w:r w:rsidR="009A4FC0" w:rsidRPr="00C82B7D">
              <w:rPr>
                <w:rFonts w:ascii="Times New Roman" w:eastAsia="Times New Roman" w:hAnsi="Times New Roman" w:cs="Times New Roman"/>
                <w:iCs/>
                <w:sz w:val="24"/>
                <w:szCs w:val="24"/>
                <w:lang w:eastAsia="lv-LV"/>
              </w:rPr>
              <w:t xml:space="preserve"> rīkojuma projekta izpild</w:t>
            </w:r>
            <w:r w:rsidR="00656FCE" w:rsidRPr="00C82B7D">
              <w:rPr>
                <w:rFonts w:ascii="Times New Roman" w:eastAsia="Times New Roman" w:hAnsi="Times New Roman" w:cs="Times New Roman"/>
                <w:iCs/>
                <w:sz w:val="24"/>
                <w:szCs w:val="24"/>
                <w:lang w:eastAsia="lv-LV"/>
              </w:rPr>
              <w:t>e</w:t>
            </w:r>
            <w:r w:rsidR="009A4FC0" w:rsidRPr="00C82B7D">
              <w:rPr>
                <w:rFonts w:ascii="Times New Roman" w:eastAsia="Times New Roman" w:hAnsi="Times New Roman" w:cs="Times New Roman"/>
                <w:iCs/>
                <w:sz w:val="24"/>
                <w:szCs w:val="24"/>
                <w:lang w:eastAsia="lv-LV"/>
              </w:rPr>
              <w:t xml:space="preserve"> </w:t>
            </w:r>
            <w:r w:rsidR="00656FCE" w:rsidRPr="00C82B7D">
              <w:rPr>
                <w:rFonts w:ascii="Times New Roman" w:eastAsia="Times New Roman" w:hAnsi="Times New Roman" w:cs="Times New Roman"/>
                <w:iCs/>
                <w:sz w:val="24"/>
                <w:szCs w:val="24"/>
                <w:lang w:eastAsia="lv-LV"/>
              </w:rPr>
              <w:t>tiks nodrošināta</w:t>
            </w:r>
            <w:r w:rsidR="009A4FC0" w:rsidRPr="00C82B7D">
              <w:rPr>
                <w:rFonts w:ascii="Times New Roman" w:eastAsia="Times New Roman" w:hAnsi="Times New Roman" w:cs="Times New Roman"/>
                <w:iCs/>
                <w:sz w:val="24"/>
                <w:szCs w:val="24"/>
                <w:lang w:eastAsia="lv-LV"/>
              </w:rPr>
              <w:t xml:space="preserve"> esošo funkciju ietvaros.</w:t>
            </w:r>
          </w:p>
        </w:tc>
      </w:tr>
      <w:tr w:rsidR="00C82B7D" w:rsidRPr="00C82B7D"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C82B7D" w:rsidRDefault="00E5323B"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C82B7D" w:rsidRDefault="002A4F2A" w:rsidP="00E5323B">
            <w:pPr>
              <w:spacing w:after="0" w:line="240" w:lineRule="auto"/>
              <w:rPr>
                <w:rFonts w:ascii="Times New Roman" w:eastAsia="Times New Roman" w:hAnsi="Times New Roman" w:cs="Times New Roman"/>
                <w:iCs/>
                <w:sz w:val="24"/>
                <w:szCs w:val="24"/>
                <w:lang w:eastAsia="lv-LV"/>
              </w:rPr>
            </w:pPr>
            <w:r w:rsidRPr="00C82B7D">
              <w:rPr>
                <w:rFonts w:ascii="Times New Roman" w:eastAsia="Times New Roman" w:hAnsi="Times New Roman" w:cs="Times New Roman"/>
                <w:iCs/>
                <w:sz w:val="24"/>
                <w:szCs w:val="24"/>
                <w:lang w:eastAsia="lv-LV"/>
              </w:rPr>
              <w:t>Nav</w:t>
            </w:r>
          </w:p>
        </w:tc>
      </w:tr>
    </w:tbl>
    <w:p w14:paraId="27FFD58D" w14:textId="77777777" w:rsidR="00C25B49" w:rsidRPr="00C82B7D" w:rsidRDefault="00AE0E76" w:rsidP="00894C55">
      <w:pPr>
        <w:spacing w:after="0" w:line="240" w:lineRule="auto"/>
        <w:rPr>
          <w:rFonts w:ascii="Times New Roman" w:hAnsi="Times New Roman" w:cs="Times New Roman"/>
          <w:sz w:val="28"/>
          <w:szCs w:val="28"/>
        </w:rPr>
      </w:pPr>
      <w:r w:rsidRPr="00C82B7D">
        <w:rPr>
          <w:rFonts w:ascii="Times New Roman" w:hAnsi="Times New Roman" w:cs="Times New Roman"/>
          <w:i/>
          <w:sz w:val="28"/>
          <w:szCs w:val="28"/>
        </w:rPr>
        <w:t>Anotācijas II, IV, V, VI sadaļa – projekts šīs jomas neskar.</w:t>
      </w:r>
    </w:p>
    <w:p w14:paraId="30BAF22C" w14:textId="093A6ED4" w:rsidR="00274126" w:rsidRPr="00C82B7D" w:rsidRDefault="00274126" w:rsidP="00894C55">
      <w:pPr>
        <w:spacing w:after="0" w:line="240" w:lineRule="auto"/>
        <w:rPr>
          <w:rFonts w:ascii="Times New Roman" w:hAnsi="Times New Roman" w:cs="Times New Roman"/>
          <w:sz w:val="28"/>
          <w:szCs w:val="28"/>
        </w:rPr>
      </w:pPr>
    </w:p>
    <w:p w14:paraId="21BA7430" w14:textId="77777777" w:rsidR="00D3065B" w:rsidRPr="00C82B7D" w:rsidRDefault="00D3065B" w:rsidP="00894C55">
      <w:pPr>
        <w:spacing w:after="0" w:line="240" w:lineRule="auto"/>
        <w:rPr>
          <w:rFonts w:ascii="Times New Roman" w:hAnsi="Times New Roman" w:cs="Times New Roman"/>
          <w:sz w:val="28"/>
          <w:szCs w:val="28"/>
        </w:rPr>
      </w:pPr>
    </w:p>
    <w:p w14:paraId="0EE952E9" w14:textId="020EAB73" w:rsidR="00274126" w:rsidRPr="00C82B7D" w:rsidRDefault="00274126" w:rsidP="00274126">
      <w:pPr>
        <w:pStyle w:val="Bezatstarpm1"/>
        <w:rPr>
          <w:rFonts w:ascii="Times New Roman" w:hAnsi="Times New Roman"/>
          <w:sz w:val="28"/>
          <w:szCs w:val="28"/>
          <w:lang w:val="lv-LV"/>
        </w:rPr>
      </w:pPr>
      <w:r w:rsidRPr="00C82B7D">
        <w:rPr>
          <w:rFonts w:ascii="Times New Roman" w:hAnsi="Times New Roman"/>
          <w:sz w:val="28"/>
          <w:szCs w:val="28"/>
          <w:lang w:val="lv-LV"/>
        </w:rPr>
        <w:t>Veselības ministr</w:t>
      </w:r>
      <w:r w:rsidR="00AF2F53" w:rsidRPr="00C82B7D">
        <w:rPr>
          <w:rFonts w:ascii="Times New Roman" w:hAnsi="Times New Roman"/>
          <w:sz w:val="28"/>
          <w:szCs w:val="28"/>
          <w:lang w:val="lv-LV"/>
        </w:rPr>
        <w:t>s</w:t>
      </w:r>
      <w:r w:rsidRPr="00C82B7D">
        <w:rPr>
          <w:rFonts w:ascii="Times New Roman" w:hAnsi="Times New Roman"/>
          <w:sz w:val="28"/>
          <w:szCs w:val="28"/>
          <w:lang w:val="lv-LV"/>
        </w:rPr>
        <w:t xml:space="preserve">                                                               </w:t>
      </w:r>
      <w:r w:rsidRPr="00C82B7D">
        <w:rPr>
          <w:rFonts w:ascii="Times New Roman" w:hAnsi="Times New Roman"/>
          <w:sz w:val="28"/>
          <w:szCs w:val="28"/>
          <w:lang w:val="lv-LV"/>
        </w:rPr>
        <w:tab/>
        <w:t xml:space="preserve">       </w:t>
      </w:r>
      <w:r w:rsidR="00AF2F53" w:rsidRPr="00C82B7D">
        <w:rPr>
          <w:rFonts w:ascii="Times New Roman" w:hAnsi="Times New Roman"/>
          <w:sz w:val="28"/>
          <w:szCs w:val="28"/>
          <w:lang w:val="lv-LV"/>
        </w:rPr>
        <w:t>D.Pavļuts</w:t>
      </w:r>
      <w:r w:rsidRPr="00C82B7D">
        <w:rPr>
          <w:rFonts w:ascii="Times New Roman" w:hAnsi="Times New Roman"/>
          <w:sz w:val="28"/>
          <w:szCs w:val="28"/>
          <w:lang w:val="lv-LV"/>
        </w:rPr>
        <w:t xml:space="preserve"> </w:t>
      </w:r>
    </w:p>
    <w:p w14:paraId="281E6EB7" w14:textId="77777777" w:rsidR="00274126" w:rsidRPr="00C82B7D" w:rsidRDefault="00274126" w:rsidP="00274126">
      <w:pPr>
        <w:pStyle w:val="NoSpacing"/>
        <w:rPr>
          <w:sz w:val="28"/>
          <w:szCs w:val="28"/>
        </w:rPr>
      </w:pPr>
    </w:p>
    <w:p w14:paraId="328A338E" w14:textId="77777777" w:rsidR="00274126" w:rsidRPr="00C82B7D" w:rsidRDefault="00274126" w:rsidP="00274126">
      <w:pPr>
        <w:pStyle w:val="NoSpacing"/>
        <w:rPr>
          <w:sz w:val="28"/>
          <w:szCs w:val="28"/>
        </w:rPr>
      </w:pPr>
    </w:p>
    <w:p w14:paraId="7AE89697" w14:textId="7834B355" w:rsidR="00274126" w:rsidRPr="00C82B7D" w:rsidRDefault="00274126" w:rsidP="00274126">
      <w:pPr>
        <w:pStyle w:val="NoSpacing"/>
        <w:rPr>
          <w:rFonts w:eastAsia="Lucida Sans Unicode"/>
          <w:kern w:val="3"/>
          <w:sz w:val="28"/>
          <w:szCs w:val="28"/>
        </w:rPr>
      </w:pPr>
      <w:r w:rsidRPr="00C82B7D">
        <w:rPr>
          <w:sz w:val="28"/>
          <w:szCs w:val="28"/>
        </w:rPr>
        <w:t>Vīza: Valsts sekretāre</w:t>
      </w:r>
      <w:r w:rsidRPr="00C82B7D">
        <w:rPr>
          <w:sz w:val="28"/>
          <w:szCs w:val="28"/>
        </w:rPr>
        <w:tab/>
      </w:r>
      <w:r w:rsidRPr="00C82B7D">
        <w:rPr>
          <w:sz w:val="28"/>
          <w:szCs w:val="28"/>
        </w:rPr>
        <w:tab/>
      </w:r>
      <w:r w:rsidRPr="00C82B7D">
        <w:rPr>
          <w:sz w:val="28"/>
          <w:szCs w:val="28"/>
        </w:rPr>
        <w:tab/>
      </w:r>
      <w:r w:rsidRPr="00C82B7D">
        <w:rPr>
          <w:sz w:val="28"/>
          <w:szCs w:val="28"/>
        </w:rPr>
        <w:tab/>
      </w:r>
      <w:r w:rsidRPr="00C82B7D">
        <w:rPr>
          <w:sz w:val="28"/>
          <w:szCs w:val="28"/>
        </w:rPr>
        <w:tab/>
      </w:r>
      <w:r w:rsidR="00AF2F53" w:rsidRPr="00C82B7D">
        <w:rPr>
          <w:sz w:val="28"/>
          <w:szCs w:val="28"/>
        </w:rPr>
        <w:tab/>
      </w:r>
      <w:r w:rsidR="00AF2F53" w:rsidRPr="00C82B7D">
        <w:rPr>
          <w:sz w:val="28"/>
          <w:szCs w:val="28"/>
        </w:rPr>
        <w:tab/>
        <w:t>I.Dreika</w:t>
      </w:r>
      <w:r w:rsidRPr="00C82B7D">
        <w:rPr>
          <w:sz w:val="28"/>
          <w:szCs w:val="28"/>
        </w:rPr>
        <w:t xml:space="preserve"> </w:t>
      </w:r>
    </w:p>
    <w:p w14:paraId="24BA6622" w14:textId="77777777" w:rsidR="00274126" w:rsidRPr="00C82B7D" w:rsidRDefault="00274126" w:rsidP="00E55E0A">
      <w:pPr>
        <w:spacing w:after="0" w:line="240" w:lineRule="auto"/>
        <w:rPr>
          <w:rFonts w:ascii="Times New Roman" w:hAnsi="Times New Roman" w:cs="Times New Roman"/>
          <w:sz w:val="28"/>
          <w:szCs w:val="28"/>
        </w:rPr>
      </w:pPr>
    </w:p>
    <w:p w14:paraId="1DECDDA7" w14:textId="77777777" w:rsidR="0067764D" w:rsidRPr="00C82B7D" w:rsidRDefault="0067764D" w:rsidP="00894C55">
      <w:pPr>
        <w:spacing w:after="0" w:line="240" w:lineRule="auto"/>
        <w:ind w:firstLine="720"/>
        <w:rPr>
          <w:rFonts w:ascii="Times New Roman" w:hAnsi="Times New Roman" w:cs="Times New Roman"/>
          <w:sz w:val="28"/>
          <w:szCs w:val="28"/>
        </w:rPr>
      </w:pPr>
    </w:p>
    <w:p w14:paraId="23000518" w14:textId="4245DC08" w:rsidR="00894C55" w:rsidRPr="00C82B7D" w:rsidRDefault="00593EAA" w:rsidP="00894C55">
      <w:pPr>
        <w:tabs>
          <w:tab w:val="left" w:pos="6237"/>
        </w:tabs>
        <w:spacing w:after="0" w:line="240" w:lineRule="auto"/>
        <w:rPr>
          <w:rFonts w:ascii="Times New Roman" w:hAnsi="Times New Roman" w:cs="Times New Roman"/>
        </w:rPr>
      </w:pPr>
      <w:r w:rsidRPr="00C82B7D">
        <w:rPr>
          <w:rFonts w:ascii="Times New Roman" w:hAnsi="Times New Roman" w:cs="Times New Roman"/>
        </w:rPr>
        <w:t>Kasparenko</w:t>
      </w:r>
      <w:r w:rsidR="00D133F8" w:rsidRPr="00C82B7D">
        <w:rPr>
          <w:rFonts w:ascii="Times New Roman" w:hAnsi="Times New Roman" w:cs="Times New Roman"/>
        </w:rPr>
        <w:t xml:space="preserve"> </w:t>
      </w:r>
      <w:r w:rsidR="000601C5" w:rsidRPr="00C82B7D">
        <w:rPr>
          <w:rFonts w:ascii="Times New Roman" w:hAnsi="Times New Roman" w:cs="Times New Roman"/>
        </w:rPr>
        <w:t>67876</w:t>
      </w:r>
      <w:r w:rsidRPr="00C82B7D">
        <w:rPr>
          <w:rFonts w:ascii="Times New Roman" w:hAnsi="Times New Roman" w:cs="Times New Roman"/>
        </w:rPr>
        <w:t>147</w:t>
      </w:r>
    </w:p>
    <w:p w14:paraId="52D030C0" w14:textId="45866E41" w:rsidR="00894C55" w:rsidRPr="00C82B7D" w:rsidRDefault="00593EAA" w:rsidP="00894C55">
      <w:pPr>
        <w:tabs>
          <w:tab w:val="left" w:pos="6237"/>
        </w:tabs>
        <w:spacing w:after="0" w:line="240" w:lineRule="auto"/>
        <w:rPr>
          <w:rFonts w:ascii="Times New Roman" w:hAnsi="Times New Roman" w:cs="Times New Roman"/>
        </w:rPr>
      </w:pPr>
      <w:r w:rsidRPr="00C82B7D">
        <w:rPr>
          <w:rFonts w:ascii="Times New Roman" w:hAnsi="Times New Roman" w:cs="Times New Roman"/>
        </w:rPr>
        <w:t>sandra.kasparenko</w:t>
      </w:r>
      <w:r w:rsidR="00894C55" w:rsidRPr="00C82B7D">
        <w:rPr>
          <w:rFonts w:ascii="Times New Roman" w:hAnsi="Times New Roman" w:cs="Times New Roman"/>
        </w:rPr>
        <w:t>@</w:t>
      </w:r>
      <w:r w:rsidR="008E0250" w:rsidRPr="00C82B7D">
        <w:rPr>
          <w:rFonts w:ascii="Times New Roman" w:hAnsi="Times New Roman" w:cs="Times New Roman"/>
        </w:rPr>
        <w:t>v</w:t>
      </w:r>
      <w:r w:rsidR="00D133F8" w:rsidRPr="00C82B7D">
        <w:rPr>
          <w:rFonts w:ascii="Times New Roman" w:hAnsi="Times New Roman" w:cs="Times New Roman"/>
        </w:rPr>
        <w:t>m</w:t>
      </w:r>
      <w:r w:rsidR="00894C55" w:rsidRPr="00C82B7D">
        <w:rPr>
          <w:rFonts w:ascii="Times New Roman" w:hAnsi="Times New Roman" w:cs="Times New Roman"/>
        </w:rPr>
        <w:t>.gov.lv</w:t>
      </w:r>
    </w:p>
    <w:p w14:paraId="51408B0E" w14:textId="342370F4" w:rsidR="00DC6C3A" w:rsidRPr="00C82B7D" w:rsidRDefault="00DC6C3A" w:rsidP="00DC6C3A">
      <w:pPr>
        <w:rPr>
          <w:rFonts w:ascii="Times New Roman" w:hAnsi="Times New Roman" w:cs="Times New Roman"/>
        </w:rPr>
      </w:pPr>
    </w:p>
    <w:p w14:paraId="4EB10473" w14:textId="78049860" w:rsidR="00DC6C3A" w:rsidRPr="00C82B7D" w:rsidRDefault="00DC6C3A" w:rsidP="00DC6C3A">
      <w:pPr>
        <w:rPr>
          <w:rFonts w:ascii="Times New Roman" w:hAnsi="Times New Roman" w:cs="Times New Roman"/>
        </w:rPr>
      </w:pPr>
    </w:p>
    <w:p w14:paraId="63568A97" w14:textId="0A0FBC78" w:rsidR="00DC6C3A" w:rsidRPr="00C82B7D" w:rsidRDefault="00DC6C3A" w:rsidP="00DC6C3A">
      <w:pPr>
        <w:rPr>
          <w:rFonts w:ascii="Times New Roman" w:hAnsi="Times New Roman" w:cs="Times New Roman"/>
        </w:rPr>
      </w:pPr>
    </w:p>
    <w:p w14:paraId="18BDF381" w14:textId="4A336046" w:rsidR="00DC6C3A" w:rsidRPr="00C82B7D" w:rsidRDefault="00DC6C3A" w:rsidP="00DC6C3A">
      <w:pPr>
        <w:rPr>
          <w:rFonts w:ascii="Times New Roman" w:hAnsi="Times New Roman" w:cs="Times New Roman"/>
        </w:rPr>
      </w:pPr>
    </w:p>
    <w:p w14:paraId="3001310D" w14:textId="38C38E79" w:rsidR="00DC6C3A" w:rsidRPr="00C82B7D" w:rsidRDefault="00DC6C3A" w:rsidP="00DC6C3A">
      <w:pPr>
        <w:rPr>
          <w:rFonts w:ascii="Times New Roman" w:hAnsi="Times New Roman" w:cs="Times New Roman"/>
        </w:rPr>
      </w:pPr>
    </w:p>
    <w:p w14:paraId="413D8E20" w14:textId="7182371E" w:rsidR="00DC6C3A" w:rsidRPr="00C82B7D" w:rsidRDefault="00DC6C3A" w:rsidP="00DC6C3A">
      <w:pPr>
        <w:rPr>
          <w:rFonts w:ascii="Times New Roman" w:hAnsi="Times New Roman" w:cs="Times New Roman"/>
        </w:rPr>
      </w:pPr>
    </w:p>
    <w:p w14:paraId="2B895D68" w14:textId="4FD11AA6" w:rsidR="00DC6C3A" w:rsidRPr="00C82B7D" w:rsidRDefault="00DC6C3A" w:rsidP="00DC6C3A">
      <w:pPr>
        <w:rPr>
          <w:rFonts w:ascii="Times New Roman" w:hAnsi="Times New Roman" w:cs="Times New Roman"/>
        </w:rPr>
      </w:pPr>
    </w:p>
    <w:p w14:paraId="23F8312A" w14:textId="0382F074" w:rsidR="00DC6C3A" w:rsidRPr="00C82B7D" w:rsidRDefault="00DC6C3A" w:rsidP="00DC6C3A">
      <w:pPr>
        <w:rPr>
          <w:rFonts w:ascii="Times New Roman" w:hAnsi="Times New Roman" w:cs="Times New Roman"/>
        </w:rPr>
      </w:pPr>
    </w:p>
    <w:p w14:paraId="514F3D99" w14:textId="67FAFDE8" w:rsidR="00DC6C3A" w:rsidRPr="00C82B7D" w:rsidRDefault="00DC6C3A" w:rsidP="00DC6C3A">
      <w:pPr>
        <w:rPr>
          <w:rFonts w:ascii="Times New Roman" w:hAnsi="Times New Roman" w:cs="Times New Roman"/>
        </w:rPr>
      </w:pPr>
    </w:p>
    <w:p w14:paraId="22EB99A1" w14:textId="437181FD" w:rsidR="00DC6C3A" w:rsidRPr="00C82B7D" w:rsidRDefault="00DC6C3A" w:rsidP="00DC6C3A">
      <w:pPr>
        <w:rPr>
          <w:rFonts w:ascii="Times New Roman" w:hAnsi="Times New Roman" w:cs="Times New Roman"/>
        </w:rPr>
      </w:pPr>
    </w:p>
    <w:p w14:paraId="7494B234" w14:textId="0785794B" w:rsidR="00DC6C3A" w:rsidRPr="00C82B7D" w:rsidRDefault="00DC6C3A" w:rsidP="00DC6C3A">
      <w:pPr>
        <w:rPr>
          <w:rFonts w:ascii="Times New Roman" w:hAnsi="Times New Roman" w:cs="Times New Roman"/>
        </w:rPr>
      </w:pPr>
    </w:p>
    <w:p w14:paraId="268AE43A" w14:textId="39623E77" w:rsidR="00DC6C3A" w:rsidRPr="00C82B7D" w:rsidRDefault="00DC6C3A" w:rsidP="00DC6C3A">
      <w:pPr>
        <w:rPr>
          <w:rFonts w:ascii="Times New Roman" w:hAnsi="Times New Roman" w:cs="Times New Roman"/>
        </w:rPr>
      </w:pPr>
    </w:p>
    <w:p w14:paraId="09033A51" w14:textId="5BE0FC28" w:rsidR="00DC6C3A" w:rsidRPr="00C82B7D" w:rsidRDefault="00DC6C3A" w:rsidP="00DC6C3A">
      <w:pPr>
        <w:rPr>
          <w:rFonts w:ascii="Times New Roman" w:hAnsi="Times New Roman" w:cs="Times New Roman"/>
        </w:rPr>
      </w:pPr>
    </w:p>
    <w:p w14:paraId="6136765A" w14:textId="01674326" w:rsidR="00DC6C3A" w:rsidRPr="00C82B7D" w:rsidRDefault="00DC6C3A" w:rsidP="00DC6C3A">
      <w:pPr>
        <w:rPr>
          <w:rFonts w:ascii="Times New Roman" w:hAnsi="Times New Roman" w:cs="Times New Roman"/>
        </w:rPr>
      </w:pPr>
    </w:p>
    <w:p w14:paraId="7187C438" w14:textId="007F9A20" w:rsidR="00DC6C3A" w:rsidRPr="00C82B7D" w:rsidRDefault="00DC6C3A" w:rsidP="00DC6C3A">
      <w:pPr>
        <w:rPr>
          <w:rFonts w:ascii="Times New Roman" w:hAnsi="Times New Roman" w:cs="Times New Roman"/>
        </w:rPr>
      </w:pPr>
    </w:p>
    <w:p w14:paraId="3A486D5B" w14:textId="07980A97" w:rsidR="00DC6C3A" w:rsidRPr="00C82B7D" w:rsidRDefault="00DC6C3A" w:rsidP="00DC6C3A">
      <w:pPr>
        <w:rPr>
          <w:rFonts w:ascii="Times New Roman" w:hAnsi="Times New Roman" w:cs="Times New Roman"/>
        </w:rPr>
      </w:pPr>
    </w:p>
    <w:p w14:paraId="6EDAE937" w14:textId="5F31E32E" w:rsidR="00DC6C3A" w:rsidRPr="00C82B7D" w:rsidRDefault="00DC6C3A" w:rsidP="00DC6C3A">
      <w:pPr>
        <w:tabs>
          <w:tab w:val="left" w:pos="1095"/>
        </w:tabs>
        <w:rPr>
          <w:rFonts w:ascii="Times New Roman" w:hAnsi="Times New Roman" w:cs="Times New Roman"/>
        </w:rPr>
      </w:pPr>
      <w:r w:rsidRPr="00C82B7D">
        <w:rPr>
          <w:rFonts w:ascii="Times New Roman" w:hAnsi="Times New Roman" w:cs="Times New Roman"/>
        </w:rPr>
        <w:tab/>
      </w:r>
    </w:p>
    <w:sectPr w:rsidR="00DC6C3A" w:rsidRPr="00C82B7D" w:rsidSect="00E55E0A">
      <w:headerReference w:type="default" r:id="rId8"/>
      <w:footerReference w:type="default" r:id="rId9"/>
      <w:footerReference w:type="first" r:id="rId10"/>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E932" w14:textId="77777777" w:rsidR="00F22632" w:rsidRDefault="00F22632" w:rsidP="00894C55">
      <w:pPr>
        <w:spacing w:after="0" w:line="240" w:lineRule="auto"/>
      </w:pPr>
      <w:r>
        <w:separator/>
      </w:r>
    </w:p>
  </w:endnote>
  <w:endnote w:type="continuationSeparator" w:id="0">
    <w:p w14:paraId="1F2B84DC" w14:textId="77777777" w:rsidR="00F22632" w:rsidRDefault="00F226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C9E4" w14:textId="0AD5F1CE" w:rsidR="00B92487" w:rsidRPr="00EB2A9D" w:rsidRDefault="00AF2F53" w:rsidP="00EB2A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46E70">
      <w:rPr>
        <w:rFonts w:ascii="Times New Roman" w:hAnsi="Times New Roman" w:cs="Times New Roman"/>
        <w:noProof/>
        <w:sz w:val="20"/>
        <w:szCs w:val="20"/>
      </w:rPr>
      <w:t>VManot_</w:t>
    </w:r>
    <w:r>
      <w:rPr>
        <w:rFonts w:ascii="Times New Roman" w:hAnsi="Times New Roman" w:cs="Times New Roman"/>
        <w:sz w:val="20"/>
        <w:szCs w:val="20"/>
      </w:rPr>
      <w:fldChar w:fldCharType="end"/>
    </w:r>
    <w:r w:rsidR="00DC6C3A">
      <w:rPr>
        <w:rFonts w:ascii="Times New Roman" w:hAnsi="Times New Roman" w:cs="Times New Roman"/>
        <w:sz w:val="20"/>
        <w:szCs w:val="20"/>
      </w:rPr>
      <w:t>300721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99A" w14:textId="3CA2F806" w:rsidR="00B92487" w:rsidRPr="00AF2F53" w:rsidRDefault="00AF2F53" w:rsidP="00AF2F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46E70">
      <w:rPr>
        <w:rFonts w:ascii="Times New Roman" w:hAnsi="Times New Roman" w:cs="Times New Roman"/>
        <w:noProof/>
        <w:sz w:val="20"/>
        <w:szCs w:val="20"/>
      </w:rPr>
      <w:t>VManot_</w:t>
    </w:r>
    <w:r>
      <w:rPr>
        <w:rFonts w:ascii="Times New Roman" w:hAnsi="Times New Roman" w:cs="Times New Roman"/>
        <w:sz w:val="20"/>
        <w:szCs w:val="20"/>
      </w:rPr>
      <w:fldChar w:fldCharType="end"/>
    </w:r>
    <w:r w:rsidR="00DC6C3A">
      <w:rPr>
        <w:rFonts w:ascii="Times New Roman" w:hAnsi="Times New Roman" w:cs="Times New Roman"/>
        <w:sz w:val="20"/>
        <w:szCs w:val="20"/>
      </w:rPr>
      <w:t>300721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9AF4" w14:textId="77777777" w:rsidR="00F22632" w:rsidRDefault="00F22632" w:rsidP="00894C55">
      <w:pPr>
        <w:spacing w:after="0" w:line="240" w:lineRule="auto"/>
      </w:pPr>
      <w:r>
        <w:separator/>
      </w:r>
    </w:p>
  </w:footnote>
  <w:footnote w:type="continuationSeparator" w:id="0">
    <w:p w14:paraId="3229A500" w14:textId="77777777" w:rsidR="00F22632" w:rsidRDefault="00F226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ACA"/>
    <w:multiLevelType w:val="hybridMultilevel"/>
    <w:tmpl w:val="9634CF08"/>
    <w:lvl w:ilvl="0" w:tplc="04260001">
      <w:start w:val="1"/>
      <w:numFmt w:val="bullet"/>
      <w:lvlText w:val=""/>
      <w:lvlJc w:val="left"/>
      <w:pPr>
        <w:ind w:left="1028" w:hanging="360"/>
      </w:pPr>
      <w:rPr>
        <w:rFonts w:ascii="Symbol" w:hAnsi="Symbol"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1" w15:restartNumberingAfterBreak="1">
    <w:nsid w:val="1AB26770"/>
    <w:multiLevelType w:val="hybridMultilevel"/>
    <w:tmpl w:val="CDCED8F2"/>
    <w:lvl w:ilvl="0" w:tplc="AED831B2">
      <w:numFmt w:val="bullet"/>
      <w:lvlText w:val="-"/>
      <w:lvlJc w:val="left"/>
      <w:pPr>
        <w:ind w:left="927" w:hanging="360"/>
      </w:pPr>
      <w:rPr>
        <w:rFonts w:ascii="Cambria" w:eastAsia="Times New Roman" w:hAnsi="Cambria" w:cs="Times New Roman" w:hint="default"/>
        <w:sz w:val="24"/>
      </w:rPr>
    </w:lvl>
    <w:lvl w:ilvl="1" w:tplc="D160ED0A" w:tentative="1">
      <w:start w:val="1"/>
      <w:numFmt w:val="bullet"/>
      <w:lvlText w:val="o"/>
      <w:lvlJc w:val="left"/>
      <w:pPr>
        <w:ind w:left="1647" w:hanging="360"/>
      </w:pPr>
      <w:rPr>
        <w:rFonts w:ascii="Courier New" w:hAnsi="Courier New" w:cs="Courier New" w:hint="default"/>
      </w:rPr>
    </w:lvl>
    <w:lvl w:ilvl="2" w:tplc="59C8AC64" w:tentative="1">
      <w:start w:val="1"/>
      <w:numFmt w:val="bullet"/>
      <w:lvlText w:val=""/>
      <w:lvlJc w:val="left"/>
      <w:pPr>
        <w:ind w:left="2367" w:hanging="360"/>
      </w:pPr>
      <w:rPr>
        <w:rFonts w:ascii="Wingdings" w:hAnsi="Wingdings" w:hint="default"/>
      </w:rPr>
    </w:lvl>
    <w:lvl w:ilvl="3" w:tplc="F61C1A90" w:tentative="1">
      <w:start w:val="1"/>
      <w:numFmt w:val="bullet"/>
      <w:lvlText w:val=""/>
      <w:lvlJc w:val="left"/>
      <w:pPr>
        <w:ind w:left="3087" w:hanging="360"/>
      </w:pPr>
      <w:rPr>
        <w:rFonts w:ascii="Symbol" w:hAnsi="Symbol" w:hint="default"/>
      </w:rPr>
    </w:lvl>
    <w:lvl w:ilvl="4" w:tplc="56160E82" w:tentative="1">
      <w:start w:val="1"/>
      <w:numFmt w:val="bullet"/>
      <w:lvlText w:val="o"/>
      <w:lvlJc w:val="left"/>
      <w:pPr>
        <w:ind w:left="3807" w:hanging="360"/>
      </w:pPr>
      <w:rPr>
        <w:rFonts w:ascii="Courier New" w:hAnsi="Courier New" w:cs="Courier New" w:hint="default"/>
      </w:rPr>
    </w:lvl>
    <w:lvl w:ilvl="5" w:tplc="EC02CC92" w:tentative="1">
      <w:start w:val="1"/>
      <w:numFmt w:val="bullet"/>
      <w:lvlText w:val=""/>
      <w:lvlJc w:val="left"/>
      <w:pPr>
        <w:ind w:left="4527" w:hanging="360"/>
      </w:pPr>
      <w:rPr>
        <w:rFonts w:ascii="Wingdings" w:hAnsi="Wingdings" w:hint="default"/>
      </w:rPr>
    </w:lvl>
    <w:lvl w:ilvl="6" w:tplc="765C29B8" w:tentative="1">
      <w:start w:val="1"/>
      <w:numFmt w:val="bullet"/>
      <w:lvlText w:val=""/>
      <w:lvlJc w:val="left"/>
      <w:pPr>
        <w:ind w:left="5247" w:hanging="360"/>
      </w:pPr>
      <w:rPr>
        <w:rFonts w:ascii="Symbol" w:hAnsi="Symbol" w:hint="default"/>
      </w:rPr>
    </w:lvl>
    <w:lvl w:ilvl="7" w:tplc="F5AC700A" w:tentative="1">
      <w:start w:val="1"/>
      <w:numFmt w:val="bullet"/>
      <w:lvlText w:val="o"/>
      <w:lvlJc w:val="left"/>
      <w:pPr>
        <w:ind w:left="5967" w:hanging="360"/>
      </w:pPr>
      <w:rPr>
        <w:rFonts w:ascii="Courier New" w:hAnsi="Courier New" w:cs="Courier New" w:hint="default"/>
      </w:rPr>
    </w:lvl>
    <w:lvl w:ilvl="8" w:tplc="ACB4FCCC" w:tentative="1">
      <w:start w:val="1"/>
      <w:numFmt w:val="bullet"/>
      <w:lvlText w:val=""/>
      <w:lvlJc w:val="left"/>
      <w:pPr>
        <w:ind w:left="6687" w:hanging="360"/>
      </w:pPr>
      <w:rPr>
        <w:rFonts w:ascii="Wingdings" w:hAnsi="Wingdings" w:hint="default"/>
      </w:rPr>
    </w:lvl>
  </w:abstractNum>
  <w:abstractNum w:abstractNumId="2" w15:restartNumberingAfterBreak="0">
    <w:nsid w:val="2348465E"/>
    <w:multiLevelType w:val="hybridMultilevel"/>
    <w:tmpl w:val="8D2C578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46F6D95"/>
    <w:multiLevelType w:val="hybridMultilevel"/>
    <w:tmpl w:val="85FEF1DA"/>
    <w:lvl w:ilvl="0" w:tplc="0426000D">
      <w:start w:val="1"/>
      <w:numFmt w:val="bullet"/>
      <w:lvlText w:val=""/>
      <w:lvlJc w:val="left"/>
      <w:pPr>
        <w:ind w:left="1831" w:hanging="360"/>
      </w:pPr>
      <w:rPr>
        <w:rFonts w:ascii="Wingdings" w:hAnsi="Wingdings" w:hint="default"/>
      </w:rPr>
    </w:lvl>
    <w:lvl w:ilvl="1" w:tplc="04260003" w:tentative="1">
      <w:start w:val="1"/>
      <w:numFmt w:val="bullet"/>
      <w:lvlText w:val="o"/>
      <w:lvlJc w:val="left"/>
      <w:pPr>
        <w:ind w:left="2551" w:hanging="360"/>
      </w:pPr>
      <w:rPr>
        <w:rFonts w:ascii="Courier New" w:hAnsi="Courier New" w:cs="Courier New" w:hint="default"/>
      </w:rPr>
    </w:lvl>
    <w:lvl w:ilvl="2" w:tplc="04260005" w:tentative="1">
      <w:start w:val="1"/>
      <w:numFmt w:val="bullet"/>
      <w:lvlText w:val=""/>
      <w:lvlJc w:val="left"/>
      <w:pPr>
        <w:ind w:left="3271" w:hanging="360"/>
      </w:pPr>
      <w:rPr>
        <w:rFonts w:ascii="Wingdings" w:hAnsi="Wingdings" w:hint="default"/>
      </w:rPr>
    </w:lvl>
    <w:lvl w:ilvl="3" w:tplc="04260001" w:tentative="1">
      <w:start w:val="1"/>
      <w:numFmt w:val="bullet"/>
      <w:lvlText w:val=""/>
      <w:lvlJc w:val="left"/>
      <w:pPr>
        <w:ind w:left="3991" w:hanging="360"/>
      </w:pPr>
      <w:rPr>
        <w:rFonts w:ascii="Symbol" w:hAnsi="Symbol" w:hint="default"/>
      </w:rPr>
    </w:lvl>
    <w:lvl w:ilvl="4" w:tplc="04260003" w:tentative="1">
      <w:start w:val="1"/>
      <w:numFmt w:val="bullet"/>
      <w:lvlText w:val="o"/>
      <w:lvlJc w:val="left"/>
      <w:pPr>
        <w:ind w:left="4711" w:hanging="360"/>
      </w:pPr>
      <w:rPr>
        <w:rFonts w:ascii="Courier New" w:hAnsi="Courier New" w:cs="Courier New" w:hint="default"/>
      </w:rPr>
    </w:lvl>
    <w:lvl w:ilvl="5" w:tplc="04260005" w:tentative="1">
      <w:start w:val="1"/>
      <w:numFmt w:val="bullet"/>
      <w:lvlText w:val=""/>
      <w:lvlJc w:val="left"/>
      <w:pPr>
        <w:ind w:left="5431" w:hanging="360"/>
      </w:pPr>
      <w:rPr>
        <w:rFonts w:ascii="Wingdings" w:hAnsi="Wingdings" w:hint="default"/>
      </w:rPr>
    </w:lvl>
    <w:lvl w:ilvl="6" w:tplc="04260001" w:tentative="1">
      <w:start w:val="1"/>
      <w:numFmt w:val="bullet"/>
      <w:lvlText w:val=""/>
      <w:lvlJc w:val="left"/>
      <w:pPr>
        <w:ind w:left="6151" w:hanging="360"/>
      </w:pPr>
      <w:rPr>
        <w:rFonts w:ascii="Symbol" w:hAnsi="Symbol" w:hint="default"/>
      </w:rPr>
    </w:lvl>
    <w:lvl w:ilvl="7" w:tplc="04260003" w:tentative="1">
      <w:start w:val="1"/>
      <w:numFmt w:val="bullet"/>
      <w:lvlText w:val="o"/>
      <w:lvlJc w:val="left"/>
      <w:pPr>
        <w:ind w:left="6871" w:hanging="360"/>
      </w:pPr>
      <w:rPr>
        <w:rFonts w:ascii="Courier New" w:hAnsi="Courier New" w:cs="Courier New" w:hint="default"/>
      </w:rPr>
    </w:lvl>
    <w:lvl w:ilvl="8" w:tplc="04260005" w:tentative="1">
      <w:start w:val="1"/>
      <w:numFmt w:val="bullet"/>
      <w:lvlText w:val=""/>
      <w:lvlJc w:val="left"/>
      <w:pPr>
        <w:ind w:left="7591" w:hanging="360"/>
      </w:pPr>
      <w:rPr>
        <w:rFonts w:ascii="Wingdings" w:hAnsi="Wingdings" w:hint="default"/>
      </w:rPr>
    </w:lvl>
  </w:abstractNum>
  <w:abstractNum w:abstractNumId="4" w15:restartNumberingAfterBreak="0">
    <w:nsid w:val="2A6933C3"/>
    <w:multiLevelType w:val="hybridMultilevel"/>
    <w:tmpl w:val="F49EF8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C8778E"/>
    <w:multiLevelType w:val="hybridMultilevel"/>
    <w:tmpl w:val="8556C59C"/>
    <w:lvl w:ilvl="0" w:tplc="0426000D">
      <w:start w:val="1"/>
      <w:numFmt w:val="bullet"/>
      <w:lvlText w:val=""/>
      <w:lvlJc w:val="left"/>
      <w:pPr>
        <w:ind w:left="1253" w:hanging="360"/>
      </w:pPr>
      <w:rPr>
        <w:rFonts w:ascii="Wingdings" w:hAnsi="Wingdings"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6"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35F240C7"/>
    <w:multiLevelType w:val="hybridMultilevel"/>
    <w:tmpl w:val="9328CA30"/>
    <w:lvl w:ilvl="0" w:tplc="34143C46">
      <w:numFmt w:val="bullet"/>
      <w:lvlText w:val="-"/>
      <w:lvlJc w:val="left"/>
      <w:pPr>
        <w:ind w:left="1259" w:hanging="360"/>
      </w:pPr>
      <w:rPr>
        <w:rFonts w:ascii="Cambria" w:eastAsia="Times New Roman" w:hAnsi="Cambria" w:cs="Times New Roman" w:hint="default"/>
        <w:sz w:val="24"/>
      </w:rPr>
    </w:lvl>
    <w:lvl w:ilvl="1" w:tplc="B86A3A58" w:tentative="1">
      <w:start w:val="1"/>
      <w:numFmt w:val="bullet"/>
      <w:lvlText w:val="o"/>
      <w:lvlJc w:val="left"/>
      <w:pPr>
        <w:ind w:left="1979" w:hanging="360"/>
      </w:pPr>
      <w:rPr>
        <w:rFonts w:ascii="Courier New" w:hAnsi="Courier New" w:cs="Courier New" w:hint="default"/>
      </w:rPr>
    </w:lvl>
    <w:lvl w:ilvl="2" w:tplc="9D10EEB2" w:tentative="1">
      <w:start w:val="1"/>
      <w:numFmt w:val="bullet"/>
      <w:lvlText w:val=""/>
      <w:lvlJc w:val="left"/>
      <w:pPr>
        <w:ind w:left="2699" w:hanging="360"/>
      </w:pPr>
      <w:rPr>
        <w:rFonts w:ascii="Wingdings" w:hAnsi="Wingdings" w:hint="default"/>
      </w:rPr>
    </w:lvl>
    <w:lvl w:ilvl="3" w:tplc="D4AC6C0A" w:tentative="1">
      <w:start w:val="1"/>
      <w:numFmt w:val="bullet"/>
      <w:lvlText w:val=""/>
      <w:lvlJc w:val="left"/>
      <w:pPr>
        <w:ind w:left="3419" w:hanging="360"/>
      </w:pPr>
      <w:rPr>
        <w:rFonts w:ascii="Symbol" w:hAnsi="Symbol" w:hint="default"/>
      </w:rPr>
    </w:lvl>
    <w:lvl w:ilvl="4" w:tplc="378ED4F0" w:tentative="1">
      <w:start w:val="1"/>
      <w:numFmt w:val="bullet"/>
      <w:lvlText w:val="o"/>
      <w:lvlJc w:val="left"/>
      <w:pPr>
        <w:ind w:left="4139" w:hanging="360"/>
      </w:pPr>
      <w:rPr>
        <w:rFonts w:ascii="Courier New" w:hAnsi="Courier New" w:cs="Courier New" w:hint="default"/>
      </w:rPr>
    </w:lvl>
    <w:lvl w:ilvl="5" w:tplc="9FF27BFC" w:tentative="1">
      <w:start w:val="1"/>
      <w:numFmt w:val="bullet"/>
      <w:lvlText w:val=""/>
      <w:lvlJc w:val="left"/>
      <w:pPr>
        <w:ind w:left="4859" w:hanging="360"/>
      </w:pPr>
      <w:rPr>
        <w:rFonts w:ascii="Wingdings" w:hAnsi="Wingdings" w:hint="default"/>
      </w:rPr>
    </w:lvl>
    <w:lvl w:ilvl="6" w:tplc="FB0210CA" w:tentative="1">
      <w:start w:val="1"/>
      <w:numFmt w:val="bullet"/>
      <w:lvlText w:val=""/>
      <w:lvlJc w:val="left"/>
      <w:pPr>
        <w:ind w:left="5579" w:hanging="360"/>
      </w:pPr>
      <w:rPr>
        <w:rFonts w:ascii="Symbol" w:hAnsi="Symbol" w:hint="default"/>
      </w:rPr>
    </w:lvl>
    <w:lvl w:ilvl="7" w:tplc="7E0AB57A" w:tentative="1">
      <w:start w:val="1"/>
      <w:numFmt w:val="bullet"/>
      <w:lvlText w:val="o"/>
      <w:lvlJc w:val="left"/>
      <w:pPr>
        <w:ind w:left="6299" w:hanging="360"/>
      </w:pPr>
      <w:rPr>
        <w:rFonts w:ascii="Courier New" w:hAnsi="Courier New" w:cs="Courier New" w:hint="default"/>
      </w:rPr>
    </w:lvl>
    <w:lvl w:ilvl="8" w:tplc="BDDC1554" w:tentative="1">
      <w:start w:val="1"/>
      <w:numFmt w:val="bullet"/>
      <w:lvlText w:val=""/>
      <w:lvlJc w:val="left"/>
      <w:pPr>
        <w:ind w:left="7019" w:hanging="360"/>
      </w:pPr>
      <w:rPr>
        <w:rFonts w:ascii="Wingdings" w:hAnsi="Wingdings" w:hint="default"/>
      </w:rPr>
    </w:lvl>
  </w:abstractNum>
  <w:abstractNum w:abstractNumId="8" w15:restartNumberingAfterBreak="0">
    <w:nsid w:val="36077992"/>
    <w:multiLevelType w:val="hybridMultilevel"/>
    <w:tmpl w:val="494C3CD4"/>
    <w:lvl w:ilvl="0" w:tplc="7BD87EC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990D6E"/>
    <w:multiLevelType w:val="hybridMultilevel"/>
    <w:tmpl w:val="8702E2F2"/>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12"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073303"/>
    <w:multiLevelType w:val="hybridMultilevel"/>
    <w:tmpl w:val="62D639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841ED6"/>
    <w:multiLevelType w:val="hybridMultilevel"/>
    <w:tmpl w:val="49B03C6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7CF1"/>
    <w:multiLevelType w:val="hybridMultilevel"/>
    <w:tmpl w:val="F0CE9E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F50B8E"/>
    <w:multiLevelType w:val="hybridMultilevel"/>
    <w:tmpl w:val="A01A7BA4"/>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9" w15:restartNumberingAfterBreak="0">
    <w:nsid w:val="76655E9A"/>
    <w:multiLevelType w:val="multilevel"/>
    <w:tmpl w:val="27126A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0"/>
  </w:num>
  <w:num w:numId="2">
    <w:abstractNumId w:val="15"/>
  </w:num>
  <w:num w:numId="3">
    <w:abstractNumId w:val="17"/>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8"/>
  </w:num>
  <w:num w:numId="9">
    <w:abstractNumId w:val="3"/>
  </w:num>
  <w:num w:numId="10">
    <w:abstractNumId w:val="5"/>
  </w:num>
  <w:num w:numId="11">
    <w:abstractNumId w:val="8"/>
  </w:num>
  <w:num w:numId="12">
    <w:abstractNumId w:val="9"/>
  </w:num>
  <w:num w:numId="13">
    <w:abstractNumId w:val="0"/>
  </w:num>
  <w:num w:numId="14">
    <w:abstractNumId w:val="19"/>
  </w:num>
  <w:num w:numId="15">
    <w:abstractNumId w:val="4"/>
  </w:num>
  <w:num w:numId="16">
    <w:abstractNumId w:val="13"/>
  </w:num>
  <w:num w:numId="17">
    <w:abstractNumId w:val="16"/>
  </w:num>
  <w:num w:numId="18">
    <w:abstractNumId w:val="2"/>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06297"/>
    <w:rsid w:val="000158FB"/>
    <w:rsid w:val="000212B3"/>
    <w:rsid w:val="000234CA"/>
    <w:rsid w:val="0002549D"/>
    <w:rsid w:val="000265BC"/>
    <w:rsid w:val="00026A1B"/>
    <w:rsid w:val="00030F3F"/>
    <w:rsid w:val="00031431"/>
    <w:rsid w:val="000429B6"/>
    <w:rsid w:val="00043D50"/>
    <w:rsid w:val="00046E70"/>
    <w:rsid w:val="00052CEA"/>
    <w:rsid w:val="000541C7"/>
    <w:rsid w:val="00056698"/>
    <w:rsid w:val="000601C5"/>
    <w:rsid w:val="00062DE2"/>
    <w:rsid w:val="0006321C"/>
    <w:rsid w:val="00070106"/>
    <w:rsid w:val="000729DC"/>
    <w:rsid w:val="0007318E"/>
    <w:rsid w:val="00076C06"/>
    <w:rsid w:val="000772A3"/>
    <w:rsid w:val="00082C4B"/>
    <w:rsid w:val="000853E3"/>
    <w:rsid w:val="000857A2"/>
    <w:rsid w:val="00087DFB"/>
    <w:rsid w:val="00093FD5"/>
    <w:rsid w:val="00097086"/>
    <w:rsid w:val="000A2E72"/>
    <w:rsid w:val="000A515A"/>
    <w:rsid w:val="000B231B"/>
    <w:rsid w:val="000B79E9"/>
    <w:rsid w:val="000C1D59"/>
    <w:rsid w:val="000D34D9"/>
    <w:rsid w:val="000D5CCE"/>
    <w:rsid w:val="000D67A7"/>
    <w:rsid w:val="000F01DE"/>
    <w:rsid w:val="000F61C9"/>
    <w:rsid w:val="00100E0C"/>
    <w:rsid w:val="00101CF2"/>
    <w:rsid w:val="00106C21"/>
    <w:rsid w:val="00110441"/>
    <w:rsid w:val="00113906"/>
    <w:rsid w:val="00114A25"/>
    <w:rsid w:val="00115DD9"/>
    <w:rsid w:val="00116A52"/>
    <w:rsid w:val="00134553"/>
    <w:rsid w:val="0014174B"/>
    <w:rsid w:val="00143199"/>
    <w:rsid w:val="00143FE3"/>
    <w:rsid w:val="001466AB"/>
    <w:rsid w:val="00147A5D"/>
    <w:rsid w:val="001522CE"/>
    <w:rsid w:val="00153B61"/>
    <w:rsid w:val="001566EF"/>
    <w:rsid w:val="00156B33"/>
    <w:rsid w:val="00160D2F"/>
    <w:rsid w:val="00167553"/>
    <w:rsid w:val="0017126C"/>
    <w:rsid w:val="0017326B"/>
    <w:rsid w:val="001734BE"/>
    <w:rsid w:val="001840CF"/>
    <w:rsid w:val="00184FF2"/>
    <w:rsid w:val="00190D60"/>
    <w:rsid w:val="00191007"/>
    <w:rsid w:val="0019334A"/>
    <w:rsid w:val="00194949"/>
    <w:rsid w:val="001A12A9"/>
    <w:rsid w:val="001A4CC3"/>
    <w:rsid w:val="001A4F18"/>
    <w:rsid w:val="001A53CC"/>
    <w:rsid w:val="001A5F62"/>
    <w:rsid w:val="001A6AFB"/>
    <w:rsid w:val="001B3784"/>
    <w:rsid w:val="001B59B8"/>
    <w:rsid w:val="001B7025"/>
    <w:rsid w:val="001C0259"/>
    <w:rsid w:val="001C2AFF"/>
    <w:rsid w:val="001D12A6"/>
    <w:rsid w:val="001D5BB4"/>
    <w:rsid w:val="001E242D"/>
    <w:rsid w:val="001E61BC"/>
    <w:rsid w:val="001E7368"/>
    <w:rsid w:val="002009CF"/>
    <w:rsid w:val="00201C2F"/>
    <w:rsid w:val="00202B9B"/>
    <w:rsid w:val="00203701"/>
    <w:rsid w:val="00204872"/>
    <w:rsid w:val="002079C5"/>
    <w:rsid w:val="00226E46"/>
    <w:rsid w:val="00230B51"/>
    <w:rsid w:val="00235B2F"/>
    <w:rsid w:val="002404F9"/>
    <w:rsid w:val="00243426"/>
    <w:rsid w:val="00243E59"/>
    <w:rsid w:val="002518A8"/>
    <w:rsid w:val="00252F07"/>
    <w:rsid w:val="00253ABB"/>
    <w:rsid w:val="00253E51"/>
    <w:rsid w:val="002577B7"/>
    <w:rsid w:val="002624E4"/>
    <w:rsid w:val="00263980"/>
    <w:rsid w:val="002651BC"/>
    <w:rsid w:val="00274126"/>
    <w:rsid w:val="00276953"/>
    <w:rsid w:val="00277B0E"/>
    <w:rsid w:val="00290880"/>
    <w:rsid w:val="00293287"/>
    <w:rsid w:val="00293735"/>
    <w:rsid w:val="002A4C68"/>
    <w:rsid w:val="002A4F2A"/>
    <w:rsid w:val="002A7DFE"/>
    <w:rsid w:val="002B6F6E"/>
    <w:rsid w:val="002C2828"/>
    <w:rsid w:val="002D1680"/>
    <w:rsid w:val="002D5979"/>
    <w:rsid w:val="002D70AA"/>
    <w:rsid w:val="002E1690"/>
    <w:rsid w:val="002E1C05"/>
    <w:rsid w:val="002F45B3"/>
    <w:rsid w:val="002F5094"/>
    <w:rsid w:val="00301C6B"/>
    <w:rsid w:val="00306DF8"/>
    <w:rsid w:val="003079FC"/>
    <w:rsid w:val="00307C30"/>
    <w:rsid w:val="0031092E"/>
    <w:rsid w:val="00313D51"/>
    <w:rsid w:val="0031465B"/>
    <w:rsid w:val="00314E27"/>
    <w:rsid w:val="00333136"/>
    <w:rsid w:val="0033798D"/>
    <w:rsid w:val="00352015"/>
    <w:rsid w:val="00352139"/>
    <w:rsid w:val="003537B6"/>
    <w:rsid w:val="0035400A"/>
    <w:rsid w:val="00362439"/>
    <w:rsid w:val="00362E1D"/>
    <w:rsid w:val="003643E0"/>
    <w:rsid w:val="003655D9"/>
    <w:rsid w:val="00365AFB"/>
    <w:rsid w:val="003674AF"/>
    <w:rsid w:val="003707B8"/>
    <w:rsid w:val="00370E1F"/>
    <w:rsid w:val="003743C8"/>
    <w:rsid w:val="003745BB"/>
    <w:rsid w:val="00376938"/>
    <w:rsid w:val="00392E11"/>
    <w:rsid w:val="00394C00"/>
    <w:rsid w:val="003960AA"/>
    <w:rsid w:val="003A34E0"/>
    <w:rsid w:val="003A34E1"/>
    <w:rsid w:val="003A3E25"/>
    <w:rsid w:val="003A67A9"/>
    <w:rsid w:val="003B0BF9"/>
    <w:rsid w:val="003B3052"/>
    <w:rsid w:val="003B393A"/>
    <w:rsid w:val="003B57FE"/>
    <w:rsid w:val="003B63B4"/>
    <w:rsid w:val="003B6D28"/>
    <w:rsid w:val="003C0932"/>
    <w:rsid w:val="003C4727"/>
    <w:rsid w:val="003D3CEB"/>
    <w:rsid w:val="003D3E96"/>
    <w:rsid w:val="003D4587"/>
    <w:rsid w:val="003D55AA"/>
    <w:rsid w:val="003E0791"/>
    <w:rsid w:val="003E2B17"/>
    <w:rsid w:val="003E4528"/>
    <w:rsid w:val="003F28AC"/>
    <w:rsid w:val="00402727"/>
    <w:rsid w:val="00402E9A"/>
    <w:rsid w:val="0040314E"/>
    <w:rsid w:val="0040719E"/>
    <w:rsid w:val="00411822"/>
    <w:rsid w:val="004129F1"/>
    <w:rsid w:val="00414787"/>
    <w:rsid w:val="00415706"/>
    <w:rsid w:val="0044087E"/>
    <w:rsid w:val="004454FE"/>
    <w:rsid w:val="00450BCD"/>
    <w:rsid w:val="00453F2D"/>
    <w:rsid w:val="00454901"/>
    <w:rsid w:val="00456E40"/>
    <w:rsid w:val="004606B8"/>
    <w:rsid w:val="004630BE"/>
    <w:rsid w:val="00471F27"/>
    <w:rsid w:val="0048631A"/>
    <w:rsid w:val="00486E33"/>
    <w:rsid w:val="004905C6"/>
    <w:rsid w:val="0049195E"/>
    <w:rsid w:val="00492EEE"/>
    <w:rsid w:val="004963A1"/>
    <w:rsid w:val="00496A36"/>
    <w:rsid w:val="004A049F"/>
    <w:rsid w:val="004A67F3"/>
    <w:rsid w:val="004B495A"/>
    <w:rsid w:val="004B4ACD"/>
    <w:rsid w:val="004B54B4"/>
    <w:rsid w:val="004B7DE9"/>
    <w:rsid w:val="004C249C"/>
    <w:rsid w:val="004C5676"/>
    <w:rsid w:val="004C6D24"/>
    <w:rsid w:val="004C750B"/>
    <w:rsid w:val="004D0D78"/>
    <w:rsid w:val="004D0E45"/>
    <w:rsid w:val="004D1A6E"/>
    <w:rsid w:val="004D392F"/>
    <w:rsid w:val="004D75E5"/>
    <w:rsid w:val="004E452A"/>
    <w:rsid w:val="004E7FB2"/>
    <w:rsid w:val="004F2279"/>
    <w:rsid w:val="004F2548"/>
    <w:rsid w:val="0050178F"/>
    <w:rsid w:val="00507686"/>
    <w:rsid w:val="00520EAB"/>
    <w:rsid w:val="00521A12"/>
    <w:rsid w:val="00524926"/>
    <w:rsid w:val="00526868"/>
    <w:rsid w:val="0053544D"/>
    <w:rsid w:val="005357D8"/>
    <w:rsid w:val="005378F1"/>
    <w:rsid w:val="00541408"/>
    <w:rsid w:val="00547223"/>
    <w:rsid w:val="00553997"/>
    <w:rsid w:val="0055553E"/>
    <w:rsid w:val="00562691"/>
    <w:rsid w:val="0056793E"/>
    <w:rsid w:val="005733CE"/>
    <w:rsid w:val="005740E5"/>
    <w:rsid w:val="005741C7"/>
    <w:rsid w:val="00574DC0"/>
    <w:rsid w:val="00576624"/>
    <w:rsid w:val="00576A64"/>
    <w:rsid w:val="00580A92"/>
    <w:rsid w:val="005811EF"/>
    <w:rsid w:val="00582553"/>
    <w:rsid w:val="005874FA"/>
    <w:rsid w:val="00587D23"/>
    <w:rsid w:val="00591D44"/>
    <w:rsid w:val="00593EAA"/>
    <w:rsid w:val="00594098"/>
    <w:rsid w:val="00594B80"/>
    <w:rsid w:val="00594B9E"/>
    <w:rsid w:val="00595BD5"/>
    <w:rsid w:val="005A0E38"/>
    <w:rsid w:val="005A3DDA"/>
    <w:rsid w:val="005A4848"/>
    <w:rsid w:val="005A50D7"/>
    <w:rsid w:val="005A67C7"/>
    <w:rsid w:val="005B16A4"/>
    <w:rsid w:val="005B4BDC"/>
    <w:rsid w:val="005B5DA8"/>
    <w:rsid w:val="005B6F3F"/>
    <w:rsid w:val="005B7969"/>
    <w:rsid w:val="005C1FBE"/>
    <w:rsid w:val="005C5AFD"/>
    <w:rsid w:val="005D6941"/>
    <w:rsid w:val="005D6AD7"/>
    <w:rsid w:val="005E0F97"/>
    <w:rsid w:val="005E3158"/>
    <w:rsid w:val="005E5499"/>
    <w:rsid w:val="005F79C3"/>
    <w:rsid w:val="00600FD6"/>
    <w:rsid w:val="00601A0A"/>
    <w:rsid w:val="00603233"/>
    <w:rsid w:val="00603BFF"/>
    <w:rsid w:val="00613ADA"/>
    <w:rsid w:val="00631960"/>
    <w:rsid w:val="00631BA1"/>
    <w:rsid w:val="00636D4A"/>
    <w:rsid w:val="006373A9"/>
    <w:rsid w:val="0064151A"/>
    <w:rsid w:val="00647063"/>
    <w:rsid w:val="006511E3"/>
    <w:rsid w:val="00653FD3"/>
    <w:rsid w:val="00655F2C"/>
    <w:rsid w:val="00656FCE"/>
    <w:rsid w:val="006740EE"/>
    <w:rsid w:val="0067653C"/>
    <w:rsid w:val="0067764D"/>
    <w:rsid w:val="00680FF9"/>
    <w:rsid w:val="0068694E"/>
    <w:rsid w:val="00686BE1"/>
    <w:rsid w:val="0069593B"/>
    <w:rsid w:val="006A143E"/>
    <w:rsid w:val="006A607B"/>
    <w:rsid w:val="006A67BC"/>
    <w:rsid w:val="006A6AD8"/>
    <w:rsid w:val="006C5C01"/>
    <w:rsid w:val="006D06AD"/>
    <w:rsid w:val="006D1A68"/>
    <w:rsid w:val="006D3741"/>
    <w:rsid w:val="006D47EB"/>
    <w:rsid w:val="006D5862"/>
    <w:rsid w:val="006E0EDF"/>
    <w:rsid w:val="006E1081"/>
    <w:rsid w:val="006E12E5"/>
    <w:rsid w:val="006E1480"/>
    <w:rsid w:val="006E34DC"/>
    <w:rsid w:val="006F13E6"/>
    <w:rsid w:val="006F3173"/>
    <w:rsid w:val="006F6FE7"/>
    <w:rsid w:val="0070259B"/>
    <w:rsid w:val="0070369F"/>
    <w:rsid w:val="00704C52"/>
    <w:rsid w:val="00706F98"/>
    <w:rsid w:val="00711F70"/>
    <w:rsid w:val="00720585"/>
    <w:rsid w:val="00721729"/>
    <w:rsid w:val="00724B77"/>
    <w:rsid w:val="00725950"/>
    <w:rsid w:val="00727182"/>
    <w:rsid w:val="00740D25"/>
    <w:rsid w:val="0074457D"/>
    <w:rsid w:val="00750C30"/>
    <w:rsid w:val="007517F0"/>
    <w:rsid w:val="007526AA"/>
    <w:rsid w:val="007543A5"/>
    <w:rsid w:val="00760506"/>
    <w:rsid w:val="00761CA2"/>
    <w:rsid w:val="0076489B"/>
    <w:rsid w:val="00765341"/>
    <w:rsid w:val="007716CC"/>
    <w:rsid w:val="007724B5"/>
    <w:rsid w:val="007733DD"/>
    <w:rsid w:val="00773AF6"/>
    <w:rsid w:val="00777301"/>
    <w:rsid w:val="0078118D"/>
    <w:rsid w:val="0078353C"/>
    <w:rsid w:val="007841C0"/>
    <w:rsid w:val="00790064"/>
    <w:rsid w:val="00791516"/>
    <w:rsid w:val="00794379"/>
    <w:rsid w:val="00795F71"/>
    <w:rsid w:val="007A4C2A"/>
    <w:rsid w:val="007A6D76"/>
    <w:rsid w:val="007B492D"/>
    <w:rsid w:val="007B74C1"/>
    <w:rsid w:val="007C3FBD"/>
    <w:rsid w:val="007C4B92"/>
    <w:rsid w:val="007D29FC"/>
    <w:rsid w:val="007D2BE0"/>
    <w:rsid w:val="007D3BD8"/>
    <w:rsid w:val="007D448D"/>
    <w:rsid w:val="007E0176"/>
    <w:rsid w:val="007E181E"/>
    <w:rsid w:val="007E4164"/>
    <w:rsid w:val="007E5F7A"/>
    <w:rsid w:val="007E73A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43921"/>
    <w:rsid w:val="008576E8"/>
    <w:rsid w:val="0087408D"/>
    <w:rsid w:val="00877087"/>
    <w:rsid w:val="008773BC"/>
    <w:rsid w:val="00881800"/>
    <w:rsid w:val="008828BA"/>
    <w:rsid w:val="00882C61"/>
    <w:rsid w:val="008840AB"/>
    <w:rsid w:val="0088611D"/>
    <w:rsid w:val="00887D1F"/>
    <w:rsid w:val="00894C55"/>
    <w:rsid w:val="008B1143"/>
    <w:rsid w:val="008B32D8"/>
    <w:rsid w:val="008B504D"/>
    <w:rsid w:val="008C5240"/>
    <w:rsid w:val="008D46D5"/>
    <w:rsid w:val="008E0250"/>
    <w:rsid w:val="008E090E"/>
    <w:rsid w:val="008E16E3"/>
    <w:rsid w:val="008E4D82"/>
    <w:rsid w:val="008E5562"/>
    <w:rsid w:val="008E6030"/>
    <w:rsid w:val="008F0A29"/>
    <w:rsid w:val="00910307"/>
    <w:rsid w:val="00912DA4"/>
    <w:rsid w:val="0091639E"/>
    <w:rsid w:val="0092447B"/>
    <w:rsid w:val="00926E21"/>
    <w:rsid w:val="009275F2"/>
    <w:rsid w:val="009329DB"/>
    <w:rsid w:val="009346CE"/>
    <w:rsid w:val="0093616A"/>
    <w:rsid w:val="009421CD"/>
    <w:rsid w:val="0094272C"/>
    <w:rsid w:val="00942AA8"/>
    <w:rsid w:val="00944037"/>
    <w:rsid w:val="00945CE1"/>
    <w:rsid w:val="009502C1"/>
    <w:rsid w:val="00951866"/>
    <w:rsid w:val="009537B1"/>
    <w:rsid w:val="009579A4"/>
    <w:rsid w:val="009602A9"/>
    <w:rsid w:val="00961636"/>
    <w:rsid w:val="00962F5B"/>
    <w:rsid w:val="00967DC8"/>
    <w:rsid w:val="009707AB"/>
    <w:rsid w:val="0097600A"/>
    <w:rsid w:val="009770A0"/>
    <w:rsid w:val="00980BFD"/>
    <w:rsid w:val="00983724"/>
    <w:rsid w:val="00984640"/>
    <w:rsid w:val="00987BC6"/>
    <w:rsid w:val="00991998"/>
    <w:rsid w:val="009A0185"/>
    <w:rsid w:val="009A240D"/>
    <w:rsid w:val="009A2654"/>
    <w:rsid w:val="009A4A25"/>
    <w:rsid w:val="009A4FC0"/>
    <w:rsid w:val="009A6E5C"/>
    <w:rsid w:val="009B5199"/>
    <w:rsid w:val="009C1051"/>
    <w:rsid w:val="009C3052"/>
    <w:rsid w:val="009C3303"/>
    <w:rsid w:val="009C3B20"/>
    <w:rsid w:val="009C6932"/>
    <w:rsid w:val="009C78C2"/>
    <w:rsid w:val="009D0420"/>
    <w:rsid w:val="009D1048"/>
    <w:rsid w:val="009D62F8"/>
    <w:rsid w:val="009D6E36"/>
    <w:rsid w:val="009D72C6"/>
    <w:rsid w:val="009E10E7"/>
    <w:rsid w:val="009E3A4E"/>
    <w:rsid w:val="009E408C"/>
    <w:rsid w:val="009E485C"/>
    <w:rsid w:val="009E5774"/>
    <w:rsid w:val="009E7470"/>
    <w:rsid w:val="009F1F74"/>
    <w:rsid w:val="009F5C59"/>
    <w:rsid w:val="009F66F7"/>
    <w:rsid w:val="00A10FC3"/>
    <w:rsid w:val="00A112C8"/>
    <w:rsid w:val="00A13319"/>
    <w:rsid w:val="00A16145"/>
    <w:rsid w:val="00A25E34"/>
    <w:rsid w:val="00A35B0D"/>
    <w:rsid w:val="00A415DE"/>
    <w:rsid w:val="00A47E52"/>
    <w:rsid w:val="00A56D83"/>
    <w:rsid w:val="00A57B9E"/>
    <w:rsid w:val="00A57D8C"/>
    <w:rsid w:val="00A6073E"/>
    <w:rsid w:val="00A6196E"/>
    <w:rsid w:val="00A71829"/>
    <w:rsid w:val="00A71DDD"/>
    <w:rsid w:val="00A8207E"/>
    <w:rsid w:val="00A82F2E"/>
    <w:rsid w:val="00A84375"/>
    <w:rsid w:val="00A864A9"/>
    <w:rsid w:val="00A912A3"/>
    <w:rsid w:val="00A9491E"/>
    <w:rsid w:val="00A96D96"/>
    <w:rsid w:val="00AA1AD5"/>
    <w:rsid w:val="00AA3ECA"/>
    <w:rsid w:val="00AA4589"/>
    <w:rsid w:val="00AB0D09"/>
    <w:rsid w:val="00AB3602"/>
    <w:rsid w:val="00AB3777"/>
    <w:rsid w:val="00AB45BE"/>
    <w:rsid w:val="00AB67C4"/>
    <w:rsid w:val="00AC3CC2"/>
    <w:rsid w:val="00AC6282"/>
    <w:rsid w:val="00AD0204"/>
    <w:rsid w:val="00AD622C"/>
    <w:rsid w:val="00AE0E76"/>
    <w:rsid w:val="00AE3391"/>
    <w:rsid w:val="00AE5567"/>
    <w:rsid w:val="00AF1181"/>
    <w:rsid w:val="00AF1239"/>
    <w:rsid w:val="00AF1260"/>
    <w:rsid w:val="00AF1BBC"/>
    <w:rsid w:val="00AF264A"/>
    <w:rsid w:val="00AF2F53"/>
    <w:rsid w:val="00AF478C"/>
    <w:rsid w:val="00B01CBC"/>
    <w:rsid w:val="00B02BFB"/>
    <w:rsid w:val="00B063C0"/>
    <w:rsid w:val="00B15435"/>
    <w:rsid w:val="00B16091"/>
    <w:rsid w:val="00B16480"/>
    <w:rsid w:val="00B169E0"/>
    <w:rsid w:val="00B17CBF"/>
    <w:rsid w:val="00B2165C"/>
    <w:rsid w:val="00B2308D"/>
    <w:rsid w:val="00B26BF1"/>
    <w:rsid w:val="00B32301"/>
    <w:rsid w:val="00B35718"/>
    <w:rsid w:val="00B37CD4"/>
    <w:rsid w:val="00B46320"/>
    <w:rsid w:val="00B52057"/>
    <w:rsid w:val="00B668EA"/>
    <w:rsid w:val="00B72A0F"/>
    <w:rsid w:val="00B7470E"/>
    <w:rsid w:val="00B74AE9"/>
    <w:rsid w:val="00B75DE2"/>
    <w:rsid w:val="00B85111"/>
    <w:rsid w:val="00B92487"/>
    <w:rsid w:val="00B9311B"/>
    <w:rsid w:val="00B966EA"/>
    <w:rsid w:val="00B96BA7"/>
    <w:rsid w:val="00BA20AA"/>
    <w:rsid w:val="00BA56C2"/>
    <w:rsid w:val="00BA5AB9"/>
    <w:rsid w:val="00BB402B"/>
    <w:rsid w:val="00BB53A4"/>
    <w:rsid w:val="00BB60F7"/>
    <w:rsid w:val="00BC2AB5"/>
    <w:rsid w:val="00BD4425"/>
    <w:rsid w:val="00BD72E2"/>
    <w:rsid w:val="00BE2CBC"/>
    <w:rsid w:val="00BF4BA9"/>
    <w:rsid w:val="00C01BC4"/>
    <w:rsid w:val="00C06425"/>
    <w:rsid w:val="00C10FED"/>
    <w:rsid w:val="00C11AC3"/>
    <w:rsid w:val="00C1221D"/>
    <w:rsid w:val="00C1390A"/>
    <w:rsid w:val="00C15D12"/>
    <w:rsid w:val="00C16901"/>
    <w:rsid w:val="00C22BC9"/>
    <w:rsid w:val="00C24D88"/>
    <w:rsid w:val="00C25B49"/>
    <w:rsid w:val="00C366B5"/>
    <w:rsid w:val="00C465F6"/>
    <w:rsid w:val="00C51D10"/>
    <w:rsid w:val="00C53AF3"/>
    <w:rsid w:val="00C617E1"/>
    <w:rsid w:val="00C61A82"/>
    <w:rsid w:val="00C61F3E"/>
    <w:rsid w:val="00C66CB3"/>
    <w:rsid w:val="00C673E2"/>
    <w:rsid w:val="00C71FE7"/>
    <w:rsid w:val="00C72835"/>
    <w:rsid w:val="00C81142"/>
    <w:rsid w:val="00C82B7D"/>
    <w:rsid w:val="00C82E32"/>
    <w:rsid w:val="00C82E3B"/>
    <w:rsid w:val="00C86046"/>
    <w:rsid w:val="00C8674D"/>
    <w:rsid w:val="00C93B62"/>
    <w:rsid w:val="00C96B84"/>
    <w:rsid w:val="00CA29A3"/>
    <w:rsid w:val="00CA4C5E"/>
    <w:rsid w:val="00CA53CD"/>
    <w:rsid w:val="00CA6FB2"/>
    <w:rsid w:val="00CB4BDD"/>
    <w:rsid w:val="00CB660B"/>
    <w:rsid w:val="00CB6C61"/>
    <w:rsid w:val="00CC0B77"/>
    <w:rsid w:val="00CC0D2D"/>
    <w:rsid w:val="00CC3A70"/>
    <w:rsid w:val="00CC5194"/>
    <w:rsid w:val="00CD486E"/>
    <w:rsid w:val="00CD7BB9"/>
    <w:rsid w:val="00CE00C1"/>
    <w:rsid w:val="00CE23D9"/>
    <w:rsid w:val="00CE4F01"/>
    <w:rsid w:val="00CE5657"/>
    <w:rsid w:val="00CE6955"/>
    <w:rsid w:val="00CE6CB6"/>
    <w:rsid w:val="00CE7531"/>
    <w:rsid w:val="00CF152E"/>
    <w:rsid w:val="00CF5392"/>
    <w:rsid w:val="00D003A8"/>
    <w:rsid w:val="00D0530F"/>
    <w:rsid w:val="00D05D39"/>
    <w:rsid w:val="00D0756F"/>
    <w:rsid w:val="00D10B6B"/>
    <w:rsid w:val="00D10F58"/>
    <w:rsid w:val="00D133F8"/>
    <w:rsid w:val="00D14A3E"/>
    <w:rsid w:val="00D16759"/>
    <w:rsid w:val="00D20781"/>
    <w:rsid w:val="00D22E31"/>
    <w:rsid w:val="00D3065B"/>
    <w:rsid w:val="00D31168"/>
    <w:rsid w:val="00D32C0D"/>
    <w:rsid w:val="00D3572B"/>
    <w:rsid w:val="00D37801"/>
    <w:rsid w:val="00D44452"/>
    <w:rsid w:val="00D4568D"/>
    <w:rsid w:val="00D50169"/>
    <w:rsid w:val="00D564B9"/>
    <w:rsid w:val="00D573E6"/>
    <w:rsid w:val="00D71F9B"/>
    <w:rsid w:val="00D75112"/>
    <w:rsid w:val="00D76863"/>
    <w:rsid w:val="00D827F8"/>
    <w:rsid w:val="00D82E87"/>
    <w:rsid w:val="00D84A19"/>
    <w:rsid w:val="00D84E7F"/>
    <w:rsid w:val="00D9080E"/>
    <w:rsid w:val="00D96880"/>
    <w:rsid w:val="00D97836"/>
    <w:rsid w:val="00D97F6D"/>
    <w:rsid w:val="00DA5BEB"/>
    <w:rsid w:val="00DB2788"/>
    <w:rsid w:val="00DB4CF1"/>
    <w:rsid w:val="00DB76FB"/>
    <w:rsid w:val="00DC2AC4"/>
    <w:rsid w:val="00DC6C3A"/>
    <w:rsid w:val="00DD0636"/>
    <w:rsid w:val="00DD08BE"/>
    <w:rsid w:val="00DD2D2C"/>
    <w:rsid w:val="00DD5918"/>
    <w:rsid w:val="00DE1CDF"/>
    <w:rsid w:val="00DE53CC"/>
    <w:rsid w:val="00DE6F0D"/>
    <w:rsid w:val="00DF3AD4"/>
    <w:rsid w:val="00DF60E2"/>
    <w:rsid w:val="00DF7ED8"/>
    <w:rsid w:val="00E02D5B"/>
    <w:rsid w:val="00E065B8"/>
    <w:rsid w:val="00E102F6"/>
    <w:rsid w:val="00E103E1"/>
    <w:rsid w:val="00E177E3"/>
    <w:rsid w:val="00E21684"/>
    <w:rsid w:val="00E22BD2"/>
    <w:rsid w:val="00E245AD"/>
    <w:rsid w:val="00E356DB"/>
    <w:rsid w:val="00E36875"/>
    <w:rsid w:val="00E3716B"/>
    <w:rsid w:val="00E4047A"/>
    <w:rsid w:val="00E5323B"/>
    <w:rsid w:val="00E545B2"/>
    <w:rsid w:val="00E55E0A"/>
    <w:rsid w:val="00E56248"/>
    <w:rsid w:val="00E655F7"/>
    <w:rsid w:val="00E66711"/>
    <w:rsid w:val="00E6731A"/>
    <w:rsid w:val="00E67F42"/>
    <w:rsid w:val="00E70D75"/>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CEE"/>
    <w:rsid w:val="00EF09F1"/>
    <w:rsid w:val="00EF7E08"/>
    <w:rsid w:val="00F02589"/>
    <w:rsid w:val="00F03F63"/>
    <w:rsid w:val="00F10C1E"/>
    <w:rsid w:val="00F114B6"/>
    <w:rsid w:val="00F12D46"/>
    <w:rsid w:val="00F16E07"/>
    <w:rsid w:val="00F219FE"/>
    <w:rsid w:val="00F22632"/>
    <w:rsid w:val="00F22689"/>
    <w:rsid w:val="00F24C79"/>
    <w:rsid w:val="00F26272"/>
    <w:rsid w:val="00F2672E"/>
    <w:rsid w:val="00F26DC0"/>
    <w:rsid w:val="00F410B4"/>
    <w:rsid w:val="00F44929"/>
    <w:rsid w:val="00F454D4"/>
    <w:rsid w:val="00F524FA"/>
    <w:rsid w:val="00F53BC1"/>
    <w:rsid w:val="00F54652"/>
    <w:rsid w:val="00F56F3B"/>
    <w:rsid w:val="00F56FE7"/>
    <w:rsid w:val="00F570B8"/>
    <w:rsid w:val="00F5769B"/>
    <w:rsid w:val="00F57B0C"/>
    <w:rsid w:val="00F61965"/>
    <w:rsid w:val="00F61D8A"/>
    <w:rsid w:val="00F62CF5"/>
    <w:rsid w:val="00F6546E"/>
    <w:rsid w:val="00F739C6"/>
    <w:rsid w:val="00F77A11"/>
    <w:rsid w:val="00F807C9"/>
    <w:rsid w:val="00F82CE3"/>
    <w:rsid w:val="00F8307E"/>
    <w:rsid w:val="00F8639C"/>
    <w:rsid w:val="00F92CC7"/>
    <w:rsid w:val="00F94E33"/>
    <w:rsid w:val="00F9592A"/>
    <w:rsid w:val="00FA089A"/>
    <w:rsid w:val="00FA2260"/>
    <w:rsid w:val="00FA3B6E"/>
    <w:rsid w:val="00FB2D41"/>
    <w:rsid w:val="00FC7847"/>
    <w:rsid w:val="00FC7E71"/>
    <w:rsid w:val="00FD1173"/>
    <w:rsid w:val="00FD356E"/>
    <w:rsid w:val="00FE0986"/>
    <w:rsid w:val="00FE3366"/>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39"/>
    <w:rsid w:val="006A143E"/>
    <w:pPr>
      <w:spacing w:after="0" w:line="240" w:lineRule="auto"/>
    </w:pPr>
    <w:rPr>
      <w:rFonts w:eastAsiaTheme="minorEastAsia"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uvirsraksti">
    <w:name w:val="Tabulu_virsraksti"/>
    <w:basedOn w:val="Normal"/>
    <w:qFormat/>
    <w:rsid w:val="009A4A25"/>
    <w:pPr>
      <w:spacing w:after="0" w:line="240" w:lineRule="auto"/>
      <w:jc w:val="center"/>
    </w:pPr>
    <w:rPr>
      <w:rFonts w:ascii="Times New Roman" w:eastAsia="Times New Roman" w:hAnsi="Times New Roman" w:cs="Times New Roman"/>
      <w:sz w:val="24"/>
      <w:szCs w:val="20"/>
    </w:rPr>
  </w:style>
  <w:style w:type="paragraph" w:customStyle="1" w:styleId="nais1">
    <w:name w:val="nais1"/>
    <w:basedOn w:val="Normal"/>
    <w:rsid w:val="0011044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6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619070371">
      <w:bodyDiv w:val="1"/>
      <w:marLeft w:val="0"/>
      <w:marRight w:val="0"/>
      <w:marTop w:val="0"/>
      <w:marBottom w:val="0"/>
      <w:divBdr>
        <w:top w:val="none" w:sz="0" w:space="0" w:color="auto"/>
        <w:left w:val="none" w:sz="0" w:space="0" w:color="auto"/>
        <w:bottom w:val="none" w:sz="0" w:space="0" w:color="auto"/>
        <w:right w:val="none" w:sz="0" w:space="0" w:color="auto"/>
      </w:divBdr>
    </w:div>
    <w:div w:id="830365643">
      <w:bodyDiv w:val="1"/>
      <w:marLeft w:val="0"/>
      <w:marRight w:val="0"/>
      <w:marTop w:val="0"/>
      <w:marBottom w:val="0"/>
      <w:divBdr>
        <w:top w:val="none" w:sz="0" w:space="0" w:color="auto"/>
        <w:left w:val="none" w:sz="0" w:space="0" w:color="auto"/>
        <w:bottom w:val="none" w:sz="0" w:space="0" w:color="auto"/>
        <w:right w:val="none" w:sz="0" w:space="0" w:color="auto"/>
      </w:divBdr>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2545124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788158902">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 w:id="19796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EA37-0F3B-4994-A8FF-3263925F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16295</Words>
  <Characters>9289</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Sandra Kasparenko</cp:lastModifiedBy>
  <cp:revision>16</cp:revision>
  <cp:lastPrinted>2019-10-30T15:02:00Z</cp:lastPrinted>
  <dcterms:created xsi:type="dcterms:W3CDTF">2021-07-28T11:48:00Z</dcterms:created>
  <dcterms:modified xsi:type="dcterms:W3CDTF">2021-07-30T11:03:00Z</dcterms:modified>
</cp:coreProperties>
</file>