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B175" w14:textId="0A335211"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AE00B7" w:rsidRPr="00C12E33">
        <w:rPr>
          <w:rFonts w:ascii="Times New Roman" w:hAnsi="Times New Roman" w:cs="Times New Roman"/>
          <w:b/>
          <w:sz w:val="28"/>
          <w:szCs w:val="24"/>
          <w:lang w:eastAsia="lv-LV"/>
        </w:rPr>
        <w:t xml:space="preserve">“Par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1F0D9618"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31FDCBD1"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743E039"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0015FF" w:rsidRPr="000015FF" w14:paraId="60FDD627"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080D3FC" w14:textId="77777777" w:rsidR="006F193F" w:rsidRPr="000015FF" w:rsidRDefault="006F193F" w:rsidP="006F193F">
            <w:pPr>
              <w:spacing w:before="100" w:beforeAutospacing="1" w:after="100" w:afterAutospacing="1" w:line="293" w:lineRule="atLeast"/>
            </w:pPr>
            <w:r w:rsidRPr="000015F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19515A31" w14:textId="77777777" w:rsidR="006F193F" w:rsidRPr="000015FF" w:rsidRDefault="006F193F" w:rsidP="006F193F">
            <w:pPr>
              <w:ind w:left="107" w:right="109"/>
              <w:jc w:val="both"/>
            </w:pPr>
            <w:r w:rsidRPr="000015FF">
              <w:rPr>
                <w:rFonts w:eastAsiaTheme="minorHAnsi"/>
              </w:rPr>
              <w:t>Projekts šo jomu neskar.</w:t>
            </w:r>
          </w:p>
        </w:tc>
      </w:tr>
    </w:tbl>
    <w:p w14:paraId="050D7388" w14:textId="77777777" w:rsidR="00EC6E12" w:rsidRPr="000015FF"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0015FF" w:rsidRPr="000015FF" w14:paraId="137E694F" w14:textId="77777777" w:rsidTr="00FD73D0">
        <w:tc>
          <w:tcPr>
            <w:tcW w:w="9356" w:type="dxa"/>
            <w:gridSpan w:val="3"/>
          </w:tcPr>
          <w:p w14:paraId="7015E851" w14:textId="77777777" w:rsidR="00EC6E12" w:rsidRPr="000015FF" w:rsidRDefault="00EC6E12" w:rsidP="00EC6E12">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 Tiesību akta projekta izstrādes nepieciešamība</w:t>
            </w:r>
          </w:p>
        </w:tc>
      </w:tr>
      <w:tr w:rsidR="000015FF" w:rsidRPr="000015FF" w14:paraId="77039F70" w14:textId="77777777" w:rsidTr="00FD73D0">
        <w:tc>
          <w:tcPr>
            <w:tcW w:w="568" w:type="dxa"/>
          </w:tcPr>
          <w:p w14:paraId="739AB52B"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1.</w:t>
            </w:r>
          </w:p>
        </w:tc>
        <w:tc>
          <w:tcPr>
            <w:tcW w:w="1559" w:type="dxa"/>
          </w:tcPr>
          <w:p w14:paraId="112518AD"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Pamatojums</w:t>
            </w:r>
          </w:p>
        </w:tc>
        <w:tc>
          <w:tcPr>
            <w:tcW w:w="7229" w:type="dxa"/>
          </w:tcPr>
          <w:p w14:paraId="5F604679" w14:textId="3D892352" w:rsidR="00AE00B7" w:rsidRDefault="00AE00B7" w:rsidP="00C12E33">
            <w:pPr>
              <w:pStyle w:val="NoSpacing"/>
              <w:ind w:firstLine="311"/>
              <w:jc w:val="both"/>
              <w:rPr>
                <w:rFonts w:ascii="Times New Roman" w:hAnsi="Times New Roman" w:cs="Times New Roman"/>
                <w:sz w:val="24"/>
                <w:szCs w:val="24"/>
              </w:rPr>
            </w:pPr>
            <w:r w:rsidRPr="00B50C43">
              <w:rPr>
                <w:rFonts w:ascii="Times New Roman" w:hAnsi="Times New Roman" w:cs="Times New Roman"/>
                <w:sz w:val="24"/>
                <w:szCs w:val="24"/>
              </w:rPr>
              <w:t xml:space="preserve">Ministru kabineta (turpmāk – MK) rīkojuma projekts “Par finanšu līdzekļu piešķiršanu no valsts budžeta programmas “Līdzekļi neparedzētiem gadījumiem”” izstrādāts, pamatojoties uz: </w:t>
            </w:r>
          </w:p>
          <w:p w14:paraId="511CC38D" w14:textId="37F6757D" w:rsidR="001D6CEF" w:rsidRPr="00B50C43" w:rsidRDefault="001D6CEF" w:rsidP="00C12E33">
            <w:pPr>
              <w:pStyle w:val="NoSpacing"/>
              <w:ind w:firstLine="311"/>
              <w:jc w:val="both"/>
              <w:rPr>
                <w:rFonts w:ascii="Times New Roman" w:hAnsi="Times New Roman" w:cs="Times New Roman"/>
                <w:sz w:val="24"/>
                <w:szCs w:val="24"/>
              </w:rPr>
            </w:pPr>
            <w:r w:rsidRPr="008127C3">
              <w:rPr>
                <w:rFonts w:ascii="Times New Roman" w:hAnsi="Times New Roman" w:cs="Times New Roman"/>
                <w:sz w:val="24"/>
              </w:rPr>
              <w:t>C</w:t>
            </w:r>
            <w:r>
              <w:rPr>
                <w:rFonts w:ascii="Times New Roman" w:hAnsi="Times New Roman" w:cs="Times New Roman"/>
                <w:sz w:val="24"/>
              </w:rPr>
              <w:t>OVID</w:t>
            </w:r>
            <w:r w:rsidRPr="008127C3">
              <w:rPr>
                <w:rFonts w:ascii="Times New Roman" w:hAnsi="Times New Roman" w:cs="Times New Roman"/>
                <w:sz w:val="24"/>
              </w:rPr>
              <w:t>-19 infekcijas izplatības seku pārvarēšanas likuma (turpmāk – likums) 24. un 25.pants</w:t>
            </w:r>
            <w:r>
              <w:rPr>
                <w:rFonts w:ascii="Times New Roman" w:hAnsi="Times New Roman" w:cs="Times New Roman"/>
                <w:sz w:val="24"/>
              </w:rPr>
              <w:t>.</w:t>
            </w:r>
          </w:p>
          <w:p w14:paraId="5730679C" w14:textId="6732A732" w:rsidR="00842113" w:rsidRPr="000015FF" w:rsidRDefault="00FE5204" w:rsidP="00AE00B7">
            <w:pPr>
              <w:pStyle w:val="NoSpacing"/>
              <w:ind w:firstLine="311"/>
              <w:jc w:val="both"/>
              <w:rPr>
                <w:rFonts w:ascii="Times New Roman" w:eastAsia="Times New Roman" w:hAnsi="Times New Roman" w:cs="Times New Roman"/>
                <w:sz w:val="24"/>
                <w:szCs w:val="24"/>
                <w:shd w:val="clear" w:color="auto" w:fill="FFFFFF"/>
                <w:lang w:eastAsia="lv-LV"/>
              </w:rPr>
            </w:pPr>
            <w:r w:rsidRPr="00BA6521">
              <w:rPr>
                <w:rFonts w:ascii="Times New Roman" w:hAnsi="Times New Roman" w:cs="Times New Roman"/>
                <w:sz w:val="24"/>
                <w:szCs w:val="24"/>
              </w:rPr>
              <w:t xml:space="preserve">Ministru kabineta (turpmāk – MK) 2021.gada 7.jūlija (prot. Nr. 51 105. §) rīkojuma Nr. 491 “Par plānu vakcinācijas pret Covid-19 aptveres palielināšanai” </w:t>
            </w:r>
            <w:r w:rsidR="005B6DF4" w:rsidRPr="00BA6521">
              <w:rPr>
                <w:rFonts w:ascii="Times New Roman" w:hAnsi="Times New Roman" w:cs="Times New Roman"/>
                <w:sz w:val="24"/>
                <w:szCs w:val="24"/>
              </w:rPr>
              <w:t>4</w:t>
            </w:r>
            <w:r w:rsidRPr="00BA6521">
              <w:rPr>
                <w:rFonts w:ascii="Times New Roman" w:hAnsi="Times New Roman" w:cs="Times New Roman"/>
                <w:sz w:val="24"/>
                <w:szCs w:val="24"/>
              </w:rPr>
              <w:t>.punktu</w:t>
            </w:r>
            <w:r w:rsidRPr="005B6DF4">
              <w:rPr>
                <w:rFonts w:ascii="Times New Roman" w:hAnsi="Times New Roman" w:cs="Times New Roman"/>
                <w:sz w:val="24"/>
                <w:szCs w:val="24"/>
              </w:rPr>
              <w:t>.</w:t>
            </w:r>
            <w:r w:rsidRPr="00FE5204">
              <w:rPr>
                <w:rFonts w:ascii="Times New Roman" w:hAnsi="Times New Roman" w:cs="Times New Roman"/>
                <w:sz w:val="24"/>
                <w:szCs w:val="24"/>
              </w:rPr>
              <w:t xml:space="preserve"> Ja rīcības plānā paredzēto pasākumu īstenošanai 2021. gadā ir nepieciešams papildu valsts budžeta finansējums, atbildīgajai ministrijai normatīvajos aktos noteiktajā kārtībā sagatavot attiecīgo jautājumu izskatīšanai Ministru kabineta sēdē un jautājumu izskatīt atsevišķi</w:t>
            </w:r>
            <w:r w:rsidR="00AE00B7" w:rsidRPr="00B50C43">
              <w:rPr>
                <w:rFonts w:ascii="Times New Roman" w:hAnsi="Times New Roman" w:cs="Times New Roman"/>
                <w:sz w:val="24"/>
                <w:szCs w:val="24"/>
              </w:rPr>
              <w:t>.</w:t>
            </w:r>
          </w:p>
        </w:tc>
      </w:tr>
      <w:tr w:rsidR="000015FF" w:rsidRPr="000015FF" w14:paraId="0F3BD08A" w14:textId="77777777" w:rsidTr="00FD73D0">
        <w:tc>
          <w:tcPr>
            <w:tcW w:w="568" w:type="dxa"/>
          </w:tcPr>
          <w:p w14:paraId="61088EBC" w14:textId="77777777" w:rsidR="0079260F" w:rsidRPr="000015FF" w:rsidRDefault="0079260F" w:rsidP="0079260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2.</w:t>
            </w:r>
          </w:p>
        </w:tc>
        <w:tc>
          <w:tcPr>
            <w:tcW w:w="1559" w:type="dxa"/>
          </w:tcPr>
          <w:p w14:paraId="2058B6AA" w14:textId="77777777" w:rsidR="00152501" w:rsidRPr="000015FF" w:rsidRDefault="0079260F" w:rsidP="0079260F">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06644E9C" w14:textId="77777777" w:rsidR="0079260F" w:rsidRPr="000015FF" w:rsidRDefault="0079260F" w:rsidP="00152501">
            <w:pPr>
              <w:jc w:val="center"/>
            </w:pPr>
          </w:p>
          <w:p w14:paraId="512868A6" w14:textId="77777777" w:rsidR="00485E78" w:rsidRPr="000015FF" w:rsidRDefault="00485E78" w:rsidP="00485E78"/>
          <w:p w14:paraId="16438811" w14:textId="77777777" w:rsidR="00485E78" w:rsidRPr="000015FF" w:rsidRDefault="00485E78" w:rsidP="00485E78"/>
          <w:p w14:paraId="37C7ACE6" w14:textId="77777777" w:rsidR="00485E78" w:rsidRPr="000015FF" w:rsidRDefault="00485E78" w:rsidP="00485E78"/>
          <w:p w14:paraId="0240BA4B" w14:textId="77777777" w:rsidR="00485E78" w:rsidRPr="000015FF" w:rsidRDefault="00485E78" w:rsidP="00485E78"/>
          <w:p w14:paraId="08376E58" w14:textId="77777777" w:rsidR="00485E78" w:rsidRPr="000015FF" w:rsidRDefault="00485E78" w:rsidP="00485E78"/>
          <w:p w14:paraId="5190E80F" w14:textId="77777777" w:rsidR="00485E78" w:rsidRPr="000015FF" w:rsidRDefault="00485E78" w:rsidP="00485E78"/>
          <w:p w14:paraId="3F2359DD" w14:textId="77777777" w:rsidR="00485E78" w:rsidRPr="000015FF" w:rsidRDefault="00485E78" w:rsidP="00485E78"/>
          <w:p w14:paraId="4A3B3658" w14:textId="77777777" w:rsidR="00485E78" w:rsidRPr="000015FF" w:rsidRDefault="00485E78" w:rsidP="00485E78"/>
          <w:p w14:paraId="5CA0BD9C" w14:textId="77777777" w:rsidR="00485E78" w:rsidRPr="000015FF" w:rsidRDefault="00485E78" w:rsidP="00485E78"/>
          <w:p w14:paraId="1D96FC3D" w14:textId="77777777" w:rsidR="00485E78" w:rsidRPr="000015FF" w:rsidRDefault="00485E78" w:rsidP="00485E78"/>
          <w:p w14:paraId="44577F96" w14:textId="77777777" w:rsidR="00485E78" w:rsidRPr="000015FF" w:rsidRDefault="00485E78" w:rsidP="00485E78"/>
          <w:p w14:paraId="6BC665A5" w14:textId="77777777" w:rsidR="00485E78" w:rsidRPr="000015FF" w:rsidRDefault="00485E78" w:rsidP="00485E78"/>
          <w:p w14:paraId="35366813" w14:textId="77777777" w:rsidR="00485E78" w:rsidRPr="000015FF" w:rsidRDefault="00485E78" w:rsidP="00485E78"/>
          <w:p w14:paraId="03436192" w14:textId="77777777" w:rsidR="00485E78" w:rsidRPr="000015FF" w:rsidRDefault="00485E78" w:rsidP="00485E78"/>
          <w:p w14:paraId="4B02C826" w14:textId="77777777" w:rsidR="00485E78" w:rsidRPr="000015FF" w:rsidRDefault="00485E78" w:rsidP="00485E78"/>
          <w:p w14:paraId="44C536CB" w14:textId="77777777" w:rsidR="00485E78" w:rsidRPr="000015FF" w:rsidRDefault="00485E78" w:rsidP="00485E78"/>
          <w:p w14:paraId="5CD3E42F" w14:textId="77777777" w:rsidR="00485E78" w:rsidRPr="000015FF" w:rsidRDefault="00485E78" w:rsidP="00485E78"/>
          <w:p w14:paraId="47E5C221" w14:textId="77777777" w:rsidR="00485E78" w:rsidRPr="000015FF" w:rsidRDefault="00485E78" w:rsidP="00485E78"/>
          <w:p w14:paraId="54554AC6" w14:textId="77777777" w:rsidR="00485E78" w:rsidRPr="000015FF" w:rsidRDefault="00485E78" w:rsidP="00485E78"/>
          <w:p w14:paraId="67225F26" w14:textId="77777777" w:rsidR="00485E78" w:rsidRPr="000015FF" w:rsidRDefault="00485E78" w:rsidP="00485E78"/>
          <w:p w14:paraId="2CA9311D" w14:textId="77777777" w:rsidR="00485E78" w:rsidRPr="000015FF" w:rsidRDefault="00485E78" w:rsidP="00485E78">
            <w:pPr>
              <w:jc w:val="center"/>
            </w:pPr>
          </w:p>
        </w:tc>
        <w:tc>
          <w:tcPr>
            <w:tcW w:w="7229" w:type="dxa"/>
          </w:tcPr>
          <w:p w14:paraId="6F1C8F7B" w14:textId="77777777" w:rsidR="00FE5204" w:rsidRPr="00FE5204" w:rsidRDefault="00FE5204" w:rsidP="00FD73D0">
            <w:pPr>
              <w:tabs>
                <w:tab w:val="left" w:pos="3544"/>
              </w:tabs>
              <w:ind w:firstLine="567"/>
              <w:jc w:val="both"/>
            </w:pPr>
            <w:r w:rsidRPr="00FE5204">
              <w:lastRenderedPageBreak/>
              <w:t>Kopš 2021.gada 3. maija Latvijā vakcīnu pret Covid-19 var saņemt ikviens pieaugušais, kurš to vēlas, kopš 17. maija – arī pusaudži no 16 gadu vecuma, bet no 2. jūnija – arī pusaudži vecumā no 12 līdz 15 gadiem.</w:t>
            </w:r>
          </w:p>
          <w:p w14:paraId="35B95A3F" w14:textId="5E10B9C5" w:rsidR="00FE5204" w:rsidRPr="00FE5204" w:rsidRDefault="00FE5204" w:rsidP="00FD73D0">
            <w:pPr>
              <w:tabs>
                <w:tab w:val="left" w:pos="3544"/>
              </w:tabs>
              <w:ind w:firstLine="567"/>
              <w:jc w:val="both"/>
            </w:pPr>
            <w:r w:rsidRPr="00FE5204">
              <w:t>Saskaņā ar Informatīvo ziņojumu “Par Covid-19 vakcinācijas plānu”</w:t>
            </w:r>
            <w:r w:rsidR="00E16541">
              <w:t xml:space="preserve">(2021.gada 28.janvāra prot. Nr.10 </w:t>
            </w:r>
            <w:r w:rsidR="00E16541" w:rsidRPr="00E16541">
              <w:t>53.§</w:t>
            </w:r>
            <w:r w:rsidR="00E16541">
              <w:t>)</w:t>
            </w:r>
            <w:r w:rsidRPr="00FE5204">
              <w:t>, Vakcinācijas plāna izpilde šobrīd atrodas 4.fāzē:</w:t>
            </w:r>
          </w:p>
          <w:p w14:paraId="22C7E068" w14:textId="7F14BD5B" w:rsidR="00FE5204" w:rsidRPr="00FE5204" w:rsidRDefault="00FE5204" w:rsidP="00FE5204">
            <w:pPr>
              <w:numPr>
                <w:ilvl w:val="0"/>
                <w:numId w:val="14"/>
              </w:numPr>
              <w:tabs>
                <w:tab w:val="left" w:pos="3544"/>
              </w:tabs>
            </w:pPr>
            <w:r w:rsidRPr="00FE5204">
              <w:t>Vakcīnas tiek piegādātas lielos apjomos</w:t>
            </w:r>
            <w:r>
              <w:t>;</w:t>
            </w:r>
          </w:p>
          <w:p w14:paraId="68F8AE20" w14:textId="59B138B4" w:rsidR="00FE5204" w:rsidRPr="00FE5204" w:rsidRDefault="00FE5204" w:rsidP="00FE5204">
            <w:pPr>
              <w:numPr>
                <w:ilvl w:val="0"/>
                <w:numId w:val="14"/>
              </w:numPr>
              <w:tabs>
                <w:tab w:val="left" w:pos="3544"/>
              </w:tabs>
            </w:pPr>
            <w:r w:rsidRPr="00FE5204">
              <w:t>Pieejamas vairāku ražotāju vakcīnas</w:t>
            </w:r>
            <w:r>
              <w:t>;</w:t>
            </w:r>
          </w:p>
          <w:p w14:paraId="273CF23E" w14:textId="7ED939E9" w:rsidR="00FE5204" w:rsidRPr="00FE5204" w:rsidRDefault="00FE5204" w:rsidP="00FE5204">
            <w:pPr>
              <w:numPr>
                <w:ilvl w:val="0"/>
                <w:numId w:val="14"/>
              </w:numPr>
              <w:tabs>
                <w:tab w:val="left" w:pos="3544"/>
              </w:tabs>
            </w:pPr>
            <w:r w:rsidRPr="00FE5204">
              <w:t>Tiek veikta visu iedzīvotāju vakcinācija</w:t>
            </w:r>
            <w:r>
              <w:t>;</w:t>
            </w:r>
          </w:p>
          <w:p w14:paraId="68260E96" w14:textId="6E8FAEC1" w:rsidR="00FE5204" w:rsidRPr="00FE5204" w:rsidRDefault="00FE5204" w:rsidP="00FE5204">
            <w:pPr>
              <w:numPr>
                <w:ilvl w:val="0"/>
                <w:numId w:val="14"/>
              </w:numPr>
              <w:tabs>
                <w:tab w:val="left" w:pos="3544"/>
              </w:tabs>
            </w:pPr>
            <w:r w:rsidRPr="00FE5204">
              <w:rPr>
                <w:u w:val="single"/>
              </w:rPr>
              <w:t>Mazinās sabiedrības iesaiste vakcinācijā</w:t>
            </w:r>
            <w:r>
              <w:rPr>
                <w:u w:val="single"/>
              </w:rPr>
              <w:t>.</w:t>
            </w:r>
          </w:p>
          <w:p w14:paraId="170A7712" w14:textId="25ED0E4A" w:rsidR="00FE5204" w:rsidRPr="00FE5204" w:rsidRDefault="00FE5204" w:rsidP="00FD73D0">
            <w:pPr>
              <w:tabs>
                <w:tab w:val="left" w:pos="3544"/>
              </w:tabs>
              <w:ind w:firstLine="567"/>
              <w:jc w:val="both"/>
            </w:pPr>
            <w:r w:rsidRPr="00FE5204">
              <w:t>Tas nozīmē, ka vakcinācijas process</w:t>
            </w:r>
            <w:sdt>
              <w:sdtPr>
                <w:tag w:val="goog_rdk_0"/>
                <w:id w:val="1530059415"/>
              </w:sdtPr>
              <w:sdtEndPr/>
              <w:sdtContent>
                <w:r w:rsidRPr="00FE5204">
                  <w:t xml:space="preserve"> ir ievirzījies</w:t>
                </w:r>
              </w:sdtContent>
            </w:sdt>
            <w:r w:rsidRPr="00FE5204">
              <w:t xml:space="preserve"> jaunā fāzē, kad vakcinācija kļūst maksimāli pietuvināta cilvēka ikdienas gaitām.</w:t>
            </w:r>
          </w:p>
          <w:p w14:paraId="0786BA92" w14:textId="63BF8DE3" w:rsidR="00FE5204" w:rsidRPr="00FE5204" w:rsidRDefault="00FE5204" w:rsidP="00FD73D0">
            <w:pPr>
              <w:tabs>
                <w:tab w:val="left" w:pos="3544"/>
              </w:tabs>
              <w:ind w:firstLine="567"/>
              <w:jc w:val="both"/>
            </w:pPr>
            <w:r w:rsidRPr="00FE5204">
              <w:t xml:space="preserve">No </w:t>
            </w:r>
            <w:r>
              <w:t xml:space="preserve">2021. gada </w:t>
            </w:r>
            <w:r w:rsidRPr="00FE5204">
              <w:t xml:space="preserve">18.jūnija </w:t>
            </w:r>
            <w:sdt>
              <w:sdtPr>
                <w:tag w:val="goog_rdk_2"/>
                <w:id w:val="1634051179"/>
              </w:sdtPr>
              <w:sdtEndPr/>
              <w:sdtContent>
                <w:r w:rsidRPr="00FE5204">
                  <w:t>uz</w:t>
                </w:r>
              </w:sdtContent>
            </w:sdt>
            <w:r w:rsidRPr="00FE5204">
              <w:t>sākta vakcinācijas punktu atvēršana lielajos tirdzniecības centros visās Latvijas pilsētās, tiek aktivizēta izbraukuma vakcinācija (gadatirgos, pasākumos, pulcēšanās vietās).</w:t>
            </w:r>
          </w:p>
          <w:p w14:paraId="56B01C06" w14:textId="77777777" w:rsidR="00FE5204" w:rsidRPr="00FE5204" w:rsidRDefault="00FE5204" w:rsidP="00FD73D0">
            <w:pPr>
              <w:tabs>
                <w:tab w:val="left" w:pos="3544"/>
              </w:tabs>
              <w:ind w:firstLine="567"/>
              <w:jc w:val="both"/>
            </w:pPr>
            <w:r w:rsidRPr="00FE5204">
              <w:t>Līdz 2021. gada 07. jūlijam vienu vakcīnas devu pret Covid-19 Latvijā ir saņēmuši 43,5% jeb vismaz 689 tūkstoši cilvēku, kas vecāki par 16 gadiem. (CSB dati 2021.gada maijā: Latvijā dzīvo 1 571 041, kas vecāki par 16 gadiem).</w:t>
            </w:r>
          </w:p>
          <w:p w14:paraId="3D2FF9BB" w14:textId="77777777" w:rsidR="00FE5204" w:rsidRPr="00FE5204" w:rsidRDefault="00FE5204" w:rsidP="00FD73D0">
            <w:pPr>
              <w:tabs>
                <w:tab w:val="left" w:pos="3544"/>
              </w:tabs>
              <w:ind w:firstLine="567"/>
              <w:jc w:val="both"/>
            </w:pPr>
            <w:r w:rsidRPr="00FE5204">
              <w:t>SKDS aptauja, kas veikta vakcinācijas sākumposmā februārī, liecina, ka pirmo iespēju vakcinēties pret Covid-19 plānoja izmantot 29% Latvijas iedzīvotāju. Tikmēr 36% atbildēja, ka varētu vakcinēties, tomēr vēlas nogaidīt. SKDS aptauja, kas publicēta jūnijā liecina, ka to cilvēku skaits, kas vēlas vēl nogaidīt, ir samazinājies līdz 25%, taču tas nozīmē, ka šaubīgo īpatsvars sabiedrībā joprojām ir ceturtā daļa.</w:t>
            </w:r>
          </w:p>
          <w:p w14:paraId="748C55D2" w14:textId="77777777" w:rsidR="00FE5204" w:rsidRPr="00FE5204" w:rsidRDefault="00FE5204" w:rsidP="00FD73D0">
            <w:pPr>
              <w:tabs>
                <w:tab w:val="left" w:pos="3544"/>
              </w:tabs>
              <w:ind w:firstLine="567"/>
              <w:jc w:val="both"/>
            </w:pPr>
            <w:r w:rsidRPr="00FE5204">
              <w:t xml:space="preserve">Vakcinēšanās temps Latvijā mazinās un mazināsies, jo tie, kas gribējuši, savas vakcīnu devas ir saņēmuši. Tikmēr mērķis ir palicis </w:t>
            </w:r>
            <w:r w:rsidRPr="00FE5204">
              <w:lastRenderedPageBreak/>
              <w:t>nemainīgs – vietējie un starptautiskie eksperti norāda, ka būtu jāpanāk 70% iedzīvotāju vakcinācija, lai ierobežotu Covid-19 izplatību.</w:t>
            </w:r>
          </w:p>
          <w:p w14:paraId="46C53FCA" w14:textId="77777777" w:rsidR="00FE5204" w:rsidRPr="00FE5204" w:rsidRDefault="00FE5204" w:rsidP="00FD73D0">
            <w:pPr>
              <w:tabs>
                <w:tab w:val="left" w:pos="3544"/>
              </w:tabs>
              <w:ind w:firstLine="567"/>
              <w:jc w:val="both"/>
            </w:pPr>
            <w:r w:rsidRPr="00FE5204">
              <w:t>Galvenie šī brīža izaicinājumi: mazinās iedzīvotāju pieprasījums pēc vakcinācijas, nav pietiekama aptvere prioritāro grupu vakcinācijā, vakcinācijas procesā ir iesaistījušies ap 55% ģimenes ārstu prakšu, joprojām aktuāla ir dezinformācijas intensitāte sociālajos tīklos.</w:t>
            </w:r>
          </w:p>
          <w:p w14:paraId="182D14CF" w14:textId="77777777" w:rsidR="00FE5204" w:rsidRPr="00FE5204" w:rsidRDefault="00FE5204" w:rsidP="00FD73D0">
            <w:pPr>
              <w:tabs>
                <w:tab w:val="left" w:pos="3544"/>
              </w:tabs>
              <w:ind w:firstLine="567"/>
              <w:jc w:val="both"/>
            </w:pPr>
            <w:r w:rsidRPr="00FE5204">
              <w:t>Saskaņā ar Informatīvo ziņojumu “Par Covid-19 vakcinācijas plānu”, Vakcinācijas plāna izpilde šobrīd atrodas IV fāzē, proti, mazinās sabiedrības interese vakcinēties, kas nozīmē, ka jāveicina tās sabiedrības daļas iesaiste, kura vēl šaubās (~ 35%), īpašu uzmanību veltot arī reģioniem ārpus Rīgas.</w:t>
            </w:r>
          </w:p>
          <w:p w14:paraId="1483F64F" w14:textId="31C7AEE2" w:rsidR="00FE5204" w:rsidRPr="00FE5204" w:rsidRDefault="00FE5204" w:rsidP="00FD73D0">
            <w:pPr>
              <w:tabs>
                <w:tab w:val="left" w:pos="3544"/>
              </w:tabs>
              <w:ind w:firstLine="567"/>
              <w:jc w:val="both"/>
            </w:pPr>
            <w:r w:rsidRPr="00FE5204">
              <w:t xml:space="preserve">Ņemot vērā minēto, ir nepieciešams mainīt stratēģiju vakcinācijas mērķa sasniegšanai (pēc iespējas ātrāk vakcinēt 70% visu Latvijas pieaugušo iedzīvotāju), turpinot attīstīt vakcinācijas pieejamības procesu, izvirzot vakcinācijas stratēģijas mērķi - “vakcīna dodas pie vakcinējamā”.  Papildus tam, ka vakcinācijai pret vīrus infekciju </w:t>
            </w:r>
            <w:proofErr w:type="spellStart"/>
            <w:r w:rsidRPr="00FE5204">
              <w:t>Covid</w:t>
            </w:r>
            <w:proofErr w:type="spellEnd"/>
            <w:r w:rsidRPr="00FE5204">
              <w:t xml:space="preserve"> – 19 ir jābūt arvien pieejamākai sabiedrībai, ir nepieciešams īstenot komunikācijas un digitālā mārketinga aktivitātes šaubīgo iedrošināšanai, izveidot iedzīvotāju motivācijas programmu, piedāvājot kultūras un izklaides iespējas, kā arī palielināt izbraukuma vakcinācijas intensitāti pulcēšanās vietās, darba vietās, pasākumos.</w:t>
            </w:r>
            <w:r w:rsidR="00F60093">
              <w:t xml:space="preserve"> Līdz ar to ir nepieciešams nodrošināt šādu pasākumu realizēšanu.</w:t>
            </w:r>
          </w:p>
          <w:p w14:paraId="74B3ACA5" w14:textId="77777777" w:rsidR="00CB106F" w:rsidRDefault="00CB106F" w:rsidP="00CB106F">
            <w:pPr>
              <w:pBdr>
                <w:top w:val="nil"/>
                <w:left w:val="nil"/>
                <w:bottom w:val="nil"/>
                <w:right w:val="nil"/>
                <w:between w:val="nil"/>
              </w:pBdr>
              <w:tabs>
                <w:tab w:val="left" w:pos="3544"/>
              </w:tabs>
              <w:spacing w:line="256" w:lineRule="auto"/>
            </w:pPr>
          </w:p>
          <w:p w14:paraId="6B77B092" w14:textId="2C3A5D92" w:rsidR="00FE5204" w:rsidRPr="00CB106F" w:rsidRDefault="00CB106F" w:rsidP="00CB106F">
            <w:pPr>
              <w:pBdr>
                <w:top w:val="nil"/>
                <w:left w:val="nil"/>
                <w:bottom w:val="nil"/>
                <w:right w:val="nil"/>
                <w:between w:val="nil"/>
              </w:pBdr>
              <w:tabs>
                <w:tab w:val="left" w:pos="3544"/>
              </w:tabs>
              <w:spacing w:line="256" w:lineRule="auto"/>
              <w:jc w:val="both"/>
              <w:rPr>
                <w:b/>
              </w:rPr>
            </w:pPr>
            <w:r>
              <w:t>1.</w:t>
            </w:r>
            <w:r w:rsidR="00FE5204" w:rsidRPr="00CB106F">
              <w:rPr>
                <w:b/>
                <w:highlight w:val="white"/>
              </w:rPr>
              <w:t>Izglītojošu reģionālo semināru organizēšana ģimenes ārstiem, t.sk. statistiskās informācijas par praksē reģistrēto iedzīvotāju vakcināciju, saslimšanu un mirstību ar Covid-19</w:t>
            </w:r>
          </w:p>
          <w:p w14:paraId="15A18557" w14:textId="77777777" w:rsidR="00CB106F" w:rsidRPr="00FE5204" w:rsidRDefault="00CB106F" w:rsidP="00FD73D0">
            <w:pPr>
              <w:pBdr>
                <w:top w:val="nil"/>
                <w:left w:val="nil"/>
                <w:bottom w:val="nil"/>
                <w:right w:val="nil"/>
                <w:between w:val="nil"/>
              </w:pBdr>
              <w:tabs>
                <w:tab w:val="left" w:pos="3544"/>
              </w:tabs>
              <w:spacing w:line="256" w:lineRule="auto"/>
              <w:jc w:val="both"/>
              <w:rPr>
                <w:b/>
              </w:rPr>
            </w:pPr>
          </w:p>
          <w:p w14:paraId="69BDB61D" w14:textId="629D7378" w:rsidR="00FE5204" w:rsidRPr="00FE5204" w:rsidRDefault="00FE5204" w:rsidP="00FD73D0">
            <w:pPr>
              <w:pBdr>
                <w:top w:val="nil"/>
                <w:left w:val="nil"/>
                <w:bottom w:val="nil"/>
                <w:right w:val="nil"/>
                <w:between w:val="nil"/>
              </w:pBdr>
              <w:tabs>
                <w:tab w:val="left" w:pos="3544"/>
              </w:tabs>
              <w:spacing w:line="256" w:lineRule="auto"/>
              <w:jc w:val="both"/>
              <w:rPr>
                <w:color w:val="201F1E"/>
                <w:highlight w:val="white"/>
              </w:rPr>
            </w:pPr>
            <w:r w:rsidRPr="00FE5204">
              <w:rPr>
                <w:highlight w:val="white"/>
              </w:rPr>
              <w:t xml:space="preserve">Lai veicinātu ģimenes ārstu kompetenci par vakcinācijas pret </w:t>
            </w:r>
            <w:proofErr w:type="spellStart"/>
            <w:r w:rsidRPr="00FE5204">
              <w:rPr>
                <w:highlight w:val="white"/>
              </w:rPr>
              <w:t>Covid</w:t>
            </w:r>
            <w:proofErr w:type="spellEnd"/>
            <w:r w:rsidRPr="00FE5204">
              <w:rPr>
                <w:highlight w:val="white"/>
              </w:rPr>
              <w:t xml:space="preserve"> - 19, kā arī palielinātu to ģimenes ārstu skaitu, kas nodrošina vakcināciju pret </w:t>
            </w:r>
            <w:proofErr w:type="spellStart"/>
            <w:r w:rsidRPr="00FE5204">
              <w:rPr>
                <w:highlight w:val="white"/>
              </w:rPr>
              <w:t>Covid</w:t>
            </w:r>
            <w:proofErr w:type="spellEnd"/>
            <w:r w:rsidRPr="00FE5204">
              <w:rPr>
                <w:highlight w:val="white"/>
              </w:rPr>
              <w:t xml:space="preserve"> - 19, tiks organizēti klātienes 5 reģionālie semināri ģimenes ārstiem 5 Latvijas vēsturiskajos novados</w:t>
            </w:r>
            <w:sdt>
              <w:sdtPr>
                <w:tag w:val="goog_rdk_83"/>
                <w:id w:val="-2108258800"/>
              </w:sdtPr>
              <w:sdtEndPr/>
              <w:sdtContent>
                <w:r w:rsidRPr="00FE5204">
                  <w:rPr>
                    <w:highlight w:val="white"/>
                  </w:rPr>
                  <w:t>, plānots ka katrā no semināriem piedalās līdz 250 personām.</w:t>
                </w:r>
              </w:sdtContent>
            </w:sdt>
            <w:r w:rsidR="00F60535">
              <w:t xml:space="preserve"> </w:t>
            </w:r>
            <w:r w:rsidRPr="00FE5204">
              <w:rPr>
                <w:highlight w:val="white"/>
              </w:rPr>
              <w:t xml:space="preserve">Plānotās tēmas: </w:t>
            </w:r>
            <w:r w:rsidRPr="00FE5204">
              <w:rPr>
                <w:color w:val="201F1E"/>
                <w:highlight w:val="white"/>
              </w:rPr>
              <w:t>Imunitātes ilgums pēc vakcinācijas vai izslimošanas, kontrindikācijas vakcinācijai, saslimstības prognozes rudenī atkarībā no vakcinācijas tempiem, vakcinācijas darba organizēšana ģimenes ārsta praksē un sasniegtie vakcinācijas rezultāti, statistika par vakcināciju u.c.</w:t>
            </w:r>
          </w:p>
          <w:p w14:paraId="49BFF7D7" w14:textId="5CF75B86" w:rsidR="0008225D" w:rsidRDefault="00FE5204" w:rsidP="00FD73D0">
            <w:pPr>
              <w:pBdr>
                <w:top w:val="nil"/>
                <w:left w:val="nil"/>
                <w:bottom w:val="nil"/>
                <w:right w:val="nil"/>
                <w:between w:val="nil"/>
              </w:pBdr>
              <w:tabs>
                <w:tab w:val="left" w:pos="3544"/>
              </w:tabs>
              <w:spacing w:line="256" w:lineRule="auto"/>
              <w:jc w:val="both"/>
              <w:rPr>
                <w:color w:val="201F1E"/>
                <w:highlight w:val="white"/>
              </w:rPr>
            </w:pPr>
            <w:r w:rsidRPr="00FE5204">
              <w:rPr>
                <w:color w:val="201F1E"/>
                <w:highlight w:val="white"/>
              </w:rPr>
              <w:t>Semināru organizēšanai ir nepieciešams nodrošināt ekspertu piesaisti, kā arī tehnisko nodrošinājumu - telpu noma, tehniskās izmaksas (apskaņošana u.c.), ēdināšanas nodrošināšana, u.c.</w:t>
            </w:r>
            <w:r w:rsidR="0008225D">
              <w:rPr>
                <w:color w:val="201F1E"/>
                <w:highlight w:val="white"/>
              </w:rPr>
              <w:t xml:space="preserve"> </w:t>
            </w:r>
          </w:p>
          <w:p w14:paraId="1FF02298" w14:textId="77777777" w:rsidR="002A1EE9" w:rsidRPr="00B31914" w:rsidRDefault="002A1EE9" w:rsidP="0006710F">
            <w:pPr>
              <w:pStyle w:val="ListParagraph"/>
              <w:tabs>
                <w:tab w:val="left" w:pos="0"/>
              </w:tabs>
              <w:ind w:left="0"/>
              <w:jc w:val="both"/>
              <w:rPr>
                <w:color w:val="0D0D0D"/>
              </w:rPr>
            </w:pPr>
            <w:r w:rsidRPr="000D49F4">
              <w:rPr>
                <w:color w:val="0D0D0D"/>
              </w:rPr>
              <w:t xml:space="preserve">Paredzētais </w:t>
            </w:r>
            <w:r>
              <w:rPr>
                <w:color w:val="0D0D0D"/>
              </w:rPr>
              <w:t>katra semināra</w:t>
            </w:r>
            <w:r w:rsidRPr="00FC1F5E">
              <w:rPr>
                <w:color w:val="0D0D0D"/>
              </w:rPr>
              <w:t xml:space="preserve"> norises plāns:</w:t>
            </w:r>
          </w:p>
          <w:tbl>
            <w:tblPr>
              <w:tblW w:w="608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4"/>
              <w:gridCol w:w="4672"/>
            </w:tblGrid>
            <w:tr w:rsidR="002A1EE9" w14:paraId="18B263EE" w14:textId="77777777" w:rsidTr="00DC617D">
              <w:tc>
                <w:tcPr>
                  <w:tcW w:w="1414" w:type="dxa"/>
                  <w:tcBorders>
                    <w:top w:val="single" w:sz="8" w:space="0" w:color="000000"/>
                    <w:left w:val="single" w:sz="8" w:space="0" w:color="000000"/>
                    <w:bottom w:val="single" w:sz="8" w:space="0" w:color="000000"/>
                    <w:right w:val="single" w:sz="8" w:space="0" w:color="000000"/>
                  </w:tcBorders>
                  <w:hideMark/>
                </w:tcPr>
                <w:p w14:paraId="5A6BEF38" w14:textId="77777777" w:rsidR="002A1EE9" w:rsidRDefault="002A1EE9" w:rsidP="002A1EE9">
                  <w:pPr>
                    <w:textAlignment w:val="baseline"/>
                  </w:pPr>
                  <w:r>
                    <w:rPr>
                      <w:color w:val="0D0D0D"/>
                    </w:rPr>
                    <w:t>Laiks</w:t>
                  </w:r>
                </w:p>
              </w:tc>
              <w:tc>
                <w:tcPr>
                  <w:tcW w:w="4672" w:type="dxa"/>
                  <w:tcBorders>
                    <w:top w:val="single" w:sz="8" w:space="0" w:color="000000"/>
                    <w:left w:val="nil"/>
                    <w:bottom w:val="single" w:sz="8" w:space="0" w:color="000000"/>
                    <w:right w:val="single" w:sz="8" w:space="0" w:color="000000"/>
                  </w:tcBorders>
                  <w:hideMark/>
                </w:tcPr>
                <w:p w14:paraId="79C5148D" w14:textId="77777777" w:rsidR="002A1EE9" w:rsidRDefault="002A1EE9" w:rsidP="002A1EE9">
                  <w:pPr>
                    <w:textAlignment w:val="baseline"/>
                  </w:pPr>
                  <w:r>
                    <w:rPr>
                      <w:color w:val="0D0D0D"/>
                    </w:rPr>
                    <w:t>Aktivitāte</w:t>
                  </w:r>
                </w:p>
              </w:tc>
            </w:tr>
            <w:tr w:rsidR="002A1EE9" w14:paraId="120D8491" w14:textId="77777777" w:rsidTr="00DC617D">
              <w:tc>
                <w:tcPr>
                  <w:tcW w:w="1414" w:type="dxa"/>
                  <w:tcBorders>
                    <w:top w:val="single" w:sz="8" w:space="0" w:color="000000"/>
                    <w:left w:val="single" w:sz="8" w:space="0" w:color="000000"/>
                    <w:bottom w:val="single" w:sz="8" w:space="0" w:color="000000"/>
                    <w:right w:val="single" w:sz="8" w:space="0" w:color="000000"/>
                  </w:tcBorders>
                </w:tcPr>
                <w:p w14:paraId="0EB05AEF" w14:textId="77777777" w:rsidR="002A1EE9" w:rsidRDefault="002A1EE9" w:rsidP="002A1EE9">
                  <w:pPr>
                    <w:textAlignment w:val="baseline"/>
                  </w:pPr>
                  <w:r>
                    <w:t>9.00 – 10:15 </w:t>
                  </w:r>
                </w:p>
              </w:tc>
              <w:tc>
                <w:tcPr>
                  <w:tcW w:w="4672" w:type="dxa"/>
                  <w:tcBorders>
                    <w:top w:val="single" w:sz="8" w:space="0" w:color="000000"/>
                    <w:left w:val="nil"/>
                    <w:bottom w:val="single" w:sz="8" w:space="0" w:color="000000"/>
                    <w:right w:val="single" w:sz="8" w:space="0" w:color="000000"/>
                  </w:tcBorders>
                </w:tcPr>
                <w:p w14:paraId="1E9D4284" w14:textId="77777777" w:rsidR="002A1EE9" w:rsidRDefault="002A1EE9" w:rsidP="002A1EE9">
                  <w:pPr>
                    <w:textAlignment w:val="baseline"/>
                  </w:pPr>
                  <w:r>
                    <w:t>Ierašanās, kafija, dalībnieku reģistrācija</w:t>
                  </w:r>
                </w:p>
              </w:tc>
            </w:tr>
            <w:tr w:rsidR="002A1EE9" w14:paraId="400FBFB5" w14:textId="77777777" w:rsidTr="00DC617D">
              <w:tc>
                <w:tcPr>
                  <w:tcW w:w="1414" w:type="dxa"/>
                  <w:tcBorders>
                    <w:top w:val="nil"/>
                    <w:left w:val="single" w:sz="8" w:space="0" w:color="000000"/>
                    <w:bottom w:val="single" w:sz="8" w:space="0" w:color="000000"/>
                    <w:right w:val="single" w:sz="8" w:space="0" w:color="000000"/>
                  </w:tcBorders>
                  <w:hideMark/>
                </w:tcPr>
                <w:p w14:paraId="2BA37483" w14:textId="77777777" w:rsidR="002A1EE9" w:rsidRDefault="002A1EE9" w:rsidP="002A1EE9">
                  <w:pPr>
                    <w:textAlignment w:val="baseline"/>
                  </w:pPr>
                  <w:r>
                    <w:t>10:15 – 10:30 </w:t>
                  </w:r>
                </w:p>
              </w:tc>
              <w:tc>
                <w:tcPr>
                  <w:tcW w:w="4672" w:type="dxa"/>
                  <w:tcBorders>
                    <w:top w:val="nil"/>
                    <w:left w:val="nil"/>
                    <w:bottom w:val="single" w:sz="8" w:space="0" w:color="000000"/>
                    <w:right w:val="single" w:sz="8" w:space="0" w:color="000000"/>
                  </w:tcBorders>
                  <w:hideMark/>
                </w:tcPr>
                <w:p w14:paraId="38B98428" w14:textId="77777777" w:rsidR="002A1EE9" w:rsidRDefault="002A1EE9" w:rsidP="002A1EE9">
                  <w:pPr>
                    <w:textAlignment w:val="baseline"/>
                  </w:pPr>
                  <w:r>
                    <w:t>Atklāšana</w:t>
                  </w:r>
                </w:p>
              </w:tc>
            </w:tr>
            <w:tr w:rsidR="002A1EE9" w14:paraId="27127F31" w14:textId="77777777" w:rsidTr="00DC617D">
              <w:tc>
                <w:tcPr>
                  <w:tcW w:w="1414" w:type="dxa"/>
                  <w:tcBorders>
                    <w:top w:val="nil"/>
                    <w:left w:val="single" w:sz="8" w:space="0" w:color="000000"/>
                    <w:bottom w:val="single" w:sz="4" w:space="0" w:color="auto"/>
                    <w:right w:val="single" w:sz="8" w:space="0" w:color="000000"/>
                  </w:tcBorders>
                  <w:hideMark/>
                </w:tcPr>
                <w:p w14:paraId="373A600A" w14:textId="77777777" w:rsidR="002A1EE9" w:rsidRDefault="002A1EE9" w:rsidP="002A1EE9">
                  <w:pPr>
                    <w:textAlignment w:val="baseline"/>
                  </w:pPr>
                  <w:r>
                    <w:t>10:30 – 11:15 </w:t>
                  </w:r>
                </w:p>
              </w:tc>
              <w:tc>
                <w:tcPr>
                  <w:tcW w:w="4672" w:type="dxa"/>
                  <w:tcBorders>
                    <w:top w:val="nil"/>
                    <w:left w:val="nil"/>
                    <w:bottom w:val="single" w:sz="4" w:space="0" w:color="auto"/>
                    <w:right w:val="single" w:sz="8" w:space="0" w:color="000000"/>
                  </w:tcBorders>
                  <w:hideMark/>
                </w:tcPr>
                <w:p w14:paraId="55833EF1" w14:textId="77777777" w:rsidR="002A1EE9" w:rsidRDefault="002A1EE9" w:rsidP="002A1EE9">
                  <w:pPr>
                    <w:textAlignment w:val="baseline"/>
                  </w:pPr>
                  <w:r>
                    <w:t>Lekcija</w:t>
                  </w:r>
                </w:p>
              </w:tc>
            </w:tr>
            <w:tr w:rsidR="002A1EE9" w14:paraId="6413536B" w14:textId="77777777" w:rsidTr="00DC617D">
              <w:trPr>
                <w:trHeight w:val="126"/>
              </w:trPr>
              <w:tc>
                <w:tcPr>
                  <w:tcW w:w="1414" w:type="dxa"/>
                  <w:tcBorders>
                    <w:top w:val="single" w:sz="4" w:space="0" w:color="auto"/>
                    <w:left w:val="single" w:sz="4" w:space="0" w:color="auto"/>
                    <w:bottom w:val="single" w:sz="4" w:space="0" w:color="auto"/>
                    <w:right w:val="single" w:sz="4" w:space="0" w:color="auto"/>
                  </w:tcBorders>
                  <w:hideMark/>
                </w:tcPr>
                <w:p w14:paraId="0BA633E6" w14:textId="77777777" w:rsidR="002A1EE9" w:rsidRDefault="002A1EE9" w:rsidP="002A1EE9">
                  <w:pPr>
                    <w:textAlignment w:val="baseline"/>
                  </w:pPr>
                  <w:r>
                    <w:t>11:15 – 12:00 </w:t>
                  </w:r>
                </w:p>
              </w:tc>
              <w:tc>
                <w:tcPr>
                  <w:tcW w:w="4672" w:type="dxa"/>
                  <w:tcBorders>
                    <w:top w:val="single" w:sz="4" w:space="0" w:color="auto"/>
                    <w:left w:val="single" w:sz="4" w:space="0" w:color="auto"/>
                    <w:bottom w:val="single" w:sz="4" w:space="0" w:color="auto"/>
                    <w:right w:val="single" w:sz="4" w:space="0" w:color="auto"/>
                  </w:tcBorders>
                  <w:hideMark/>
                </w:tcPr>
                <w:p w14:paraId="0221C1C5" w14:textId="77777777" w:rsidR="002A1EE9" w:rsidRDefault="002A1EE9" w:rsidP="002A1EE9">
                  <w:pPr>
                    <w:textAlignment w:val="baseline"/>
                  </w:pPr>
                  <w:r>
                    <w:t>Lekcija  </w:t>
                  </w:r>
                </w:p>
              </w:tc>
            </w:tr>
            <w:tr w:rsidR="002A1EE9" w14:paraId="64DB0303" w14:textId="77777777" w:rsidTr="00DC617D">
              <w:tc>
                <w:tcPr>
                  <w:tcW w:w="1414" w:type="dxa"/>
                  <w:tcBorders>
                    <w:top w:val="single" w:sz="4" w:space="0" w:color="auto"/>
                    <w:left w:val="single" w:sz="8" w:space="0" w:color="000000"/>
                    <w:bottom w:val="single" w:sz="8" w:space="0" w:color="000000"/>
                    <w:right w:val="single" w:sz="8" w:space="0" w:color="000000"/>
                  </w:tcBorders>
                  <w:hideMark/>
                </w:tcPr>
                <w:p w14:paraId="54741A32" w14:textId="77777777" w:rsidR="002A1EE9" w:rsidRDefault="002A1EE9" w:rsidP="002A1EE9">
                  <w:pPr>
                    <w:textAlignment w:val="baseline"/>
                  </w:pPr>
                  <w:r>
                    <w:t>12:00 – 12:45 </w:t>
                  </w:r>
                </w:p>
              </w:tc>
              <w:tc>
                <w:tcPr>
                  <w:tcW w:w="4672" w:type="dxa"/>
                  <w:tcBorders>
                    <w:top w:val="single" w:sz="4" w:space="0" w:color="auto"/>
                    <w:left w:val="nil"/>
                    <w:bottom w:val="single" w:sz="8" w:space="0" w:color="000000"/>
                    <w:right w:val="single" w:sz="8" w:space="0" w:color="000000"/>
                  </w:tcBorders>
                  <w:hideMark/>
                </w:tcPr>
                <w:p w14:paraId="051DD758" w14:textId="77777777" w:rsidR="002A1EE9" w:rsidRPr="006145A2" w:rsidRDefault="002A1EE9" w:rsidP="002A1EE9">
                  <w:pPr>
                    <w:textAlignment w:val="baseline"/>
                  </w:pPr>
                  <w:r>
                    <w:rPr>
                      <w:color w:val="000000"/>
                    </w:rPr>
                    <w:t>Lekcija</w:t>
                  </w:r>
                  <w:r w:rsidRPr="006145A2">
                    <w:rPr>
                      <w:color w:val="000000"/>
                    </w:rPr>
                    <w:t> </w:t>
                  </w:r>
                </w:p>
              </w:tc>
            </w:tr>
            <w:tr w:rsidR="002A1EE9" w14:paraId="3E626032" w14:textId="77777777" w:rsidTr="00DC617D">
              <w:tc>
                <w:tcPr>
                  <w:tcW w:w="1414" w:type="dxa"/>
                  <w:tcBorders>
                    <w:top w:val="nil"/>
                    <w:left w:val="single" w:sz="8" w:space="0" w:color="000000"/>
                    <w:bottom w:val="single" w:sz="8" w:space="0" w:color="000000"/>
                    <w:right w:val="single" w:sz="8" w:space="0" w:color="000000"/>
                  </w:tcBorders>
                  <w:hideMark/>
                </w:tcPr>
                <w:p w14:paraId="410F8533" w14:textId="77777777" w:rsidR="002A1EE9" w:rsidRDefault="002A1EE9" w:rsidP="002A1EE9">
                  <w:pPr>
                    <w:textAlignment w:val="baseline"/>
                  </w:pPr>
                  <w:r>
                    <w:t>12:45 – 13:30 </w:t>
                  </w:r>
                </w:p>
              </w:tc>
              <w:tc>
                <w:tcPr>
                  <w:tcW w:w="4672" w:type="dxa"/>
                  <w:tcBorders>
                    <w:top w:val="nil"/>
                    <w:left w:val="nil"/>
                    <w:bottom w:val="single" w:sz="8" w:space="0" w:color="000000"/>
                    <w:right w:val="single" w:sz="8" w:space="0" w:color="000000"/>
                  </w:tcBorders>
                  <w:hideMark/>
                </w:tcPr>
                <w:p w14:paraId="0B75B9B7" w14:textId="77777777" w:rsidR="002A1EE9" w:rsidRDefault="002A1EE9" w:rsidP="002A1EE9">
                  <w:pPr>
                    <w:textAlignment w:val="baseline"/>
                  </w:pPr>
                  <w:r>
                    <w:t>Pusdienas </w:t>
                  </w:r>
                </w:p>
              </w:tc>
            </w:tr>
            <w:tr w:rsidR="002A1EE9" w14:paraId="511E4ACD" w14:textId="77777777" w:rsidTr="00DC617D">
              <w:tc>
                <w:tcPr>
                  <w:tcW w:w="1414" w:type="dxa"/>
                  <w:tcBorders>
                    <w:top w:val="nil"/>
                    <w:left w:val="single" w:sz="8" w:space="0" w:color="000000"/>
                    <w:bottom w:val="single" w:sz="8" w:space="0" w:color="000000"/>
                    <w:right w:val="single" w:sz="8" w:space="0" w:color="000000"/>
                  </w:tcBorders>
                  <w:hideMark/>
                </w:tcPr>
                <w:p w14:paraId="5F113946" w14:textId="77777777" w:rsidR="002A1EE9" w:rsidRDefault="002A1EE9" w:rsidP="002A1EE9">
                  <w:pPr>
                    <w:textAlignment w:val="baseline"/>
                  </w:pPr>
                  <w:r>
                    <w:t>13:30 – 14:00 </w:t>
                  </w:r>
                </w:p>
              </w:tc>
              <w:tc>
                <w:tcPr>
                  <w:tcW w:w="4672" w:type="dxa"/>
                  <w:tcBorders>
                    <w:top w:val="nil"/>
                    <w:left w:val="nil"/>
                    <w:bottom w:val="single" w:sz="8" w:space="0" w:color="000000"/>
                    <w:right w:val="single" w:sz="8" w:space="0" w:color="000000"/>
                  </w:tcBorders>
                  <w:hideMark/>
                </w:tcPr>
                <w:p w14:paraId="32CF2DD6" w14:textId="77777777" w:rsidR="002A1EE9" w:rsidRDefault="002A1EE9" w:rsidP="002A1EE9">
                  <w:pPr>
                    <w:textAlignment w:val="baseline"/>
                  </w:pPr>
                  <w:r>
                    <w:t>Lekcija </w:t>
                  </w:r>
                </w:p>
              </w:tc>
            </w:tr>
            <w:tr w:rsidR="002A1EE9" w14:paraId="25E5FB58" w14:textId="77777777" w:rsidTr="00DC617D">
              <w:tc>
                <w:tcPr>
                  <w:tcW w:w="1414" w:type="dxa"/>
                  <w:tcBorders>
                    <w:top w:val="nil"/>
                    <w:left w:val="single" w:sz="8" w:space="0" w:color="000000"/>
                    <w:bottom w:val="single" w:sz="8" w:space="0" w:color="000000"/>
                    <w:right w:val="single" w:sz="8" w:space="0" w:color="000000"/>
                  </w:tcBorders>
                  <w:hideMark/>
                </w:tcPr>
                <w:p w14:paraId="12286F12" w14:textId="77777777" w:rsidR="002A1EE9" w:rsidRDefault="002A1EE9" w:rsidP="002A1EE9">
                  <w:pPr>
                    <w:textAlignment w:val="baseline"/>
                  </w:pPr>
                  <w:r>
                    <w:t>14:00 – 14:45 </w:t>
                  </w:r>
                </w:p>
              </w:tc>
              <w:tc>
                <w:tcPr>
                  <w:tcW w:w="4672" w:type="dxa"/>
                  <w:tcBorders>
                    <w:top w:val="nil"/>
                    <w:left w:val="nil"/>
                    <w:bottom w:val="single" w:sz="8" w:space="0" w:color="000000"/>
                    <w:right w:val="single" w:sz="8" w:space="0" w:color="000000"/>
                  </w:tcBorders>
                  <w:hideMark/>
                </w:tcPr>
                <w:p w14:paraId="3439BBCA" w14:textId="77777777" w:rsidR="002A1EE9" w:rsidRDefault="002A1EE9" w:rsidP="002A1EE9">
                  <w:pPr>
                    <w:textAlignment w:val="baseline"/>
                  </w:pPr>
                  <w:r>
                    <w:t>Lekcija </w:t>
                  </w:r>
                </w:p>
              </w:tc>
            </w:tr>
            <w:tr w:rsidR="002A1EE9" w14:paraId="74A4179E" w14:textId="77777777" w:rsidTr="00DC617D">
              <w:tc>
                <w:tcPr>
                  <w:tcW w:w="1414" w:type="dxa"/>
                  <w:tcBorders>
                    <w:top w:val="nil"/>
                    <w:left w:val="single" w:sz="8" w:space="0" w:color="000000"/>
                    <w:bottom w:val="single" w:sz="8" w:space="0" w:color="000000"/>
                    <w:right w:val="single" w:sz="8" w:space="0" w:color="000000"/>
                  </w:tcBorders>
                  <w:hideMark/>
                </w:tcPr>
                <w:p w14:paraId="02E812F9" w14:textId="77777777" w:rsidR="002A1EE9" w:rsidRDefault="002A1EE9" w:rsidP="002A1EE9">
                  <w:pPr>
                    <w:textAlignment w:val="baseline"/>
                  </w:pPr>
                  <w:r>
                    <w:lastRenderedPageBreak/>
                    <w:t>14:45 – 15:30 </w:t>
                  </w:r>
                </w:p>
              </w:tc>
              <w:tc>
                <w:tcPr>
                  <w:tcW w:w="4672" w:type="dxa"/>
                  <w:tcBorders>
                    <w:top w:val="nil"/>
                    <w:left w:val="nil"/>
                    <w:bottom w:val="single" w:sz="8" w:space="0" w:color="000000"/>
                    <w:right w:val="single" w:sz="8" w:space="0" w:color="000000"/>
                  </w:tcBorders>
                  <w:hideMark/>
                </w:tcPr>
                <w:p w14:paraId="1C2C902F" w14:textId="77777777" w:rsidR="002A1EE9" w:rsidRDefault="002A1EE9" w:rsidP="002A1EE9">
                  <w:pPr>
                    <w:textAlignment w:val="baseline"/>
                  </w:pPr>
                  <w:r>
                    <w:t>Paneļdiskusija </w:t>
                  </w:r>
                </w:p>
              </w:tc>
            </w:tr>
            <w:tr w:rsidR="002A1EE9" w14:paraId="307F5111" w14:textId="77777777" w:rsidTr="00DC617D">
              <w:tc>
                <w:tcPr>
                  <w:tcW w:w="1414" w:type="dxa"/>
                  <w:tcBorders>
                    <w:top w:val="nil"/>
                    <w:left w:val="single" w:sz="8" w:space="0" w:color="000000"/>
                    <w:bottom w:val="single" w:sz="8" w:space="0" w:color="000000"/>
                    <w:right w:val="single" w:sz="8" w:space="0" w:color="000000"/>
                  </w:tcBorders>
                  <w:hideMark/>
                </w:tcPr>
                <w:p w14:paraId="562AF03F" w14:textId="77777777" w:rsidR="002A1EE9" w:rsidRDefault="002A1EE9" w:rsidP="002A1EE9">
                  <w:pPr>
                    <w:textAlignment w:val="baseline"/>
                  </w:pPr>
                  <w:r>
                    <w:t>15:30 – 16:00 </w:t>
                  </w:r>
                </w:p>
              </w:tc>
              <w:tc>
                <w:tcPr>
                  <w:tcW w:w="4672" w:type="dxa"/>
                  <w:tcBorders>
                    <w:top w:val="nil"/>
                    <w:left w:val="nil"/>
                    <w:bottom w:val="single" w:sz="8" w:space="0" w:color="000000"/>
                    <w:right w:val="single" w:sz="8" w:space="0" w:color="000000"/>
                  </w:tcBorders>
                  <w:hideMark/>
                </w:tcPr>
                <w:p w14:paraId="484F97CC" w14:textId="77777777" w:rsidR="002A1EE9" w:rsidRDefault="002A1EE9" w:rsidP="002A1EE9">
                  <w:pPr>
                    <w:textAlignment w:val="baseline"/>
                  </w:pPr>
                  <w:r>
                    <w:t>Atzinības rakstu pasniegšana</w:t>
                  </w:r>
                </w:p>
              </w:tc>
            </w:tr>
          </w:tbl>
          <w:p w14:paraId="2CED1FF7" w14:textId="77777777" w:rsidR="002A1EE9" w:rsidRDefault="002A1EE9" w:rsidP="00FD73D0">
            <w:pPr>
              <w:pBdr>
                <w:top w:val="nil"/>
                <w:left w:val="nil"/>
                <w:bottom w:val="nil"/>
                <w:right w:val="nil"/>
                <w:between w:val="nil"/>
              </w:pBdr>
              <w:tabs>
                <w:tab w:val="left" w:pos="3544"/>
              </w:tabs>
              <w:spacing w:line="256" w:lineRule="auto"/>
              <w:jc w:val="both"/>
              <w:rPr>
                <w:color w:val="201F1E"/>
                <w:highlight w:val="white"/>
              </w:rPr>
            </w:pPr>
          </w:p>
          <w:p w14:paraId="2E007816" w14:textId="4BD206FC" w:rsidR="00FE5204" w:rsidRDefault="0008225D" w:rsidP="00FD73D0">
            <w:pPr>
              <w:pBdr>
                <w:top w:val="nil"/>
                <w:left w:val="nil"/>
                <w:bottom w:val="nil"/>
                <w:right w:val="nil"/>
                <w:between w:val="nil"/>
              </w:pBdr>
              <w:tabs>
                <w:tab w:val="left" w:pos="3544"/>
              </w:tabs>
              <w:spacing w:line="256" w:lineRule="auto"/>
              <w:jc w:val="both"/>
              <w:rPr>
                <w:color w:val="201F1E"/>
                <w:highlight w:val="white"/>
              </w:rPr>
            </w:pPr>
            <w:r>
              <w:rPr>
                <w:color w:val="201F1E"/>
                <w:highlight w:val="white"/>
              </w:rPr>
              <w:t xml:space="preserve">Izglītojošu reģionālo semināru organizēšanai ģimenes ārstiem papildus indikatīvi nepieciešami </w:t>
            </w:r>
            <w:r w:rsidRPr="00F60535">
              <w:rPr>
                <w:b/>
                <w:bCs/>
                <w:color w:val="201F1E"/>
                <w:highlight w:val="white"/>
              </w:rPr>
              <w:t xml:space="preserve">50 825 </w:t>
            </w:r>
            <w:proofErr w:type="spellStart"/>
            <w:r w:rsidRPr="00F60535">
              <w:rPr>
                <w:b/>
                <w:bCs/>
                <w:color w:val="201F1E"/>
                <w:highlight w:val="white"/>
              </w:rPr>
              <w:t>euro</w:t>
            </w:r>
            <w:proofErr w:type="spellEnd"/>
            <w:r>
              <w:rPr>
                <w:color w:val="201F1E"/>
                <w:highlight w:val="white"/>
              </w:rPr>
              <w:t xml:space="preserve"> (1.pielikums).</w:t>
            </w:r>
          </w:p>
          <w:p w14:paraId="5362BCC6" w14:textId="0DF0DFDC" w:rsidR="00604A62" w:rsidRDefault="00604A62" w:rsidP="00FD73D0">
            <w:pPr>
              <w:pBdr>
                <w:top w:val="nil"/>
                <w:left w:val="nil"/>
                <w:bottom w:val="nil"/>
                <w:right w:val="nil"/>
                <w:between w:val="nil"/>
              </w:pBdr>
              <w:tabs>
                <w:tab w:val="left" w:pos="3544"/>
              </w:tabs>
              <w:spacing w:line="256" w:lineRule="auto"/>
              <w:jc w:val="both"/>
              <w:rPr>
                <w:color w:val="201F1E"/>
                <w:highlight w:val="white"/>
              </w:rPr>
            </w:pPr>
          </w:p>
          <w:p w14:paraId="6CC8ABEC" w14:textId="6CFDAD51" w:rsidR="00604A62" w:rsidRPr="00FE5204" w:rsidRDefault="002E77B6" w:rsidP="00FD73D0">
            <w:pPr>
              <w:pBdr>
                <w:top w:val="nil"/>
                <w:left w:val="nil"/>
                <w:bottom w:val="nil"/>
                <w:right w:val="nil"/>
                <w:between w:val="nil"/>
              </w:pBdr>
              <w:tabs>
                <w:tab w:val="left" w:pos="3544"/>
              </w:tabs>
              <w:spacing w:line="256" w:lineRule="auto"/>
              <w:jc w:val="both"/>
              <w:rPr>
                <w:color w:val="201F1E"/>
                <w:highlight w:val="white"/>
              </w:rPr>
            </w:pPr>
            <w:r>
              <w:rPr>
                <w:color w:val="201F1E"/>
                <w:highlight w:val="white"/>
              </w:rPr>
              <w:t xml:space="preserve">Finansējums Nacionālajam veselības dienestam kā valsts tiešās pārvaldes iestādei nav uzskatāms par valsts atbalstu. Saskaņā ar Nacionālā veselības dienesta nolikumu, Nacionālais veselības dienests </w:t>
            </w:r>
            <w:r w:rsidRPr="00777A05">
              <w:rPr>
                <w:color w:val="201F1E"/>
                <w:highlight w:val="white"/>
              </w:rPr>
              <w:t xml:space="preserve">atbilstoši darbības jomai rīko konferences, seminārus, kursus, mācības un citus izglītojošus un informatīvus pasākumus. </w:t>
            </w:r>
            <w:r w:rsidR="00177C82" w:rsidRPr="00777A05">
              <w:rPr>
                <w:color w:val="201F1E"/>
                <w:highlight w:val="white"/>
              </w:rPr>
              <w:t xml:space="preserve">Tiešie pakalpojuma sniedzēji tiks izraudzīti atbilstoši </w:t>
            </w:r>
            <w:r w:rsidR="00604A62" w:rsidRPr="00777A05">
              <w:rPr>
                <w:color w:val="201F1E"/>
                <w:highlight w:val="white"/>
              </w:rPr>
              <w:t>Publisko iepirkumu likuma</w:t>
            </w:r>
            <w:r w:rsidR="00177C82" w:rsidRPr="00777A05">
              <w:rPr>
                <w:color w:val="201F1E"/>
                <w:highlight w:val="white"/>
              </w:rPr>
              <w:t>m.</w:t>
            </w:r>
          </w:p>
          <w:p w14:paraId="54D1C24D" w14:textId="77777777" w:rsidR="00FE5204" w:rsidRPr="00FE5204" w:rsidRDefault="00FE5204" w:rsidP="00FE5204">
            <w:pPr>
              <w:pBdr>
                <w:top w:val="nil"/>
                <w:left w:val="nil"/>
                <w:bottom w:val="nil"/>
                <w:right w:val="nil"/>
                <w:between w:val="nil"/>
              </w:pBdr>
              <w:tabs>
                <w:tab w:val="left" w:pos="3544"/>
              </w:tabs>
              <w:spacing w:line="256" w:lineRule="auto"/>
              <w:rPr>
                <w:color w:val="201F1E"/>
                <w:highlight w:val="white"/>
              </w:rPr>
            </w:pPr>
          </w:p>
          <w:p w14:paraId="0804D8FA" w14:textId="289A5C81" w:rsidR="00FD73D0" w:rsidRDefault="0008225D" w:rsidP="00FD73D0">
            <w:pPr>
              <w:pBdr>
                <w:top w:val="nil"/>
                <w:left w:val="nil"/>
                <w:bottom w:val="nil"/>
                <w:right w:val="nil"/>
                <w:between w:val="nil"/>
              </w:pBdr>
              <w:tabs>
                <w:tab w:val="left" w:pos="3544"/>
              </w:tabs>
              <w:spacing w:line="256" w:lineRule="auto"/>
              <w:jc w:val="both"/>
              <w:rPr>
                <w:color w:val="333333"/>
                <w:sz w:val="25"/>
                <w:szCs w:val="25"/>
              </w:rPr>
            </w:pPr>
            <w:r>
              <w:rPr>
                <w:b/>
                <w:color w:val="333333"/>
                <w:sz w:val="25"/>
                <w:szCs w:val="25"/>
                <w:highlight w:val="white"/>
              </w:rPr>
              <w:t>2.</w:t>
            </w:r>
            <w:r w:rsidR="00CB106F">
              <w:rPr>
                <w:b/>
                <w:color w:val="333333"/>
                <w:sz w:val="25"/>
                <w:szCs w:val="25"/>
                <w:highlight w:val="white"/>
              </w:rPr>
              <w:t xml:space="preserve"> </w:t>
            </w:r>
            <w:r w:rsidR="00FE5204" w:rsidRPr="00FE5204">
              <w:rPr>
                <w:b/>
                <w:color w:val="333333"/>
                <w:sz w:val="25"/>
                <w:szCs w:val="25"/>
                <w:highlight w:val="white"/>
              </w:rPr>
              <w:t>Iedzīvotāju apzvanīšanas paplašināšana un ģimenes ārstu iesaistīšana pacientu uzrunāšanā</w:t>
            </w:r>
          </w:p>
          <w:p w14:paraId="25D41C19" w14:textId="7BD74A08" w:rsidR="00FE5204" w:rsidRPr="0006710F" w:rsidRDefault="00FE5204" w:rsidP="00FD73D0">
            <w:pPr>
              <w:pBdr>
                <w:top w:val="nil"/>
                <w:left w:val="nil"/>
                <w:bottom w:val="nil"/>
                <w:right w:val="nil"/>
                <w:between w:val="nil"/>
              </w:pBdr>
              <w:tabs>
                <w:tab w:val="left" w:pos="3544"/>
              </w:tabs>
              <w:spacing w:line="256" w:lineRule="auto"/>
              <w:jc w:val="both"/>
              <w:rPr>
                <w:b/>
                <w:color w:val="333333"/>
              </w:rPr>
            </w:pPr>
            <w:r w:rsidRPr="00EE06EF">
              <w:t xml:space="preserve">Šobrīd iedzīvotājus telefoniski aicina vakcinēties pakalpojumu sniedzējs, ar kuru Nacionālajam veselības dienestam noslēgts līgums par apzvanīšanas pakalpojuma sniegšanu. Lai efektīvāk uzrunātu visus Latvijas iedzīvotājus, pacientu aicināšanā vakcinēties būtu nepieciešams iesaistīt arī ģimenes ārstus. Pacientam vistuvākais kontakts ir izveidojies ar savu ģimenes ārstu, kura viedoklim </w:t>
            </w:r>
            <w:sdt>
              <w:sdtPr>
                <w:tag w:val="goog_rdk_154"/>
                <w:id w:val="-307713718"/>
              </w:sdtPr>
              <w:sdtEndPr/>
              <w:sdtContent>
                <w:r w:rsidRPr="00EE06EF">
                  <w:t>pacients</w:t>
                </w:r>
              </w:sdtContent>
            </w:sdt>
            <w:r w:rsidRPr="00EE06EF">
              <w:t xml:space="preserve"> uzticas.</w:t>
            </w:r>
          </w:p>
          <w:p w14:paraId="5546B5C9" w14:textId="647A3427" w:rsidR="00FE5204" w:rsidRPr="00EE06EF" w:rsidRDefault="00FE5204" w:rsidP="00FD73D0">
            <w:pPr>
              <w:pBdr>
                <w:top w:val="nil"/>
                <w:left w:val="nil"/>
                <w:bottom w:val="nil"/>
                <w:right w:val="nil"/>
                <w:between w:val="nil"/>
              </w:pBdr>
              <w:tabs>
                <w:tab w:val="left" w:pos="3544"/>
              </w:tabs>
              <w:spacing w:line="256" w:lineRule="auto"/>
              <w:jc w:val="both"/>
              <w:rPr>
                <w:highlight w:val="white"/>
              </w:rPr>
            </w:pPr>
            <w:r w:rsidRPr="00EE06EF">
              <w:rPr>
                <w:highlight w:val="white"/>
              </w:rPr>
              <w:t>Uz  2021. gada 1.jūliju vakcinācijas procesā bija iesaistīti 36% no visiem vakcinējamiem iedzīvotājiem (36% no 1 736 511). Vakcinācijas procesā nav iesaistīti </w:t>
            </w:r>
            <w:bookmarkStart w:id="0" w:name="OLE_LINK1"/>
            <w:r w:rsidRPr="00EE06EF">
              <w:rPr>
                <w:highlight w:val="white"/>
              </w:rPr>
              <w:t xml:space="preserve">1 111 393 </w:t>
            </w:r>
            <w:bookmarkEnd w:id="0"/>
            <w:r w:rsidRPr="00EE06EF">
              <w:rPr>
                <w:highlight w:val="white"/>
              </w:rPr>
              <w:t>iedzīvotāji. Tiek plānots, ka ģimenes ārsti varētu šis personas apzvanīt un aicināt vakcinēties. Ģimenes ārsti līdzšinējā sadarbībā ir norādījuši, ka dažkārt iedzīvotājiem ir jāzvana vairākas reizes – lai izstāstītu par vakcinācijas nozīmīgumu un vēlāk arī saskaņotu vakcinācijas laiku un vietu – tie varētu būt aptuveni 20% no vēl vakcinācijā neiesaistītajiem. Kopā uz pirmreizējo vakcināciju būtu nepieciešams veikt 1 333 67</w:t>
            </w:r>
            <w:r w:rsidR="002A7B5A">
              <w:rPr>
                <w:highlight w:val="white"/>
              </w:rPr>
              <w:t>2</w:t>
            </w:r>
            <w:r w:rsidRPr="00EE06EF">
              <w:rPr>
                <w:highlight w:val="white"/>
              </w:rPr>
              <w:t xml:space="preserve"> zvanu. Arī daļai no vakcinācijā iesaistītajām personām (34 522), kas vēl nav vakcināciju pabeigušas, varētu būt nepieciešams veikt atkārtotu sazvanīšanos</w:t>
            </w:r>
            <w:r w:rsidR="00FD73D0" w:rsidRPr="00EE06EF">
              <w:rPr>
                <w:highlight w:val="white"/>
              </w:rPr>
              <w:t>.</w:t>
            </w:r>
          </w:p>
          <w:p w14:paraId="3DD57375" w14:textId="4050E478" w:rsidR="00177C82" w:rsidRPr="00777A05" w:rsidRDefault="00F60535" w:rsidP="00F60535">
            <w:pPr>
              <w:pBdr>
                <w:top w:val="nil"/>
                <w:left w:val="nil"/>
                <w:bottom w:val="nil"/>
                <w:right w:val="nil"/>
                <w:between w:val="nil"/>
              </w:pBdr>
              <w:tabs>
                <w:tab w:val="left" w:pos="3544"/>
              </w:tabs>
              <w:spacing w:after="160" w:line="256" w:lineRule="auto"/>
              <w:jc w:val="both"/>
              <w:rPr>
                <w:bCs/>
                <w:color w:val="333333"/>
              </w:rPr>
            </w:pPr>
            <w:r w:rsidRPr="0006710F">
              <w:rPr>
                <w:bCs/>
                <w:color w:val="333333"/>
                <w:highlight w:val="white"/>
              </w:rPr>
              <w:t>Iedzīvotāju apzvanīšanas paplašināšana un ģimenes ārstu iesaistīšana pacientu uzrunāšanā</w:t>
            </w:r>
            <w:r w:rsidRPr="0006710F">
              <w:rPr>
                <w:bCs/>
                <w:color w:val="333333"/>
              </w:rPr>
              <w:t xml:space="preserve"> papildus indikatīvi nepieciešami </w:t>
            </w:r>
            <w:r w:rsidRPr="0006710F">
              <w:rPr>
                <w:b/>
                <w:color w:val="333333"/>
              </w:rPr>
              <w:t xml:space="preserve">807 234 </w:t>
            </w:r>
            <w:proofErr w:type="spellStart"/>
            <w:r w:rsidRPr="0006710F">
              <w:rPr>
                <w:b/>
                <w:color w:val="333333"/>
              </w:rPr>
              <w:t>euro</w:t>
            </w:r>
            <w:proofErr w:type="spellEnd"/>
            <w:r w:rsidRPr="0006710F">
              <w:rPr>
                <w:b/>
                <w:color w:val="333333"/>
              </w:rPr>
              <w:t xml:space="preserve"> </w:t>
            </w:r>
            <w:r w:rsidRPr="0006710F">
              <w:rPr>
                <w:bCs/>
                <w:color w:val="333333"/>
              </w:rPr>
              <w:t>(2.pielikums).</w:t>
            </w:r>
            <w:r w:rsidR="00EE06EF">
              <w:rPr>
                <w:bCs/>
                <w:color w:val="333333"/>
              </w:rPr>
              <w:t xml:space="preserve"> Finansējums tiek paredzēts tikai tām ģimenes ārstu praksēm, kuras nav pieprasījušas finansējumu </w:t>
            </w:r>
            <w:r w:rsidR="00EE06EF" w:rsidRPr="00EE06EF">
              <w:rPr>
                <w:bCs/>
                <w:color w:val="333333"/>
              </w:rPr>
              <w:t>papildus personāl</w:t>
            </w:r>
            <w:r w:rsidR="00EE06EF">
              <w:rPr>
                <w:bCs/>
                <w:color w:val="333333"/>
              </w:rPr>
              <w:t xml:space="preserve">a piesaistei </w:t>
            </w:r>
            <w:r w:rsidR="00EE06EF" w:rsidRPr="00EE06EF">
              <w:rPr>
                <w:bCs/>
                <w:color w:val="333333"/>
              </w:rPr>
              <w:t>pacientu apzvanīšanai, veicot skaidrojošo darbu, ar mērķi palielināt imunizāciju pret Covid-19 infekciju</w:t>
            </w:r>
            <w:r w:rsidR="00EE06EF">
              <w:rPr>
                <w:bCs/>
                <w:color w:val="333333"/>
              </w:rPr>
              <w:t xml:space="preserve">, atbilstoši </w:t>
            </w:r>
            <w:r w:rsidR="00EE06EF" w:rsidRPr="00EE06EF">
              <w:rPr>
                <w:bCs/>
                <w:color w:val="333333"/>
              </w:rPr>
              <w:t xml:space="preserve">Ministru kabineta 2018.gada 28.augusta noteikumu Nr.555 “Veselības aprūpes pakalpojumu organizēšanas un </w:t>
            </w:r>
            <w:r w:rsidR="00EE06EF" w:rsidRPr="00BA6521">
              <w:rPr>
                <w:bCs/>
                <w:color w:val="333333"/>
              </w:rPr>
              <w:t>samaksas kārtība” 245.</w:t>
            </w:r>
            <w:r w:rsidR="00EE06EF" w:rsidRPr="00BA6521">
              <w:rPr>
                <w:bCs/>
                <w:color w:val="333333"/>
                <w:vertAlign w:val="superscript"/>
              </w:rPr>
              <w:t>4</w:t>
            </w:r>
            <w:r w:rsidR="00EE06EF" w:rsidRPr="00BA6521">
              <w:rPr>
                <w:bCs/>
                <w:color w:val="333333"/>
              </w:rPr>
              <w:t>1.apakšpun</w:t>
            </w:r>
            <w:r w:rsidR="00604A62">
              <w:rPr>
                <w:bCs/>
                <w:color w:val="333333"/>
              </w:rPr>
              <w:t>k</w:t>
            </w:r>
            <w:r w:rsidR="00EE06EF" w:rsidRPr="00BA6521">
              <w:rPr>
                <w:bCs/>
                <w:color w:val="333333"/>
              </w:rPr>
              <w:t>tā</w:t>
            </w:r>
            <w:r w:rsidR="00F356DB" w:rsidRPr="00BA6521">
              <w:rPr>
                <w:rStyle w:val="FootnoteReference"/>
                <w:bCs/>
                <w:color w:val="333333"/>
              </w:rPr>
              <w:footnoteReference w:id="1"/>
            </w:r>
            <w:r w:rsidR="00EE06EF">
              <w:rPr>
                <w:bCs/>
                <w:color w:val="333333"/>
              </w:rPr>
              <w:t xml:space="preserve"> noteik</w:t>
            </w:r>
            <w:r w:rsidR="00AF2517">
              <w:rPr>
                <w:bCs/>
                <w:color w:val="333333"/>
              </w:rPr>
              <w:t>t</w:t>
            </w:r>
            <w:r w:rsidR="00EE06EF">
              <w:rPr>
                <w:bCs/>
                <w:color w:val="333333"/>
              </w:rPr>
              <w:t>ajam.</w:t>
            </w:r>
            <w:r w:rsidR="00177C82">
              <w:rPr>
                <w:bCs/>
                <w:color w:val="333333"/>
              </w:rPr>
              <w:t xml:space="preserve"> Atbalsts </w:t>
            </w:r>
            <w:r w:rsidR="00177C82">
              <w:t>ģ</w:t>
            </w:r>
            <w:r w:rsidR="00177C82" w:rsidRPr="000A41AE">
              <w:t>imenes ārstu valsts apmaksāto veselības aprūpes pakalpojumu sniegšana</w:t>
            </w:r>
            <w:r w:rsidR="00177C82">
              <w:t xml:space="preserve">i tiek sniegts </w:t>
            </w:r>
            <w:r w:rsidR="00177C82" w:rsidRPr="000A41AE">
              <w:t xml:space="preserve">atbilstoši Eiropas Komisijas 2011. gada 20. decembra lēmuma “Par Līguma par Eiropas Savienības darbību </w:t>
            </w:r>
            <w:r w:rsidR="00177C82" w:rsidRPr="000A41AE">
              <w:lastRenderedPageBreak/>
              <w:t>106. panta 2. punkta piemērošanu valsts atbalstam attiecībā uz kompensāciju par sabiedriskajiem pakalpojumiem dažiem uzņēmumiem, kuriem uzticēts sniegt pakalpojumus ar vispārēju tautsaimniecisku nozīmi” (2012/21/ES) nosacījumiem</w:t>
            </w:r>
            <w:r w:rsidR="00177C82">
              <w:t>.</w:t>
            </w:r>
          </w:p>
          <w:p w14:paraId="5BBB7CA0" w14:textId="6815FA9A" w:rsidR="00FE5204" w:rsidRPr="00FE5204" w:rsidRDefault="002939BF" w:rsidP="00CB106F">
            <w:pPr>
              <w:tabs>
                <w:tab w:val="left" w:pos="3544"/>
              </w:tabs>
              <w:spacing w:after="160" w:line="256" w:lineRule="auto"/>
              <w:jc w:val="both"/>
              <w:rPr>
                <w:b/>
                <w:color w:val="000000"/>
              </w:rPr>
            </w:pPr>
            <w:r>
              <w:rPr>
                <w:b/>
              </w:rPr>
              <w:t>3</w:t>
            </w:r>
            <w:r w:rsidR="00FE5204" w:rsidRPr="00FE5204">
              <w:rPr>
                <w:b/>
              </w:rPr>
              <w:t>.</w:t>
            </w:r>
            <w:r w:rsidR="00CB106F">
              <w:rPr>
                <w:b/>
              </w:rPr>
              <w:t xml:space="preserve"> </w:t>
            </w:r>
            <w:r w:rsidR="00A766B5">
              <w:rPr>
                <w:b/>
              </w:rPr>
              <w:t xml:space="preserve"> Pasākumi iedzīvotājiem sociālajos tīklos informēta lēmuma pieņemšanai par vakcināciju pret </w:t>
            </w:r>
            <w:proofErr w:type="spellStart"/>
            <w:r w:rsidR="00A766B5">
              <w:rPr>
                <w:b/>
              </w:rPr>
              <w:t>Covid</w:t>
            </w:r>
            <w:proofErr w:type="spellEnd"/>
            <w:r w:rsidR="00A766B5">
              <w:rPr>
                <w:b/>
              </w:rPr>
              <w:t xml:space="preserve"> - 19</w:t>
            </w:r>
          </w:p>
          <w:p w14:paraId="5A0598AE" w14:textId="4FDBF070" w:rsidR="00177C82" w:rsidRPr="00FE5204" w:rsidRDefault="00FE5204" w:rsidP="00715872">
            <w:pPr>
              <w:jc w:val="both"/>
            </w:pPr>
            <w:r w:rsidRPr="00FE5204">
              <w:t>Sociālo tīklu specifiskās darbības dēļ šobrīd sabiedrībā ir izveidojies priekšstats par divām</w:t>
            </w:r>
            <w:r w:rsidR="00715872">
              <w:t xml:space="preserve"> grupām</w:t>
            </w:r>
            <w:r w:rsidRPr="00FE5204">
              <w:t xml:space="preserve">: vakcinētie pret nevakcinētajiem. Taču līdzīgi kā sabiedrībā, arī sociālo tīklu lietotāji ir daudzveidīgu indivīdu kopums ar dažādām attieksmēm un aktivitātēm. Lai veicinātu demokrātisku diskusiju par sabiedrības veselību, paredzēts īstenot vairākus pasākumus digitālajā vidē, lai veicinātu informēta lēmuma pieņemšanu par vakcināciju pret COVID-19. Šie pasākumi nav vērsti uz pārliecināšanu, bet gan objektīvas, plašas un daudzpusīgas informācijas nodrošināšanu, lai Latvijas iedzīvotājiem būtu iespēja iepazīties ar jaunāko informāciju par vakcināciju pret COVID-19. Tāpēc paredzēts īstenot pasākumus divos virzienos. Pirmkārt, izveidot un daudzināt saturu sociālajiem tīkliem, lai nodrošinātu iedzīvotājiem iespēju pieņemt informētu lēmumu par vakcināciju pret COVID-19 (Satura radīšanas un izplatīšanas projekti). Otrkārt, izmantot digitālos rīkus personalizētai komunikācijai vakcinācijas pret COVID-19 aptveres palielināšanai (digitālais mārketings). </w:t>
            </w:r>
            <w:r w:rsidR="002B4CFA">
              <w:t>Visi zemāk minēto aktivitāšu p</w:t>
            </w:r>
            <w:r w:rsidR="002B4CFA" w:rsidRPr="00777A05">
              <w:t>akalpojumu sniedzēji tiks izvēlēti atklātā, nediskriminējošā, pārredzamā un konkurenci nodrošinošā konkursa procedūrā, līdz ar ko finansējums nav uzskatāms kā valsts atbalsts.</w:t>
            </w:r>
          </w:p>
          <w:p w14:paraId="669036C7" w14:textId="77777777" w:rsidR="00FE5204" w:rsidRPr="00FE5204" w:rsidRDefault="00FE5204" w:rsidP="00FE5204"/>
          <w:p w14:paraId="45924C61" w14:textId="26FF7A98" w:rsidR="00FE5204" w:rsidRPr="00BA6521" w:rsidRDefault="006176F8" w:rsidP="00BA6521">
            <w:pPr>
              <w:pStyle w:val="ListParagraph"/>
              <w:numPr>
                <w:ilvl w:val="0"/>
                <w:numId w:val="25"/>
              </w:numPr>
              <w:rPr>
                <w:b/>
              </w:rPr>
            </w:pPr>
            <w:sdt>
              <w:sdtPr>
                <w:tag w:val="goog_rdk_464"/>
                <w:id w:val="-1124765864"/>
                <w:showingPlcHdr/>
              </w:sdtPr>
              <w:sdtEndPr/>
              <w:sdtContent>
                <w:r w:rsidR="00BA6521">
                  <w:t xml:space="preserve">     </w:t>
                </w:r>
              </w:sdtContent>
            </w:sdt>
            <w:r w:rsidR="00FE5204" w:rsidRPr="00BA6521">
              <w:rPr>
                <w:b/>
              </w:rPr>
              <w:t>Satura radīšanas un izplatīšanas</w:t>
            </w:r>
            <w:sdt>
              <w:sdtPr>
                <w:tag w:val="goog_rdk_465"/>
                <w:id w:val="-644268444"/>
              </w:sdtPr>
              <w:sdtEndPr/>
              <w:sdtContent>
                <w:r w:rsidR="00FE5204" w:rsidRPr="00BA6521">
                  <w:rPr>
                    <w:b/>
                  </w:rPr>
                  <w:t xml:space="preserve"> aktivitātes</w:t>
                </w:r>
              </w:sdtContent>
            </w:sdt>
          </w:p>
          <w:p w14:paraId="18890825" w14:textId="77777777" w:rsidR="00FE5204" w:rsidRPr="00FE5204" w:rsidRDefault="00FE5204" w:rsidP="00FE5204">
            <w:pPr>
              <w:rPr>
                <w:b/>
              </w:rPr>
            </w:pPr>
          </w:p>
          <w:p w14:paraId="5C0A444A" w14:textId="42396B0B" w:rsidR="00FE5204" w:rsidRDefault="00FE5204" w:rsidP="00715872">
            <w:pPr>
              <w:jc w:val="both"/>
            </w:pPr>
            <w:r w:rsidRPr="00FE5204">
              <w:t>Kopumā paredzēts īstenot piec</w:t>
            </w:r>
            <w:sdt>
              <w:sdtPr>
                <w:tag w:val="goog_rdk_467"/>
                <w:id w:val="-181438467"/>
              </w:sdtPr>
              <w:sdtEndPr/>
              <w:sdtContent>
                <w:r w:rsidRPr="00FE5204">
                  <w:t>a</w:t>
                </w:r>
              </w:sdtContent>
            </w:sdt>
            <w:r w:rsidRPr="00FE5204">
              <w:t xml:space="preserve">s satura radīšanas un izplatīšanas </w:t>
            </w:r>
            <w:sdt>
              <w:sdtPr>
                <w:tag w:val="goog_rdk_469"/>
                <w:id w:val="-716662674"/>
              </w:sdtPr>
              <w:sdtEndPr/>
              <w:sdtContent>
                <w:r w:rsidRPr="00FE5204">
                  <w:t>aktivitātes</w:t>
                </w:r>
              </w:sdtContent>
            </w:sdt>
            <w:r w:rsidRPr="00FE5204">
              <w:t>. To uzdevums ir piedāvāt pēc iespējas plašāku informāciju par vakcināciju, tās drošumu un nepieciešamību, kā arī jaunākajiem pētījumiem saistībā ar vakcīnām. Tāpat paredzēts</w:t>
            </w:r>
            <w:r w:rsidR="00F1734C">
              <w:t xml:space="preserve"> izstrādāt kopējo aktivitāšu stratēģiju,</w:t>
            </w:r>
            <w:r w:rsidRPr="00FE5204">
              <w:t xml:space="preserve"> izveidot un koordinēt informācijas izplatīšanas tīklu, kas nodrošinātu mērķauditorijas sasniedzamību un uzticamību informācijas avotam. </w:t>
            </w:r>
            <w:r w:rsidR="00F1734C">
              <w:t xml:space="preserve">Papildus ir plānots nodrošināt aktivitāšu efektivitātes analīzi un monitoringu. </w:t>
            </w:r>
            <w:r w:rsidRPr="00FE5204">
              <w:t>Satura radīšanas un izplatīšanas projektu uzdevums ir radīt informatīvās kaskādes, kā rezultātā vakcinēšanās kļūst par sociālo normu, kā arī cīnīties pret atbalss kambariem: vienveidīgas informācijas apriti homogēnās sociālajās kopienās interneta vidē</w:t>
            </w:r>
            <w:r w:rsidR="00C21A74">
              <w:t xml:space="preserve"> (kopā pasākuma īstenošanai nepieciešami 31 000 </w:t>
            </w:r>
            <w:proofErr w:type="spellStart"/>
            <w:r w:rsidR="00C21A74">
              <w:t>euro</w:t>
            </w:r>
            <w:proofErr w:type="spellEnd"/>
            <w:r w:rsidR="00C21A74">
              <w:t>)</w:t>
            </w:r>
            <w:r w:rsidRPr="00FE5204">
              <w:t>.</w:t>
            </w:r>
            <w:r w:rsidR="00F1734C">
              <w:t xml:space="preserve"> </w:t>
            </w:r>
          </w:p>
          <w:p w14:paraId="2FCC540C" w14:textId="4CC11C09" w:rsidR="00FE0029" w:rsidRDefault="00FE0029" w:rsidP="00715872">
            <w:pPr>
              <w:jc w:val="both"/>
            </w:pPr>
          </w:p>
          <w:p w14:paraId="14AFBF87" w14:textId="320ED982" w:rsidR="00FE5204" w:rsidRPr="00BA6521" w:rsidRDefault="006176F8" w:rsidP="00BA6521">
            <w:pPr>
              <w:pStyle w:val="ListParagraph"/>
              <w:numPr>
                <w:ilvl w:val="0"/>
                <w:numId w:val="26"/>
              </w:numPr>
              <w:rPr>
                <w:i/>
              </w:rPr>
            </w:pPr>
            <w:sdt>
              <w:sdtPr>
                <w:tag w:val="goog_rdk_472"/>
                <w:id w:val="2142612816"/>
                <w:showingPlcHdr/>
              </w:sdtPr>
              <w:sdtEndPr/>
              <w:sdtContent>
                <w:r w:rsidR="00BA6521">
                  <w:t xml:space="preserve">     </w:t>
                </w:r>
              </w:sdtContent>
            </w:sdt>
            <w:r w:rsidR="00FE5204" w:rsidRPr="00BA6521">
              <w:rPr>
                <w:i/>
              </w:rPr>
              <w:t>Zinātnes komunikācija</w:t>
            </w:r>
          </w:p>
          <w:p w14:paraId="355365AD" w14:textId="77777777" w:rsidR="00FE5204" w:rsidRPr="00FE5204" w:rsidRDefault="00FE5204" w:rsidP="00FE5204">
            <w:pPr>
              <w:rPr>
                <w:i/>
              </w:rPr>
            </w:pPr>
          </w:p>
          <w:p w14:paraId="5B706A33" w14:textId="7ADD1BA0" w:rsidR="00FE5204" w:rsidRDefault="00FE5204" w:rsidP="00715872">
            <w:pPr>
              <w:jc w:val="both"/>
            </w:pPr>
            <w:r w:rsidRPr="00FE5204">
              <w:t>Šī</w:t>
            </w:r>
            <w:sdt>
              <w:sdtPr>
                <w:tag w:val="goog_rdk_473"/>
                <w:id w:val="1218167600"/>
              </w:sdtPr>
              <w:sdtEndPr/>
              <w:sdtContent>
                <w:r w:rsidRPr="00FE5204">
                  <w:t>s</w:t>
                </w:r>
              </w:sdtContent>
            </w:sdt>
            <w:sdt>
              <w:sdtPr>
                <w:tag w:val="goog_rdk_474"/>
                <w:id w:val="1837955423"/>
              </w:sdtPr>
              <w:sdtEndPr/>
              <w:sdtContent>
                <w:r w:rsidRPr="00FE5204">
                  <w:t xml:space="preserve"> aktivitātes</w:t>
                </w:r>
              </w:sdtContent>
            </w:sdt>
            <w:r w:rsidRPr="00FE5204">
              <w:t xml:space="preserve"> ietvaros Latvijas iedzīvotājiem tiks piedāvāta aktuāla un tūlītēja informācija par jaunākajiem pētījumiem saistībā ar vakcīnām pret COVID-19. </w:t>
            </w:r>
            <w:sdt>
              <w:sdtPr>
                <w:tag w:val="goog_rdk_477"/>
                <w:id w:val="1959293081"/>
              </w:sdtPr>
              <w:sdtEndPr/>
              <w:sdtContent>
                <w:r w:rsidRPr="00FE5204">
                  <w:t>Aktivitātes</w:t>
                </w:r>
              </w:sdtContent>
            </w:sdt>
            <w:r w:rsidRPr="00FE5204">
              <w:rPr>
                <w:b/>
              </w:rPr>
              <w:t xml:space="preserve"> ietvaros tiks apkopoti, tulkoti un izskaidroti vienkāršā valodā akadēmiskajos recenzētajos žurnālos publicētie pētījumi, piemēram, par vakcīnu efektivitāti, tai skaitā pret jaunākajiem celmiem, pūļa imunitātes prognozētie sliekšņi </w:t>
            </w:r>
            <w:proofErr w:type="spellStart"/>
            <w:r w:rsidRPr="00FE5204">
              <w:rPr>
                <w:b/>
              </w:rPr>
              <w:t>utml</w:t>
            </w:r>
            <w:proofErr w:type="spellEnd"/>
            <w:r w:rsidRPr="00FE5204">
              <w:rPr>
                <w:b/>
              </w:rPr>
              <w:t>.</w:t>
            </w:r>
            <w:r w:rsidR="00282CC9">
              <w:rPr>
                <w:b/>
              </w:rPr>
              <w:t xml:space="preserve"> </w:t>
            </w:r>
            <w:r w:rsidRPr="00FE5204">
              <w:lastRenderedPageBreak/>
              <w:t>Tādējādi tiks nodrošināta uzticama informācija latviešu un krievu valodā un mazināta iespēja veidoties atbalss kambariem, kuros izplatīta vienpusēja un neobjektīva informācija par vakcināciju</w:t>
            </w:r>
            <w:r w:rsidR="00C21A74">
              <w:t xml:space="preserve"> (kopā pasākuma īstenošanai nepieciešami 40 000 </w:t>
            </w:r>
            <w:proofErr w:type="spellStart"/>
            <w:r w:rsidR="00C21A74">
              <w:t>euro</w:t>
            </w:r>
            <w:proofErr w:type="spellEnd"/>
            <w:r w:rsidR="00C21A74">
              <w:t>)</w:t>
            </w:r>
            <w:r w:rsidR="00C21A74" w:rsidRPr="00FE5204">
              <w:t>.</w:t>
            </w:r>
            <w:r w:rsidR="00C21A74">
              <w:t xml:space="preserve"> </w:t>
            </w:r>
          </w:p>
          <w:p w14:paraId="0F79D0D3" w14:textId="77777777" w:rsidR="007C088D" w:rsidRPr="00FE5204" w:rsidRDefault="007C088D" w:rsidP="00715872">
            <w:pPr>
              <w:jc w:val="both"/>
            </w:pPr>
          </w:p>
          <w:p w14:paraId="5C4D01BE" w14:textId="7EBB2438" w:rsidR="00FE5204" w:rsidRPr="00BA6521" w:rsidRDefault="006176F8" w:rsidP="00BA6521">
            <w:pPr>
              <w:pStyle w:val="ListParagraph"/>
              <w:numPr>
                <w:ilvl w:val="0"/>
                <w:numId w:val="26"/>
              </w:numPr>
              <w:rPr>
                <w:i/>
              </w:rPr>
            </w:pPr>
            <w:sdt>
              <w:sdtPr>
                <w:tag w:val="goog_rdk_480"/>
                <w:id w:val="1683704179"/>
                <w:showingPlcHdr/>
              </w:sdtPr>
              <w:sdtEndPr/>
              <w:sdtContent>
                <w:r w:rsidR="00BA6521">
                  <w:t xml:space="preserve">     </w:t>
                </w:r>
              </w:sdtContent>
            </w:sdt>
            <w:r w:rsidR="00FE5204" w:rsidRPr="00BA6521">
              <w:rPr>
                <w:i/>
              </w:rPr>
              <w:t>Izplatīšanas tīkla izveide un atbalss kambaru novēršana</w:t>
            </w:r>
          </w:p>
          <w:p w14:paraId="1148AD8C" w14:textId="77777777" w:rsidR="00FE5204" w:rsidRPr="00FE5204" w:rsidRDefault="00FE5204" w:rsidP="00FE5204">
            <w:pPr>
              <w:rPr>
                <w:i/>
              </w:rPr>
            </w:pPr>
          </w:p>
          <w:p w14:paraId="2C367DF8" w14:textId="4018F269" w:rsidR="00FE5204" w:rsidRDefault="00FE5204" w:rsidP="00715872">
            <w:pPr>
              <w:jc w:val="both"/>
            </w:pPr>
            <w:r w:rsidRPr="00FE5204">
              <w:t xml:space="preserve">Lai veicinātu zinātnes komunikācijas projekta rezultātu sasniedzamību, paredzēts izveidot plašu valsts un pašvaldību iestāžu, kā arī profesionāļu (ārsti, medicīnas darbinieki, </w:t>
            </w:r>
            <w:proofErr w:type="spellStart"/>
            <w:r w:rsidRPr="00FE5204">
              <w:t>infektologi</w:t>
            </w:r>
            <w:proofErr w:type="spellEnd"/>
            <w:r w:rsidRPr="00FE5204">
              <w:t xml:space="preserve"> utt.) izplatīšanas tīklu, kuri </w:t>
            </w:r>
            <w:sdt>
              <w:sdtPr>
                <w:tag w:val="goog_rdk_481"/>
                <w:id w:val="165672928"/>
              </w:sdtPr>
              <w:sdtEndPr/>
              <w:sdtContent>
                <w:r w:rsidRPr="00FE5204">
                  <w:t xml:space="preserve">nodrošinātu ar </w:t>
                </w:r>
              </w:sdtContent>
            </w:sdt>
            <w:r w:rsidRPr="00FE5204">
              <w:t>jaunāko informāciju saistībā ar vakcīnu droš</w:t>
            </w:r>
            <w:sdt>
              <w:sdtPr>
                <w:tag w:val="goog_rdk_483"/>
                <w:id w:val="631365194"/>
              </w:sdtPr>
              <w:sdtEndPr/>
              <w:sdtContent>
                <w:r w:rsidRPr="00FE5204">
                  <w:t>um</w:t>
                </w:r>
              </w:sdtContent>
            </w:sdt>
            <w:r w:rsidRPr="00FE5204">
              <w:t xml:space="preserve">u un nepieciešamību, kas publicēta jaunākajos pētījumos. </w:t>
            </w:r>
            <w:r w:rsidRPr="00FE5204">
              <w:rPr>
                <w:b/>
              </w:rPr>
              <w:t xml:space="preserve">Šī </w:t>
            </w:r>
            <w:sdt>
              <w:sdtPr>
                <w:tag w:val="goog_rdk_493"/>
                <w:id w:val="1905024289"/>
              </w:sdtPr>
              <w:sdtEndPr/>
              <w:sdtContent>
                <w:r w:rsidRPr="00FE5204">
                  <w:rPr>
                    <w:b/>
                  </w:rPr>
                  <w:t xml:space="preserve">virziena </w:t>
                </w:r>
              </w:sdtContent>
            </w:sdt>
            <w:r w:rsidRPr="00FE5204">
              <w:rPr>
                <w:b/>
              </w:rPr>
              <w:t>uzdevums ir regulāri informēt</w:t>
            </w:r>
            <w:sdt>
              <w:sdtPr>
                <w:tag w:val="goog_rdk_495"/>
                <w:id w:val="-256672189"/>
              </w:sdtPr>
              <w:sdtEndPr/>
              <w:sdtContent>
                <w:r w:rsidRPr="00FE5204">
                  <w:rPr>
                    <w:b/>
                  </w:rPr>
                  <w:t xml:space="preserve"> sabiedrību</w:t>
                </w:r>
              </w:sdtContent>
            </w:sdt>
            <w:r w:rsidRPr="00FE5204">
              <w:rPr>
                <w:b/>
              </w:rPr>
              <w:t xml:space="preserve"> par projektā īstenotajām aktivitātēm un</w:t>
            </w:r>
            <w:sdt>
              <w:sdtPr>
                <w:tag w:val="goog_rdk_496"/>
                <w:id w:val="767436427"/>
              </w:sdtPr>
              <w:sdtEndPr/>
              <w:sdtContent>
                <w:r w:rsidRPr="00FE5204">
                  <w:rPr>
                    <w:b/>
                  </w:rPr>
                  <w:t xml:space="preserve"> nodrošināt</w:t>
                </w:r>
              </w:sdtContent>
            </w:sdt>
            <w:r w:rsidRPr="00FE5204">
              <w:rPr>
                <w:b/>
              </w:rPr>
              <w:t xml:space="preserve"> </w:t>
            </w:r>
            <w:sdt>
              <w:sdtPr>
                <w:tag w:val="goog_rdk_498"/>
                <w:id w:val="-1953242611"/>
              </w:sdtPr>
              <w:sdtEndPr/>
              <w:sdtContent>
                <w:r w:rsidRPr="00FE5204">
                  <w:rPr>
                    <w:b/>
                  </w:rPr>
                  <w:t xml:space="preserve">daudzveidīga </w:t>
                </w:r>
              </w:sdtContent>
            </w:sdt>
            <w:r w:rsidRPr="00FE5204">
              <w:rPr>
                <w:b/>
              </w:rPr>
              <w:t>satur</w:t>
            </w:r>
            <w:sdt>
              <w:sdtPr>
                <w:tag w:val="goog_rdk_499"/>
                <w:id w:val="-1966574076"/>
              </w:sdtPr>
              <w:sdtEndPr/>
              <w:sdtContent>
                <w:r w:rsidRPr="00FE5204">
                  <w:rPr>
                    <w:b/>
                  </w:rPr>
                  <w:t>a</w:t>
                </w:r>
              </w:sdtContent>
            </w:sdt>
            <w:sdt>
              <w:sdtPr>
                <w:tag w:val="goog_rdk_501"/>
                <w:id w:val="883985313"/>
              </w:sdtPr>
              <w:sdtEndPr/>
              <w:sdtContent>
                <w:r w:rsidRPr="00FE5204">
                  <w:rPr>
                    <w:b/>
                  </w:rPr>
                  <w:t xml:space="preserve"> izplatīšanu</w:t>
                </w:r>
              </w:sdtContent>
            </w:sdt>
            <w:r w:rsidRPr="00FE5204">
              <w:rPr>
                <w:b/>
              </w:rPr>
              <w:t xml:space="preserve"> sociālajos tīklos</w:t>
            </w:r>
            <w:r w:rsidR="00C21A74">
              <w:rPr>
                <w:b/>
              </w:rPr>
              <w:t xml:space="preserve"> </w:t>
            </w:r>
            <w:r w:rsidR="00C21A74">
              <w:t xml:space="preserve">(kopā pasākuma īstenošanai nepieciešami 50 000 </w:t>
            </w:r>
            <w:proofErr w:type="spellStart"/>
            <w:r w:rsidR="00C21A74">
              <w:t>euro</w:t>
            </w:r>
            <w:proofErr w:type="spellEnd"/>
            <w:r w:rsidR="00C21A74">
              <w:t>)</w:t>
            </w:r>
            <w:r w:rsidR="00C21A74" w:rsidRPr="00FE5204">
              <w:t>.</w:t>
            </w:r>
            <w:r w:rsidR="00C21A74">
              <w:t xml:space="preserve"> </w:t>
            </w:r>
          </w:p>
          <w:p w14:paraId="18186A1B" w14:textId="7BAB5DFB" w:rsidR="007C088D" w:rsidRDefault="007C088D" w:rsidP="00715872">
            <w:pPr>
              <w:jc w:val="both"/>
            </w:pPr>
          </w:p>
          <w:p w14:paraId="1D579911" w14:textId="6C6969EF" w:rsidR="00FE5204" w:rsidRPr="00BA6521" w:rsidRDefault="006176F8" w:rsidP="00BA6521">
            <w:pPr>
              <w:pStyle w:val="ListParagraph"/>
              <w:numPr>
                <w:ilvl w:val="0"/>
                <w:numId w:val="26"/>
              </w:numPr>
              <w:rPr>
                <w:i/>
              </w:rPr>
            </w:pPr>
            <w:sdt>
              <w:sdtPr>
                <w:tag w:val="goog_rdk_504"/>
                <w:id w:val="1888448074"/>
                <w:showingPlcHdr/>
              </w:sdtPr>
              <w:sdtEndPr/>
              <w:sdtContent>
                <w:r w:rsidR="00BA6521">
                  <w:t xml:space="preserve">     </w:t>
                </w:r>
              </w:sdtContent>
            </w:sdt>
            <w:r w:rsidR="00FE5204" w:rsidRPr="00BA6521">
              <w:rPr>
                <w:i/>
              </w:rPr>
              <w:t>Uzvedības maiņas dokumentēšana</w:t>
            </w:r>
          </w:p>
          <w:p w14:paraId="4497E6EF" w14:textId="77777777" w:rsidR="00FE5204" w:rsidRPr="00FE5204" w:rsidRDefault="00FE5204" w:rsidP="00FE5204">
            <w:pPr>
              <w:rPr>
                <w:i/>
              </w:rPr>
            </w:pPr>
          </w:p>
          <w:p w14:paraId="7F66BC44" w14:textId="33118F6B" w:rsidR="00C21A74" w:rsidRDefault="00FE5204" w:rsidP="00C21A74">
            <w:pPr>
              <w:jc w:val="both"/>
            </w:pPr>
            <w:r w:rsidRPr="00FE5204">
              <w:t>Indivīdu spēja sasniegt mērķus ir saistīta ar t</w:t>
            </w:r>
            <w:r w:rsidR="00715872">
              <w:t>ās</w:t>
            </w:r>
            <w:r w:rsidRPr="00FE5204">
              <w:t xml:space="preserve"> apņemšanās rīkiem: paziņojot publiski kādu noteiktu rīcību. Šī </w:t>
            </w:r>
            <w:sdt>
              <w:sdtPr>
                <w:tag w:val="goog_rdk_507"/>
                <w:id w:val="-728143040"/>
              </w:sdtPr>
              <w:sdtEndPr/>
              <w:sdtContent>
                <w:r w:rsidRPr="00FE5204">
                  <w:t xml:space="preserve">virziena </w:t>
                </w:r>
              </w:sdtContent>
            </w:sdt>
            <w:r w:rsidRPr="00FE5204">
              <w:t>mērķis ir veicināt iedzīvotāju kritisko domāšanu un iedrošināt mainīt savu viedokli pēc jaunas, būtiskas informācijas saņemšanas</w:t>
            </w:r>
            <w:r w:rsidR="00715872">
              <w:t xml:space="preserve">. </w:t>
            </w:r>
            <w:r w:rsidRPr="00FE5204">
              <w:t>Tādējādi sociālajos tīklos būs pieejama</w:t>
            </w:r>
            <w:r w:rsidR="00715872">
              <w:t xml:space="preserve"> plaša</w:t>
            </w:r>
            <w:r w:rsidRPr="00FE5204">
              <w:t xml:space="preserve"> informācija un viedokļu daudzveidība, kā arī turpinātas diskusijas par vakcinācijas nepieciešamību un drošību</w:t>
            </w:r>
            <w:r w:rsidR="00386FB3">
              <w:t xml:space="preserve"> </w:t>
            </w:r>
            <w:r w:rsidR="00C21A74">
              <w:t xml:space="preserve">(kopā pasākuma īstenošanai nepieciešami 46 000 </w:t>
            </w:r>
            <w:proofErr w:type="spellStart"/>
            <w:r w:rsidR="00C21A74">
              <w:t>euro</w:t>
            </w:r>
            <w:proofErr w:type="spellEnd"/>
            <w:r w:rsidR="00C21A74">
              <w:t>)</w:t>
            </w:r>
            <w:r w:rsidR="00C21A74" w:rsidRPr="00FE5204">
              <w:t>.</w:t>
            </w:r>
            <w:r w:rsidR="00C21A74">
              <w:t xml:space="preserve"> </w:t>
            </w:r>
          </w:p>
          <w:p w14:paraId="4FBFBC51" w14:textId="77777777" w:rsidR="00FE5204" w:rsidRPr="00FE5204" w:rsidRDefault="00FE5204" w:rsidP="00777A05">
            <w:pPr>
              <w:jc w:val="both"/>
            </w:pPr>
          </w:p>
          <w:p w14:paraId="09A84C57" w14:textId="2311DDC0" w:rsidR="00FE5204" w:rsidRPr="00BA6521" w:rsidRDefault="006176F8" w:rsidP="00BA6521">
            <w:pPr>
              <w:pStyle w:val="ListParagraph"/>
              <w:numPr>
                <w:ilvl w:val="0"/>
                <w:numId w:val="26"/>
              </w:numPr>
              <w:rPr>
                <w:i/>
              </w:rPr>
            </w:pPr>
            <w:sdt>
              <w:sdtPr>
                <w:tag w:val="goog_rdk_527"/>
                <w:id w:val="-784348724"/>
                <w:showingPlcHdr/>
              </w:sdtPr>
              <w:sdtEndPr/>
              <w:sdtContent>
                <w:r w:rsidR="00BA6521">
                  <w:t xml:space="preserve">     </w:t>
                </w:r>
              </w:sdtContent>
            </w:sdt>
            <w:r w:rsidR="00FE5204" w:rsidRPr="00BA6521">
              <w:rPr>
                <w:i/>
              </w:rPr>
              <w:t>Vakcinēšanās prakses popularizēšana</w:t>
            </w:r>
          </w:p>
          <w:p w14:paraId="18856213" w14:textId="77777777" w:rsidR="00FE5204" w:rsidRPr="00FE5204" w:rsidRDefault="00FE5204" w:rsidP="00FE5204"/>
          <w:p w14:paraId="41555FD1" w14:textId="5B7955B1" w:rsidR="00C21A74" w:rsidRDefault="00FE5204" w:rsidP="00C21A74">
            <w:pPr>
              <w:jc w:val="both"/>
            </w:pPr>
            <w:r w:rsidRPr="00FE5204">
              <w:t>Šī</w:t>
            </w:r>
            <w:sdt>
              <w:sdtPr>
                <w:tag w:val="goog_rdk_528"/>
                <w:id w:val="3413979"/>
              </w:sdtPr>
              <w:sdtEndPr/>
              <w:sdtContent>
                <w:r w:rsidRPr="00FE5204">
                  <w:t xml:space="preserve">s aktivitātes </w:t>
                </w:r>
              </w:sdtContent>
            </w:sdt>
            <w:r w:rsidRPr="00FE5204">
              <w:t xml:space="preserve"> mērķis ir dot iespēju iedzīvotājiem iepazīties ar vakcinācijas procesu un pieņemt informētu lēmumu par vakcināciju pret COVID-19. </w:t>
            </w:r>
            <w:r w:rsidRPr="00FE5204">
              <w:rPr>
                <w:b/>
              </w:rPr>
              <w:t>Projekta ietvaros vakcinēti sabiedrībā populāri cilvēki kopīgi ar</w:t>
            </w:r>
            <w:r w:rsidR="00715872">
              <w:rPr>
                <w:b/>
              </w:rPr>
              <w:t xml:space="preserve"> citiem </w:t>
            </w:r>
            <w:r w:rsidRPr="00FE5204">
              <w:rPr>
                <w:b/>
              </w:rPr>
              <w:t>vakcinētajiem</w:t>
            </w:r>
            <w:sdt>
              <w:sdtPr>
                <w:tag w:val="goog_rdk_533"/>
                <w:id w:val="-1706401616"/>
              </w:sdtPr>
              <w:sdtEndPr/>
              <w:sdtContent>
                <w:r w:rsidRPr="00FE5204">
                  <w:rPr>
                    <w:b/>
                  </w:rPr>
                  <w:t xml:space="preserve"> iedzīvotājiem</w:t>
                </w:r>
              </w:sdtContent>
            </w:sdt>
            <w:r w:rsidRPr="00FE5204">
              <w:rPr>
                <w:b/>
              </w:rPr>
              <w:t xml:space="preserve"> veido</w:t>
            </w:r>
            <w:sdt>
              <w:sdtPr>
                <w:tag w:val="goog_rdk_534"/>
                <w:id w:val="-1443678867"/>
              </w:sdtPr>
              <w:sdtEndPr/>
              <w:sdtContent>
                <w:r w:rsidRPr="00FE5204">
                  <w:rPr>
                    <w:b/>
                  </w:rPr>
                  <w:t>s</w:t>
                </w:r>
              </w:sdtContent>
            </w:sdt>
            <w:r w:rsidRPr="00FE5204">
              <w:rPr>
                <w:b/>
              </w:rPr>
              <w:t xml:space="preserve"> saturu sociālajiem tīkliem par vakcinācijas pieredzi. </w:t>
            </w:r>
            <w:r w:rsidRPr="00FE5204">
              <w:t>Šīs informācijas izplatīšana un pieejamība sociālajos tīklos veicinās informatīvās kaskādes radīšanu, ka vakcinēšanās ir sociālā norma, kuru atbalsta nozīmīga sabiedrības daļa</w:t>
            </w:r>
            <w:r w:rsidR="00C21A74">
              <w:t xml:space="preserve"> (kopā pasākuma īstenošanai nepieciešami 50 000 </w:t>
            </w:r>
            <w:proofErr w:type="spellStart"/>
            <w:r w:rsidR="00C21A74">
              <w:t>euro</w:t>
            </w:r>
            <w:proofErr w:type="spellEnd"/>
            <w:r w:rsidR="00C21A74">
              <w:t>)</w:t>
            </w:r>
            <w:r w:rsidR="00C21A74" w:rsidRPr="00FE5204">
              <w:t>.</w:t>
            </w:r>
            <w:r w:rsidR="00C21A74">
              <w:t xml:space="preserve"> </w:t>
            </w:r>
          </w:p>
          <w:p w14:paraId="5300DF9B" w14:textId="77777777" w:rsidR="00715872" w:rsidRPr="00FE5204" w:rsidRDefault="00715872" w:rsidP="00FE5204"/>
          <w:p w14:paraId="7274F957" w14:textId="7F74E630" w:rsidR="00FE5204" w:rsidRPr="00BA6521" w:rsidRDefault="006176F8" w:rsidP="00BA6521">
            <w:pPr>
              <w:pStyle w:val="ListParagraph"/>
              <w:numPr>
                <w:ilvl w:val="0"/>
                <w:numId w:val="26"/>
              </w:numPr>
              <w:rPr>
                <w:i/>
              </w:rPr>
            </w:pPr>
            <w:sdt>
              <w:sdtPr>
                <w:tag w:val="goog_rdk_537"/>
                <w:id w:val="1538770746"/>
                <w:showingPlcHdr/>
              </w:sdtPr>
              <w:sdtEndPr/>
              <w:sdtContent>
                <w:r w:rsidR="00BA6521">
                  <w:t xml:space="preserve">     </w:t>
                </w:r>
              </w:sdtContent>
            </w:sdt>
            <w:r w:rsidR="00FE5204" w:rsidRPr="00BA6521">
              <w:rPr>
                <w:i/>
              </w:rPr>
              <w:t>Informatīv</w:t>
            </w:r>
            <w:r w:rsidR="0006710F" w:rsidRPr="00BA6521">
              <w:rPr>
                <w:i/>
              </w:rPr>
              <w:t>o</w:t>
            </w:r>
            <w:r w:rsidR="00FE5204" w:rsidRPr="00BA6521">
              <w:rPr>
                <w:i/>
              </w:rPr>
              <w:t xml:space="preserve"> kaskā</w:t>
            </w:r>
            <w:r w:rsidR="0006710F" w:rsidRPr="00BA6521">
              <w:rPr>
                <w:i/>
              </w:rPr>
              <w:t>žu</w:t>
            </w:r>
            <w:r w:rsidR="00FE5204" w:rsidRPr="00BA6521">
              <w:rPr>
                <w:i/>
              </w:rPr>
              <w:t xml:space="preserve"> veidošana</w:t>
            </w:r>
          </w:p>
          <w:p w14:paraId="0446D52B" w14:textId="77777777" w:rsidR="00715872" w:rsidRPr="00FE5204" w:rsidRDefault="00715872" w:rsidP="00FE5204">
            <w:pPr>
              <w:rPr>
                <w:i/>
              </w:rPr>
            </w:pPr>
          </w:p>
          <w:p w14:paraId="721A5AAF" w14:textId="44112CE8" w:rsidR="00C21A74" w:rsidRDefault="00FE5204" w:rsidP="00C21A74">
            <w:pPr>
              <w:jc w:val="both"/>
            </w:pPr>
            <w:r w:rsidRPr="00FE5204">
              <w:t xml:space="preserve">Informatīvās kaskādes nodrošina sabiedrības spēju adaptēties sociālajām normām. </w:t>
            </w:r>
            <w:sdt>
              <w:sdtPr>
                <w:tag w:val="goog_rdk_538"/>
                <w:id w:val="468948507"/>
                <w:showingPlcHdr/>
              </w:sdtPr>
              <w:sdtEndPr/>
              <w:sdtContent>
                <w:r w:rsidRPr="00FE5204">
                  <w:t xml:space="preserve">     </w:t>
                </w:r>
              </w:sdtContent>
            </w:sdt>
            <w:r w:rsidRPr="00FE5204">
              <w:t>Informatīvās kaskādes nodrošina informāciju, kā rīkojas apkārtējie, lai atbilstoši tam indivīds formulētu savu pieņemamo rīcību. Aktivitātes ietvaros tiks koordinēta visu radīto materiālu secīga izvietošana, formātu adaptēšana un monitorings, lai stiprinātu sociālo tīklu informatīvo telpu ar daudzveidīgu informāciju par vakcinācijas procesu</w:t>
            </w:r>
            <w:r w:rsidR="00C21A74">
              <w:t xml:space="preserve"> (kopā pasākuma īstenošanai nepieciešami 48 000 </w:t>
            </w:r>
            <w:proofErr w:type="spellStart"/>
            <w:r w:rsidR="00C21A74">
              <w:t>euro</w:t>
            </w:r>
            <w:proofErr w:type="spellEnd"/>
            <w:r w:rsidR="00C21A74">
              <w:t>)</w:t>
            </w:r>
            <w:r w:rsidR="00C21A74" w:rsidRPr="00FE5204">
              <w:t>.</w:t>
            </w:r>
            <w:r w:rsidR="00C21A74">
              <w:t xml:space="preserve"> </w:t>
            </w:r>
          </w:p>
          <w:p w14:paraId="17184679" w14:textId="77777777" w:rsidR="0073491A" w:rsidRPr="00FE5204" w:rsidRDefault="0073491A" w:rsidP="00BA6521">
            <w:pPr>
              <w:jc w:val="both"/>
            </w:pPr>
          </w:p>
          <w:p w14:paraId="1EDFBDB4" w14:textId="42AFBEAA" w:rsidR="00FE5204" w:rsidRPr="00BA6521" w:rsidRDefault="006176F8" w:rsidP="00BA6521">
            <w:pPr>
              <w:pStyle w:val="ListParagraph"/>
              <w:numPr>
                <w:ilvl w:val="0"/>
                <w:numId w:val="25"/>
              </w:numPr>
              <w:rPr>
                <w:b/>
              </w:rPr>
            </w:pPr>
            <w:sdt>
              <w:sdtPr>
                <w:tag w:val="goog_rdk_554"/>
                <w:id w:val="-1107491098"/>
                <w:showingPlcHdr/>
              </w:sdtPr>
              <w:sdtEndPr/>
              <w:sdtContent>
                <w:r w:rsidR="00BA6521">
                  <w:t xml:space="preserve">     </w:t>
                </w:r>
              </w:sdtContent>
            </w:sdt>
            <w:r w:rsidR="00FE5204" w:rsidRPr="00BA6521">
              <w:rPr>
                <w:b/>
              </w:rPr>
              <w:t>Digitālo rīku izmantošana personalizētai komunikācijai</w:t>
            </w:r>
          </w:p>
          <w:p w14:paraId="087D6FCC" w14:textId="77777777" w:rsidR="00FE5204" w:rsidRPr="00FE5204" w:rsidRDefault="00FE5204" w:rsidP="00FE5204"/>
          <w:p w14:paraId="4F368A93" w14:textId="46E704C4" w:rsidR="00FE5204" w:rsidRPr="00FE5204" w:rsidRDefault="00FE5204" w:rsidP="00715872">
            <w:pPr>
              <w:jc w:val="both"/>
            </w:pPr>
            <w:r w:rsidRPr="00FE5204">
              <w:t xml:space="preserve">Šajā virzienā paredzētās aktivitātes izmantos digitālās tehnoloģijas, lai īstenotu efektīvu un personalizētu saziņu gan ar veselības aprūpē </w:t>
            </w:r>
            <w:r w:rsidRPr="00FE5204">
              <w:lastRenderedPageBreak/>
              <w:t xml:space="preserve">strādājošajiem, gan iedzīvotājiem, lai būtu iespējams </w:t>
            </w:r>
            <w:sdt>
              <w:sdtPr>
                <w:tag w:val="goog_rdk_555"/>
                <w:id w:val="-526174853"/>
              </w:sdtPr>
              <w:sdtEndPr/>
              <w:sdtContent>
                <w:r w:rsidRPr="00FE5204">
                  <w:t>iedzīvotājiem</w:t>
                </w:r>
              </w:sdtContent>
            </w:sdt>
            <w:r w:rsidRPr="00FE5204">
              <w:t xml:space="preserve"> pieņemt informētu lēmumu par vakcināciju pret COVID-19.</w:t>
            </w:r>
          </w:p>
          <w:p w14:paraId="7A6EFC58" w14:textId="77777777" w:rsidR="00FE5204" w:rsidRPr="00FE5204" w:rsidRDefault="00FE5204" w:rsidP="00FE5204"/>
          <w:p w14:paraId="0ED3BF19" w14:textId="6B326A14" w:rsidR="00FE5204" w:rsidRPr="00BA6521" w:rsidRDefault="006176F8" w:rsidP="00BA6521">
            <w:pPr>
              <w:pStyle w:val="ListParagraph"/>
              <w:numPr>
                <w:ilvl w:val="0"/>
                <w:numId w:val="26"/>
              </w:numPr>
              <w:rPr>
                <w:i/>
              </w:rPr>
            </w:pPr>
            <w:sdt>
              <w:sdtPr>
                <w:tag w:val="goog_rdk_558"/>
                <w:id w:val="1890387397"/>
                <w:showingPlcHdr/>
              </w:sdtPr>
              <w:sdtEndPr/>
              <w:sdtContent>
                <w:r w:rsidR="00BA6521">
                  <w:t xml:space="preserve">     </w:t>
                </w:r>
              </w:sdtContent>
            </w:sdt>
            <w:r w:rsidR="00FE5204" w:rsidRPr="00BA6521">
              <w:rPr>
                <w:i/>
              </w:rPr>
              <w:t>Sociālo normu aktualizācija ģimenes ārstu praksēs</w:t>
            </w:r>
          </w:p>
          <w:p w14:paraId="6C56D0C3" w14:textId="77777777" w:rsidR="00FE5204" w:rsidRPr="00FE5204" w:rsidRDefault="00FE5204" w:rsidP="00FE5204">
            <w:pPr>
              <w:rPr>
                <w:i/>
              </w:rPr>
            </w:pPr>
          </w:p>
          <w:p w14:paraId="5993A8E6" w14:textId="0A0E18D7" w:rsidR="00FE5204" w:rsidRPr="00FE5204" w:rsidRDefault="00FE5204" w:rsidP="00715872">
            <w:pPr>
              <w:jc w:val="both"/>
            </w:pPr>
            <w:r w:rsidRPr="00FE5204">
              <w:t>Sociālās normas ir būtiskas ne vien sabiedrības</w:t>
            </w:r>
            <w:sdt>
              <w:sdtPr>
                <w:tag w:val="goog_rdk_559"/>
                <w:id w:val="-1746097882"/>
              </w:sdtPr>
              <w:sdtEndPr/>
              <w:sdtContent>
                <w:r w:rsidRPr="00FE5204">
                  <w:t xml:space="preserve"> līmenī</w:t>
                </w:r>
              </w:sdtContent>
            </w:sdt>
            <w:r w:rsidRPr="00FE5204">
              <w:t xml:space="preserve">, bet arī </w:t>
            </w:r>
            <w:proofErr w:type="spellStart"/>
            <w:r w:rsidRPr="00FE5204">
              <w:t>mikrolīmenī</w:t>
            </w:r>
            <w:proofErr w:type="spellEnd"/>
            <w:r w:rsidRPr="00FE5204">
              <w:t xml:space="preserve">. Turklāt to ietekmē ne vien sociālās normas absolūtais rādītājs (cik ir vakcinējušies?), bet arī relatīvais (cik ir vakcinējušies salīdzinājumā ar citu sabiedrību?). Balstoties uz iepriekšējiem pētījumiem par sociālo normu ietekmi uz pacientu rīcību, </w:t>
            </w:r>
            <w:r w:rsidRPr="00FE5204">
              <w:rPr>
                <w:b/>
              </w:rPr>
              <w:t>š</w:t>
            </w:r>
            <w:sdt>
              <w:sdtPr>
                <w:tag w:val="goog_rdk_560"/>
                <w:id w:val="2100908797"/>
              </w:sdtPr>
              <w:sdtEndPr/>
              <w:sdtContent>
                <w:r w:rsidRPr="00FE5204">
                  <w:rPr>
                    <w:b/>
                  </w:rPr>
                  <w:t>ī</w:t>
                </w:r>
              </w:sdtContent>
            </w:sdt>
            <w:r w:rsidRPr="00FE5204">
              <w:rPr>
                <w:b/>
              </w:rPr>
              <w:t xml:space="preserve"> </w:t>
            </w:r>
            <w:sdt>
              <w:sdtPr>
                <w:tag w:val="goog_rdk_562"/>
                <w:id w:val="1976479692"/>
              </w:sdtPr>
              <w:sdtEndPr/>
              <w:sdtContent>
                <w:r w:rsidRPr="00FE5204">
                  <w:rPr>
                    <w:b/>
                  </w:rPr>
                  <w:t>aktivitāte</w:t>
                </w:r>
              </w:sdtContent>
            </w:sdt>
            <w:r w:rsidRPr="00FE5204">
              <w:rPr>
                <w:b/>
              </w:rPr>
              <w:t xml:space="preserve"> nodrošinās nepieciešamo informāciju ģimenes ārstiem saziņai ar pacientiem.</w:t>
            </w:r>
            <w:r w:rsidRPr="00FE5204">
              <w:t xml:space="preserve"> Tā ietvaros tiks uzsvērta vakcinācijas aptvere konkrētajās ārstu praksēs salīdzinājumā ar administratīvajā teritorijā esošo. Tā nodrošinās nepieciešamo informatīvo atbalstu ģimenes ārstiem un palīdzēs veidot personalizētu komunikāciju sociālajos tīklos par vakcināciju starp ģimenes ārstiem un viņu praksēs reģistrētajiem iedzīvotājiem</w:t>
            </w:r>
            <w:r w:rsidR="00C21A74">
              <w:t xml:space="preserve"> (kopā pasākuma īstenošanai nepieciešami 20 000 </w:t>
            </w:r>
            <w:proofErr w:type="spellStart"/>
            <w:r w:rsidR="00C21A74">
              <w:t>euro</w:t>
            </w:r>
            <w:proofErr w:type="spellEnd"/>
            <w:r w:rsidR="00C21A74">
              <w:t>)</w:t>
            </w:r>
            <w:r w:rsidR="00C21A74" w:rsidRPr="00FE5204">
              <w:t>.</w:t>
            </w:r>
          </w:p>
          <w:p w14:paraId="10C3544D" w14:textId="77777777" w:rsidR="00FE5204" w:rsidRPr="00FE5204" w:rsidRDefault="00FE5204" w:rsidP="00FE5204"/>
          <w:p w14:paraId="3085D229" w14:textId="081C77CE" w:rsidR="00FE5204" w:rsidRPr="00BA6521" w:rsidRDefault="006176F8" w:rsidP="00BA6521">
            <w:pPr>
              <w:pStyle w:val="ListParagraph"/>
              <w:numPr>
                <w:ilvl w:val="0"/>
                <w:numId w:val="26"/>
              </w:numPr>
              <w:rPr>
                <w:i/>
              </w:rPr>
            </w:pPr>
            <w:sdt>
              <w:sdtPr>
                <w:tag w:val="goog_rdk_565"/>
                <w:id w:val="1578168345"/>
                <w:showingPlcHdr/>
              </w:sdtPr>
              <w:sdtEndPr/>
              <w:sdtContent>
                <w:r w:rsidR="00BA6521">
                  <w:t xml:space="preserve">     </w:t>
                </w:r>
              </w:sdtContent>
            </w:sdt>
            <w:r w:rsidR="00FE5204" w:rsidRPr="00BA6521">
              <w:rPr>
                <w:i/>
              </w:rPr>
              <w:t>Atlikšanas novēršana manavakcina.lv reģistrētajiem</w:t>
            </w:r>
          </w:p>
          <w:p w14:paraId="18DC2D9D" w14:textId="77777777" w:rsidR="00FE5204" w:rsidRPr="00FE5204" w:rsidRDefault="00FE5204" w:rsidP="00FE5204"/>
          <w:p w14:paraId="5025BFE6" w14:textId="53F69E45" w:rsidR="00C21A74" w:rsidRDefault="00FE5204" w:rsidP="00495299">
            <w:pPr>
              <w:jc w:val="both"/>
            </w:pPr>
            <w:r w:rsidRPr="00FE5204">
              <w:t>Šobrīd vietnē manavakcina.lv ir iedzīvotāji, kuri ir reģistrējušies (pieteikušies vakcinācijai), bet nav vakcinējušies. Šī</w:t>
            </w:r>
            <w:sdt>
              <w:sdtPr>
                <w:tag w:val="goog_rdk_566"/>
                <w:id w:val="1721627193"/>
              </w:sdtPr>
              <w:sdtEndPr/>
              <w:sdtContent>
                <w:r w:rsidRPr="00FE5204">
                  <w:t>s aktivitātes</w:t>
                </w:r>
              </w:sdtContent>
            </w:sdt>
            <w:r w:rsidRPr="00FE5204">
              <w:t xml:space="preserve"> mērķis ir izzināt šo iedzīvotāju motivāciju, kas rada vēlmi atlikt vakcināciju, kā arī </w:t>
            </w:r>
            <w:r w:rsidRPr="00FE5204">
              <w:rPr>
                <w:b/>
              </w:rPr>
              <w:t xml:space="preserve">nodrošināt šo iedzīvotāju grupu ar nepieciešamo informāciju, lai tiktu pieņemts informēts lēmums par vakcināciju pret COVID-19. </w:t>
            </w:r>
            <w:r w:rsidRPr="00FE5204">
              <w:t>Iegūtā informācija šī projekta ietvaros ne vien nodrošinās vakcinācijas aptveres palielināšanu, bet arī plašāku informāciju par iedzīvotāju motivāciju atlikt vakcināciju</w:t>
            </w:r>
            <w:r w:rsidR="00C21A74">
              <w:t xml:space="preserve"> (kopā pasākuma īstenošanai nepieciešami 45 000 </w:t>
            </w:r>
            <w:proofErr w:type="spellStart"/>
            <w:r w:rsidR="00C21A74">
              <w:t>euro</w:t>
            </w:r>
            <w:proofErr w:type="spellEnd"/>
            <w:r w:rsidR="00C21A74">
              <w:t>)</w:t>
            </w:r>
            <w:r w:rsidR="00C21A74" w:rsidRPr="00FE5204">
              <w:t>.</w:t>
            </w:r>
            <w:r w:rsidR="00C21A74">
              <w:t xml:space="preserve"> </w:t>
            </w:r>
          </w:p>
          <w:p w14:paraId="4A0D718A" w14:textId="74865E47" w:rsidR="001F0E2A" w:rsidRPr="00FE5204" w:rsidRDefault="001F0E2A" w:rsidP="00495299">
            <w:pPr>
              <w:jc w:val="both"/>
            </w:pPr>
          </w:p>
          <w:p w14:paraId="04581DE0" w14:textId="472CDB19" w:rsidR="00FE5204" w:rsidRPr="00BA6521" w:rsidRDefault="006176F8" w:rsidP="00BA6521">
            <w:pPr>
              <w:pStyle w:val="ListParagraph"/>
              <w:numPr>
                <w:ilvl w:val="0"/>
                <w:numId w:val="26"/>
              </w:numPr>
              <w:rPr>
                <w:i/>
              </w:rPr>
            </w:pPr>
            <w:sdt>
              <w:sdtPr>
                <w:tag w:val="goog_rdk_569"/>
                <w:id w:val="-1366296490"/>
                <w:showingPlcHdr/>
              </w:sdtPr>
              <w:sdtEndPr/>
              <w:sdtContent>
                <w:r w:rsidR="00BA6521">
                  <w:t xml:space="preserve">     </w:t>
                </w:r>
              </w:sdtContent>
            </w:sdt>
            <w:r w:rsidR="00FE5204" w:rsidRPr="00BA6521">
              <w:rPr>
                <w:i/>
              </w:rPr>
              <w:t>Aktivitātes paaugstināšana vakcinācijai pret C</w:t>
            </w:r>
            <w:r w:rsidR="00495299" w:rsidRPr="00BA6521">
              <w:rPr>
                <w:i/>
              </w:rPr>
              <w:t>ovid</w:t>
            </w:r>
            <w:r w:rsidR="00FE5204" w:rsidRPr="00BA6521">
              <w:rPr>
                <w:i/>
              </w:rPr>
              <w:t>-19</w:t>
            </w:r>
          </w:p>
          <w:p w14:paraId="33E3B1C4" w14:textId="77777777" w:rsidR="00495299" w:rsidRPr="00FE5204" w:rsidRDefault="00495299" w:rsidP="00FE5204">
            <w:pPr>
              <w:rPr>
                <w:i/>
              </w:rPr>
            </w:pPr>
          </w:p>
          <w:p w14:paraId="1536BE88" w14:textId="7366A1ED" w:rsidR="00FE5204" w:rsidRDefault="00495299" w:rsidP="00BA6521">
            <w:pPr>
              <w:jc w:val="both"/>
            </w:pPr>
            <w:r w:rsidRPr="00FE5204">
              <w:t xml:space="preserve">Pēc visu iepriekšminēto aktivitāšu īstenošanas, paredzēts veikt datu analīzi par sasniegtajiem rezultātiem. Lai to panāktu, kā arī noskaidrotu iepriekšējo aktivitāšu efektivitāti, tās visas tiks veiktas ar </w:t>
            </w:r>
            <w:proofErr w:type="spellStart"/>
            <w:r w:rsidRPr="00FE5204">
              <w:t>randomizēti</w:t>
            </w:r>
            <w:proofErr w:type="spellEnd"/>
            <w:r w:rsidRPr="00FE5204">
              <w:t xml:space="preserve"> kontrolētu eksperimentu palīdzību. Šī metode ļauj pārliecinoši un zinātniski pamatoti noteikt cēloņsakarību izmaiņām un konstatēt, kura aktivitātes un kādā mērā ir efektīvas. Paralēli šī projekta ietvaros tiks definētas </w:t>
            </w:r>
            <w:proofErr w:type="spellStart"/>
            <w:r w:rsidRPr="00FE5204">
              <w:t>mērķgrupas</w:t>
            </w:r>
            <w:proofErr w:type="spellEnd"/>
            <w:r w:rsidRPr="00FE5204">
              <w:t xml:space="preserve">, kura šobrīd nevēlas vakcinēties, bet pret to neiestājas. Apkopojot šīs divas datu analīzes, </w:t>
            </w:r>
            <w:r w:rsidRPr="00FE5204">
              <w:rPr>
                <w:b/>
              </w:rPr>
              <w:t>tiks definēta un īstenota plaša sociālo tīklu kampaņa</w:t>
            </w:r>
            <w:r w:rsidRPr="00FE5204">
              <w:t>, kuras ietvaros sniegta daudzveidīga informācija, izprotot katra indivīda vajadzības un vēlmes pēc informācijas par vakcināciju pret C</w:t>
            </w:r>
            <w:r>
              <w:t>ovid</w:t>
            </w:r>
            <w:r w:rsidRPr="00FE5204">
              <w:t>-19</w:t>
            </w:r>
            <w:r w:rsidR="00C21A74">
              <w:t xml:space="preserve"> (kopā pasākuma īstenošanai nepieciešami 50 000 </w:t>
            </w:r>
            <w:proofErr w:type="spellStart"/>
            <w:r w:rsidR="00C21A74">
              <w:t>euro</w:t>
            </w:r>
            <w:proofErr w:type="spellEnd"/>
            <w:r w:rsidR="00C21A74">
              <w:t>)</w:t>
            </w:r>
            <w:r w:rsidR="00C21A74" w:rsidRPr="00FE5204">
              <w:t>.</w:t>
            </w:r>
            <w:r w:rsidR="00C21A74">
              <w:t xml:space="preserve"> </w:t>
            </w:r>
            <w:r w:rsidRPr="00FE5204">
              <w:t>Plānotais aktivitātes īstenošanas laiks ir no 2021. gada augusta līdz decembrim</w:t>
            </w:r>
            <w:r>
              <w:t>.</w:t>
            </w:r>
          </w:p>
          <w:p w14:paraId="7022D34C" w14:textId="229FAD98" w:rsidR="00CB106F" w:rsidRPr="00FE5204" w:rsidRDefault="00CB106F" w:rsidP="00CB106F">
            <w:pPr>
              <w:tabs>
                <w:tab w:val="left" w:pos="3544"/>
              </w:tabs>
              <w:jc w:val="both"/>
            </w:pPr>
            <w:r w:rsidRPr="00CB106F">
              <w:rPr>
                <w:bCs/>
              </w:rPr>
              <w:t>Informēšanas pasākumiem digitālajā telpā par vakcinācijas pret COVID-19 drošumu un nepieciešamību indikatīvi nepieciešami</w:t>
            </w:r>
            <w:r>
              <w:rPr>
                <w:b/>
              </w:rPr>
              <w:t xml:space="preserve"> 380 000 </w:t>
            </w:r>
            <w:proofErr w:type="spellStart"/>
            <w:r>
              <w:rPr>
                <w:b/>
              </w:rPr>
              <w:t>euro</w:t>
            </w:r>
            <w:proofErr w:type="spellEnd"/>
            <w:r>
              <w:rPr>
                <w:b/>
              </w:rPr>
              <w:t xml:space="preserve"> </w:t>
            </w:r>
            <w:r w:rsidRPr="00CB106F">
              <w:rPr>
                <w:bCs/>
              </w:rPr>
              <w:t>(</w:t>
            </w:r>
            <w:r w:rsidR="0006710F">
              <w:rPr>
                <w:bCs/>
              </w:rPr>
              <w:t>3</w:t>
            </w:r>
            <w:r w:rsidRPr="00CB106F">
              <w:rPr>
                <w:bCs/>
              </w:rPr>
              <w:t>.pielikums).</w:t>
            </w:r>
            <w:r w:rsidR="002B4CFA">
              <w:rPr>
                <w:bCs/>
              </w:rPr>
              <w:t xml:space="preserve"> </w:t>
            </w:r>
            <w:r w:rsidR="002B4CFA" w:rsidRPr="00777A05">
              <w:rPr>
                <w:bCs/>
              </w:rPr>
              <w:t>Pakalpojumu sniedzēji tiks izvēlēti atklātā, nediskriminējošā, pārredzamā un konkurenci nodrošinošā konkursa procedūrā.</w:t>
            </w:r>
          </w:p>
          <w:p w14:paraId="5B4C3860" w14:textId="77777777" w:rsidR="00FE5204" w:rsidRPr="00FE5204" w:rsidRDefault="00FE5204" w:rsidP="00FE5204">
            <w:pPr>
              <w:tabs>
                <w:tab w:val="left" w:pos="3544"/>
              </w:tabs>
            </w:pPr>
          </w:p>
          <w:p w14:paraId="02286AC2" w14:textId="13636A56" w:rsidR="00FE5204" w:rsidRPr="00FE5204" w:rsidRDefault="002939BF" w:rsidP="00FE5204">
            <w:pPr>
              <w:tabs>
                <w:tab w:val="left" w:pos="3544"/>
              </w:tabs>
              <w:rPr>
                <w:b/>
              </w:rPr>
            </w:pPr>
            <w:r>
              <w:rPr>
                <w:b/>
              </w:rPr>
              <w:lastRenderedPageBreak/>
              <w:t>4</w:t>
            </w:r>
            <w:r w:rsidR="00FE5204" w:rsidRPr="00FE5204">
              <w:rPr>
                <w:b/>
              </w:rPr>
              <w:t>.</w:t>
            </w:r>
            <w:r w:rsidR="008334A4">
              <w:rPr>
                <w:b/>
              </w:rPr>
              <w:t xml:space="preserve"> </w:t>
            </w:r>
            <w:r w:rsidR="00FE5204" w:rsidRPr="00FE5204">
              <w:rPr>
                <w:b/>
              </w:rPr>
              <w:t>Izbraukuma vakcinācijas nodrošināšana Rīgas apkaimēs</w:t>
            </w:r>
          </w:p>
          <w:p w14:paraId="6394355E" w14:textId="77777777" w:rsidR="00FE5204" w:rsidRPr="00FE5204" w:rsidRDefault="00FE5204" w:rsidP="00FE5204">
            <w:pPr>
              <w:tabs>
                <w:tab w:val="left" w:pos="3544"/>
              </w:tabs>
              <w:rPr>
                <w:b/>
                <w:sz w:val="28"/>
                <w:szCs w:val="28"/>
              </w:rPr>
            </w:pPr>
          </w:p>
          <w:p w14:paraId="47D04D63" w14:textId="77777777" w:rsidR="00FE5204" w:rsidRPr="00FE5204" w:rsidRDefault="00FE5204" w:rsidP="00211741">
            <w:pPr>
              <w:tabs>
                <w:tab w:val="left" w:pos="3544"/>
              </w:tabs>
              <w:jc w:val="both"/>
            </w:pPr>
            <w:r w:rsidRPr="00FE5204">
              <w:t>Nacionālais Veselības dienests (NVD) turpina attīstīt  vakcinācijas pieejamības procesu, izvirzot vakcinācijas stratēģijas mērķi - “vakcīna dodas pie vakcinējamā”. Papildus mārketinga kampaņu organizēšanai šaubīgo iedrošināšanai, dalībai dažādos privātuzņēmēju organizētajos publiskajos pasākumos ar izbraukuma vakcināciju un izveidotajiem masu vakcinācijas punktiem, ir nepieciešams doties arī tuvāk Rīgas iedzīvotājiem pilsētas apkaimēs, lai sasniegtu lielāku Rīgas vakcinēto iedzīvotāju īpatsvaru. Īpaši būtiski tas ir, jo Rīgas iedzīvotāji veido lielāko daļu no Latvijas iedzīvotājiem.</w:t>
            </w:r>
          </w:p>
          <w:p w14:paraId="1D35B193" w14:textId="77777777" w:rsidR="00FE5204" w:rsidRPr="00FE5204" w:rsidRDefault="00FE5204" w:rsidP="00FE5204">
            <w:pPr>
              <w:tabs>
                <w:tab w:val="left" w:pos="3544"/>
              </w:tabs>
              <w:ind w:firstLine="567"/>
            </w:pPr>
          </w:p>
          <w:p w14:paraId="2FEA0961" w14:textId="29442255" w:rsidR="00FE5204" w:rsidRPr="00FE5204" w:rsidRDefault="00FE5204" w:rsidP="00211741">
            <w:pPr>
              <w:tabs>
                <w:tab w:val="left" w:pos="3544"/>
              </w:tabs>
              <w:jc w:val="both"/>
            </w:pPr>
            <w:r w:rsidRPr="00FE5204">
              <w:t xml:space="preserve">Ņemot vērā faktisko situāciju un konsultējoties ar Rīgas pašvaldības pārstāvjiem, būtu nepieciešams veikt izbraukuma vakcināciju Rīgas apkaimēs, </w:t>
            </w:r>
            <w:sdt>
              <w:sdtPr>
                <w:tag w:val="goog_rdk_635"/>
                <w:id w:val="-1920169843"/>
              </w:sdtPr>
              <w:sdtEndPr/>
              <w:sdtContent>
                <w:r w:rsidRPr="00FE5204">
                  <w:t xml:space="preserve">vakcināciju nodrošinot sabiedriskā transporta līdzekļos - autobusos. </w:t>
                </w:r>
              </w:sdtContent>
            </w:sdt>
            <w:r w:rsidRPr="00FE5204">
              <w:t xml:space="preserve">Process tiks realizēts sadarbībā ar Rīgas pašvaldību, Rīgas apkaimju biedrībām, Rīgas namu pārvaldnieku </w:t>
            </w:r>
            <w:r w:rsidR="00EF7041" w:rsidRPr="0055328B">
              <w:t xml:space="preserve">(sniedzot </w:t>
            </w:r>
            <w:r w:rsidR="006C0B95">
              <w:t xml:space="preserve">bezatlīdzības </w:t>
            </w:r>
            <w:r w:rsidR="00EF7041" w:rsidRPr="0055328B">
              <w:t>atbalstu materiāla izvietošanā</w:t>
            </w:r>
            <w:r w:rsidR="00EF7041">
              <w:t>)</w:t>
            </w:r>
            <w:r w:rsidR="00EF7041" w:rsidRPr="00FE5204">
              <w:t xml:space="preserve"> </w:t>
            </w:r>
            <w:r w:rsidRPr="00FE5204">
              <w:t xml:space="preserve">un vakcinācijas pakalpojumu sniedzējiem. </w:t>
            </w:r>
            <w:sdt>
              <w:sdtPr>
                <w:tag w:val="goog_rdk_637"/>
                <w:id w:val="848761390"/>
              </w:sdtPr>
              <w:sdtEndPr/>
              <w:sdtContent>
                <w:r w:rsidRPr="00FE5204">
                  <w:t xml:space="preserve">Indikatīvi </w:t>
                </w:r>
              </w:sdtContent>
            </w:sdt>
            <w:sdt>
              <w:sdtPr>
                <w:tag w:val="goog_rdk_639"/>
                <w:id w:val="1408563942"/>
              </w:sdtPr>
              <w:sdtEndPr/>
              <w:sdtContent>
                <w:r w:rsidRPr="00FE5204">
                  <w:t>p</w:t>
                </w:r>
              </w:sdtContent>
            </w:sdt>
            <w:r w:rsidRPr="00FE5204">
              <w:t xml:space="preserve">aredzamais </w:t>
            </w:r>
            <w:sdt>
              <w:sdtPr>
                <w:tag w:val="goog_rdk_640"/>
                <w:id w:val="-1356571721"/>
              </w:sdtPr>
              <w:sdtEndPr/>
              <w:sdtContent>
                <w:r w:rsidRPr="00FE5204">
                  <w:t xml:space="preserve">aktivitātes </w:t>
                </w:r>
              </w:sdtContent>
            </w:sdt>
            <w:r w:rsidRPr="00FE5204">
              <w:t>laika periods ir</w:t>
            </w:r>
            <w:sdt>
              <w:sdtPr>
                <w:tag w:val="goog_rdk_641"/>
                <w:id w:val="-1007670889"/>
              </w:sdtPr>
              <w:sdtEndPr/>
              <w:sdtContent>
                <w:r w:rsidRPr="00FE5204">
                  <w:t xml:space="preserve"> 8 nedēļas, no 2021. gada augusta</w:t>
                </w:r>
              </w:sdtContent>
            </w:sdt>
            <w:r w:rsidRPr="00FE5204">
              <w:t xml:space="preserve"> līdz 2021.gada </w:t>
            </w:r>
            <w:r w:rsidR="000E4684">
              <w:t>oktobrim</w:t>
            </w:r>
            <w:r w:rsidRPr="00FE5204">
              <w:t>.</w:t>
            </w:r>
          </w:p>
          <w:p w14:paraId="407691D3" w14:textId="77777777" w:rsidR="00FE5204" w:rsidRPr="00FE5204" w:rsidRDefault="00FE5204" w:rsidP="00FE5204">
            <w:pPr>
              <w:tabs>
                <w:tab w:val="left" w:pos="3544"/>
              </w:tabs>
              <w:ind w:firstLine="567"/>
            </w:pPr>
          </w:p>
          <w:p w14:paraId="1FC51F59" w14:textId="1E9C47D9" w:rsidR="00FE5204" w:rsidRPr="00FE5204" w:rsidRDefault="00FE5204" w:rsidP="00211741">
            <w:pPr>
              <w:tabs>
                <w:tab w:val="left" w:pos="3544"/>
              </w:tabs>
              <w:jc w:val="both"/>
            </w:pPr>
            <w:r w:rsidRPr="00FE5204">
              <w:t>Līdz šim ir aptaujātas 58 Rīgas apkaimes, no kurām 39 apkaimēs 54 pieturvietās paredzēta izbraukuma vakcinācija. Tādējādi radot sabiedrībai vēl ērtāku piekļuvi vakcinācijai jebkuram indivīdam viņam ērtākā laikā un vietā ar vai bez iepriekšēja pieraksta.</w:t>
            </w:r>
          </w:p>
          <w:p w14:paraId="68506F0C" w14:textId="58B522CD" w:rsidR="00FE5204" w:rsidRPr="00FE5204" w:rsidRDefault="00FE5204" w:rsidP="00211741">
            <w:pPr>
              <w:tabs>
                <w:tab w:val="left" w:pos="3544"/>
              </w:tabs>
              <w:jc w:val="both"/>
            </w:pPr>
            <w:r w:rsidRPr="00FE5204">
              <w:t xml:space="preserve">Paredzētās apkaimes: </w:t>
            </w:r>
            <w:proofErr w:type="spellStart"/>
            <w:r w:rsidRPr="00FE5204">
              <w:t>Bišumuiža</w:t>
            </w:r>
            <w:proofErr w:type="spellEnd"/>
            <w:r w:rsidRPr="00FE5204">
              <w:t xml:space="preserve">, Čiekurkalns, </w:t>
            </w:r>
            <w:proofErr w:type="spellStart"/>
            <w:r w:rsidRPr="00FE5204">
              <w:t>Bieriņi</w:t>
            </w:r>
            <w:proofErr w:type="spellEnd"/>
            <w:r w:rsidRPr="00FE5204">
              <w:t xml:space="preserve">, Imanta, Zolitūde, Mežaparks, Teika, Ziepniekkalns, Rumbula, Daugavgrīva, Iļģuciems, Sarkandaugava, </w:t>
            </w:r>
            <w:proofErr w:type="spellStart"/>
            <w:r w:rsidRPr="00FE5204">
              <w:t>Pētersala</w:t>
            </w:r>
            <w:proofErr w:type="spellEnd"/>
            <w:r w:rsidRPr="00FE5204">
              <w:t>/</w:t>
            </w:r>
            <w:proofErr w:type="spellStart"/>
            <w:r w:rsidRPr="00FE5204">
              <w:t>Andrejsala</w:t>
            </w:r>
            <w:proofErr w:type="spellEnd"/>
            <w:r w:rsidRPr="00FE5204">
              <w:t xml:space="preserve">, Jaunciems, Vecmīlgrāvis, Skanste, Brasa, Grīziņkalns, Avoti, Purvciems, Centrs, Mangaļsala, Jugla, Mežciems, Ķengarags, </w:t>
            </w:r>
            <w:proofErr w:type="spellStart"/>
            <w:r w:rsidRPr="00FE5204">
              <w:t>Dreiliņi</w:t>
            </w:r>
            <w:proofErr w:type="spellEnd"/>
            <w:r w:rsidRPr="00FE5204">
              <w:t xml:space="preserve">, Maskavas </w:t>
            </w:r>
            <w:proofErr w:type="spellStart"/>
            <w:r w:rsidRPr="00FE5204">
              <w:t>forštate</w:t>
            </w:r>
            <w:proofErr w:type="spellEnd"/>
            <w:r w:rsidRPr="00FE5204">
              <w:t xml:space="preserve">, Berģi, Dārziņi, Dārzciems, Šķirotava, Brasa, Bolderāja, Āgenskalns, Salas, </w:t>
            </w:r>
            <w:proofErr w:type="spellStart"/>
            <w:r w:rsidRPr="00FE5204">
              <w:t>Zasulauks</w:t>
            </w:r>
            <w:proofErr w:type="spellEnd"/>
            <w:r w:rsidRPr="00FE5204">
              <w:t>/ Šampēteris, Dārzciems, Pļavnieki.</w:t>
            </w:r>
          </w:p>
          <w:p w14:paraId="70C117C4" w14:textId="77777777" w:rsidR="00FE5204" w:rsidRPr="00FE5204" w:rsidRDefault="00FE5204" w:rsidP="00FE5204">
            <w:pPr>
              <w:tabs>
                <w:tab w:val="left" w:pos="3544"/>
              </w:tabs>
              <w:ind w:firstLine="567"/>
            </w:pPr>
          </w:p>
          <w:p w14:paraId="3AB9B66F" w14:textId="3804EE7C" w:rsidR="00FE5204" w:rsidRPr="00FE5204" w:rsidRDefault="00FE5204" w:rsidP="00211741">
            <w:pPr>
              <w:tabs>
                <w:tab w:val="left" w:pos="3544"/>
              </w:tabs>
              <w:jc w:val="both"/>
            </w:pPr>
            <w:r w:rsidRPr="00FE5204">
              <w:t>Mērķa vietas ir izvēlētas, balstoties uz apkaimju pārstāvju sniegtajām rekomendācijām – vietās, kur ikdienā uzturas daudz cilvēku, kā arī ir viegli novietot sabiedriskā transporta līdzekļus: tirdzniecības centru stāvvietas, tirgus teritorijas, atpūtas zonas u.c.</w:t>
            </w:r>
          </w:p>
          <w:p w14:paraId="0198A076" w14:textId="77777777" w:rsidR="00FE5204" w:rsidRPr="00FE5204" w:rsidRDefault="00FE5204" w:rsidP="00FE5204">
            <w:pPr>
              <w:tabs>
                <w:tab w:val="left" w:pos="3544"/>
              </w:tabs>
              <w:ind w:firstLine="567"/>
            </w:pPr>
          </w:p>
          <w:p w14:paraId="57508411" w14:textId="303DE6FC" w:rsidR="00FE5204" w:rsidRPr="00FE5204" w:rsidRDefault="00FE5204" w:rsidP="00211741">
            <w:pPr>
              <w:tabs>
                <w:tab w:val="left" w:pos="3544"/>
              </w:tabs>
              <w:jc w:val="both"/>
            </w:pPr>
            <w:r w:rsidRPr="00FE5204">
              <w:t>Katrā no transportiem plānots nodrošināt vismaz vienu ārstniecības personu brigādi, kas dienā var apkalpot vidēji 200 personas.</w:t>
            </w:r>
          </w:p>
          <w:p w14:paraId="46E758AB" w14:textId="77777777" w:rsidR="00FE5204" w:rsidRPr="00FE5204" w:rsidRDefault="00FE5204" w:rsidP="00FE5204">
            <w:pPr>
              <w:tabs>
                <w:tab w:val="left" w:pos="3544"/>
              </w:tabs>
            </w:pPr>
          </w:p>
          <w:p w14:paraId="34416AEB" w14:textId="25C0E67E" w:rsidR="00FE5204" w:rsidRPr="00FE5204" w:rsidRDefault="00295FB9" w:rsidP="00211741">
            <w:pPr>
              <w:tabs>
                <w:tab w:val="left" w:pos="3544"/>
              </w:tabs>
              <w:jc w:val="both"/>
            </w:pPr>
            <w:r>
              <w:t xml:space="preserve">Pakalpojuma sniedzēja </w:t>
            </w:r>
            <w:r w:rsidR="00FE5204" w:rsidRPr="00FE5204">
              <w:t>atbildībā ir izstrādāt konkrētu izbraukumu maršrutu, kā rezultātā iespējams noteikt sabiedriskā transporta nomas izmaksas, tehniskās apkalpes izmaksas un citas ar ekspluatāciju saistītās izmaksas.</w:t>
            </w:r>
          </w:p>
          <w:p w14:paraId="52D252A9" w14:textId="77777777" w:rsidR="008334A4" w:rsidRDefault="008334A4" w:rsidP="008334A4">
            <w:pPr>
              <w:tabs>
                <w:tab w:val="left" w:pos="3544"/>
              </w:tabs>
            </w:pPr>
          </w:p>
          <w:p w14:paraId="4CAF8832" w14:textId="78F5624E" w:rsidR="00FE5204" w:rsidRPr="00FE5204" w:rsidRDefault="008334A4" w:rsidP="008334A4">
            <w:pPr>
              <w:tabs>
                <w:tab w:val="left" w:pos="3544"/>
              </w:tabs>
              <w:jc w:val="both"/>
            </w:pPr>
            <w:r w:rsidRPr="00FE5204">
              <w:t>Uz doto brīdi ir plānots izmantot autobusus, Vakcinācijas darba laiks būtu no plkst. 7:00, kad cilvēki dodas uz darbu līdz aptuveni plkst. 21:00. Katrā punktā ir paredzēts pavadīt 2-3 stundas, tad dodoties tālāk uz nākamo punktu. Dienas laikā ir paredzēts apmeklēt 3-4 Rīgas apkaimes</w:t>
            </w:r>
            <w:r>
              <w:t>.</w:t>
            </w:r>
          </w:p>
          <w:p w14:paraId="0F5C1954" w14:textId="4AC9A27E" w:rsidR="00FE5204" w:rsidRDefault="008334A4" w:rsidP="008334A4">
            <w:pPr>
              <w:tabs>
                <w:tab w:val="left" w:pos="3544"/>
              </w:tabs>
              <w:jc w:val="both"/>
            </w:pPr>
            <w:r w:rsidRPr="00FE5204">
              <w:lastRenderedPageBreak/>
              <w:t xml:space="preserve">Sadarbībā ar SIA “Rīgas namu pārvaldnieks” tiks nodrošināta iedzīvotāju informēšana par vakcinācijas pret </w:t>
            </w:r>
            <w:proofErr w:type="spellStart"/>
            <w:r w:rsidRPr="00FE5204">
              <w:t>Covid</w:t>
            </w:r>
            <w:proofErr w:type="spellEnd"/>
            <w:r w:rsidRPr="00FE5204">
              <w:t xml:space="preserve"> - 19 dienām un laikiem konkrētajās Rīgas apkaimēs, izvietojot informāciju daudzdzīvokļu namu kāpņutelpās</w:t>
            </w:r>
            <w:r w:rsidR="00D7192E">
              <w:t>.</w:t>
            </w:r>
          </w:p>
          <w:p w14:paraId="346B8CFF" w14:textId="4CE1EC91" w:rsidR="00D7192E" w:rsidRDefault="00D7192E" w:rsidP="008334A4">
            <w:pPr>
              <w:tabs>
                <w:tab w:val="left" w:pos="3544"/>
              </w:tabs>
              <w:jc w:val="both"/>
            </w:pPr>
            <w:r>
              <w:t xml:space="preserve">Aktivitātes </w:t>
            </w:r>
            <w:r w:rsidRPr="003B7D98">
              <w:rPr>
                <w:bCs/>
              </w:rPr>
              <w:t>indikatīvi nepieciešamais finansējums ir</w:t>
            </w:r>
            <w:r>
              <w:rPr>
                <w:b/>
              </w:rPr>
              <w:t xml:space="preserve"> 169 364 </w:t>
            </w:r>
            <w:proofErr w:type="spellStart"/>
            <w:r>
              <w:rPr>
                <w:b/>
              </w:rPr>
              <w:t>euro</w:t>
            </w:r>
            <w:proofErr w:type="spellEnd"/>
            <w:r>
              <w:rPr>
                <w:b/>
              </w:rPr>
              <w:t xml:space="preserve"> </w:t>
            </w:r>
            <w:r w:rsidRPr="003B7D98">
              <w:rPr>
                <w:bCs/>
              </w:rPr>
              <w:t>(</w:t>
            </w:r>
            <w:r w:rsidR="0006710F">
              <w:rPr>
                <w:bCs/>
              </w:rPr>
              <w:t>4</w:t>
            </w:r>
            <w:r w:rsidRPr="003B7D98">
              <w:rPr>
                <w:bCs/>
              </w:rPr>
              <w:t>.</w:t>
            </w:r>
            <w:r w:rsidR="00BA6521">
              <w:rPr>
                <w:bCs/>
              </w:rPr>
              <w:t> </w:t>
            </w:r>
            <w:r w:rsidRPr="003B7D98">
              <w:rPr>
                <w:bCs/>
              </w:rPr>
              <w:t>pielikums).</w:t>
            </w:r>
          </w:p>
          <w:p w14:paraId="6B28D716" w14:textId="03A5727A" w:rsidR="00D7192E" w:rsidRDefault="006C0B95" w:rsidP="008334A4">
            <w:pPr>
              <w:tabs>
                <w:tab w:val="left" w:pos="3544"/>
              </w:tabs>
              <w:jc w:val="both"/>
            </w:pPr>
            <w:r>
              <w:t>Pamatojoties uz Ministru kabineta noteikumu Nr.107 “</w:t>
            </w:r>
            <w:r w:rsidRPr="00604A62">
              <w:t>Iepirkuma procedūru un metu konkursu norises kārtība</w:t>
            </w:r>
            <w:r>
              <w:t xml:space="preserve">” 5.punktu, plānots rīkot atklātu konkursu. </w:t>
            </w:r>
          </w:p>
          <w:p w14:paraId="6F5DA024" w14:textId="77777777" w:rsidR="006C0B95" w:rsidRDefault="006C0B95" w:rsidP="00CC17F8">
            <w:pPr>
              <w:tabs>
                <w:tab w:val="left" w:pos="3544"/>
              </w:tabs>
              <w:jc w:val="both"/>
            </w:pPr>
          </w:p>
          <w:p w14:paraId="6A9DD531" w14:textId="7A46209A" w:rsidR="00FE5204" w:rsidRDefault="00FE5204" w:rsidP="00CC17F8">
            <w:pPr>
              <w:tabs>
                <w:tab w:val="left" w:pos="3544"/>
              </w:tabs>
              <w:jc w:val="both"/>
            </w:pPr>
            <w:r w:rsidRPr="00FE5204">
              <w:t>Plānoto aktivitāšu nodrošināšanai Vakcinācijas aptveres palielināšanai pret Covid-19 infekciju papildus</w:t>
            </w:r>
            <w:r w:rsidR="00CC17F8">
              <w:t xml:space="preserve"> indikatīvi</w:t>
            </w:r>
            <w:r w:rsidRPr="00FE5204">
              <w:t xml:space="preserve"> nepieciešami </w:t>
            </w:r>
            <w:r w:rsidRPr="00CC17F8">
              <w:rPr>
                <w:b/>
                <w:bCs/>
              </w:rPr>
              <w:t>1</w:t>
            </w:r>
            <w:r w:rsidR="0006710F">
              <w:rPr>
                <w:b/>
                <w:bCs/>
              </w:rPr>
              <w:t xml:space="preserve"> </w:t>
            </w:r>
            <w:r w:rsidR="00DA27D6">
              <w:rPr>
                <w:b/>
                <w:bCs/>
              </w:rPr>
              <w:t>407 42</w:t>
            </w:r>
            <w:r w:rsidR="00974899">
              <w:rPr>
                <w:b/>
                <w:bCs/>
              </w:rPr>
              <w:t>3</w:t>
            </w:r>
            <w:r w:rsidR="00DA27D6">
              <w:rPr>
                <w:b/>
                <w:bCs/>
              </w:rPr>
              <w:t xml:space="preserve"> </w:t>
            </w:r>
            <w:r w:rsidRPr="00CC17F8">
              <w:rPr>
                <w:b/>
                <w:bCs/>
              </w:rPr>
              <w:t xml:space="preserve"> </w:t>
            </w:r>
            <w:proofErr w:type="spellStart"/>
            <w:r w:rsidRPr="00CC17F8">
              <w:rPr>
                <w:b/>
                <w:bCs/>
              </w:rPr>
              <w:t>euro</w:t>
            </w:r>
            <w:proofErr w:type="spellEnd"/>
            <w:r w:rsidRPr="00FE5204">
              <w:t>.</w:t>
            </w:r>
          </w:p>
          <w:p w14:paraId="4BFFF211" w14:textId="22554364" w:rsidR="00B35B0B" w:rsidRDefault="00B35B0B" w:rsidP="00CC17F8">
            <w:pPr>
              <w:tabs>
                <w:tab w:val="left" w:pos="3544"/>
              </w:tabs>
              <w:jc w:val="both"/>
            </w:pPr>
            <w:r>
              <w:t xml:space="preserve">Paralēli iepriekšminētajiem pasākumiem Veselības ministrija vērtē un izskata iespēju ieviest vēl atsevišķus pasākumus </w:t>
            </w:r>
            <w:r w:rsidR="00FF5C30">
              <w:t>vakcinācijas aptveres palielināšanai sabiedrības veselības drošība</w:t>
            </w:r>
            <w:r w:rsidR="008D747F">
              <w:t>i</w:t>
            </w:r>
            <w:r w:rsidR="00FF5C30">
              <w:t xml:space="preserve">, kā, piemēram, </w:t>
            </w:r>
            <w:r w:rsidR="008D747F">
              <w:t>i</w:t>
            </w:r>
            <w:r w:rsidR="00FF5C30" w:rsidRPr="00FF5C30">
              <w:t>edzīvotāju motivācijas programma, piedāvājot kultūras un izklaides iespējas (biļetes balvās)</w:t>
            </w:r>
            <w:r w:rsidR="00FF5C30">
              <w:t xml:space="preserve">, </w:t>
            </w:r>
            <w:r w:rsidR="008D747F">
              <w:t>k</w:t>
            </w:r>
            <w:r w:rsidR="00FF5C30" w:rsidRPr="00FF5C30">
              <w:t>omunikācijas aktivitātes (informēšanas kampaņa nacionālajos un reģionālajos medijos, informatīvie materiāli)</w:t>
            </w:r>
            <w:r w:rsidR="00FF5C30">
              <w:t>, kā arī</w:t>
            </w:r>
            <w:r w:rsidR="008D747F">
              <w:t xml:space="preserve"> i</w:t>
            </w:r>
            <w:r w:rsidR="00FF5C30" w:rsidRPr="00FF5C30">
              <w:t>zbraukuma vakcinācijas intensitātes palielināšana iedzīvotāju pulcēšanās vietās, pasākumos, darba vietās</w:t>
            </w:r>
            <w:r w:rsidR="00FF5C30">
              <w:t>.</w:t>
            </w:r>
          </w:p>
          <w:p w14:paraId="5A2EA20E" w14:textId="77777777" w:rsidR="00CC17F8" w:rsidRPr="00CC17F8" w:rsidRDefault="00CC17F8" w:rsidP="00CC17F8">
            <w:pPr>
              <w:tabs>
                <w:tab w:val="left" w:pos="3544"/>
              </w:tabs>
              <w:jc w:val="both"/>
            </w:pPr>
          </w:p>
          <w:p w14:paraId="2131D16C" w14:textId="09207858" w:rsidR="00604A62" w:rsidRPr="00211741" w:rsidRDefault="00677F25" w:rsidP="00211741">
            <w:pPr>
              <w:pBdr>
                <w:top w:val="nil"/>
                <w:left w:val="nil"/>
                <w:bottom w:val="nil"/>
                <w:right w:val="nil"/>
                <w:between w:val="nil"/>
              </w:pBdr>
              <w:shd w:val="clear" w:color="auto" w:fill="FFFFFF"/>
              <w:ind w:right="136"/>
              <w:jc w:val="both"/>
            </w:pPr>
            <w:r>
              <w:t>Iepriekšminēto pasākumu realizēšanai</w:t>
            </w:r>
            <w:r w:rsidR="0006710F">
              <w:t xml:space="preserve"> </w:t>
            </w:r>
            <w:r>
              <w:t>n</w:t>
            </w:r>
            <w:r w:rsidR="00FE5204" w:rsidRPr="00FE5204">
              <w:t xml:space="preserve">epieciešamie izdevumi ne vairāk kā </w:t>
            </w:r>
            <w:r w:rsidR="00DA27D6" w:rsidRPr="00CC17F8">
              <w:rPr>
                <w:b/>
                <w:bCs/>
              </w:rPr>
              <w:t>1</w:t>
            </w:r>
            <w:r w:rsidR="0006710F">
              <w:rPr>
                <w:b/>
                <w:bCs/>
              </w:rPr>
              <w:t xml:space="preserve"> </w:t>
            </w:r>
            <w:r w:rsidR="00DA27D6">
              <w:rPr>
                <w:b/>
                <w:bCs/>
              </w:rPr>
              <w:t>407 42</w:t>
            </w:r>
            <w:r w:rsidR="00974899">
              <w:rPr>
                <w:b/>
                <w:bCs/>
              </w:rPr>
              <w:t>3</w:t>
            </w:r>
            <w:r w:rsidR="00DA27D6">
              <w:rPr>
                <w:b/>
                <w:bCs/>
              </w:rPr>
              <w:t xml:space="preserve">  </w:t>
            </w:r>
            <w:proofErr w:type="spellStart"/>
            <w:r w:rsidR="00FE5204" w:rsidRPr="00FE5204">
              <w:t>euro</w:t>
            </w:r>
            <w:proofErr w:type="spellEnd"/>
            <w:r w:rsidR="00FE5204" w:rsidRPr="00FE5204">
              <w:t xml:space="preserve"> apmērā būtu sedzami no valsts budžeta programmas 02.00.00 “Līdzekļi neparedzētiem gadījumiem”</w:t>
            </w:r>
            <w:r w:rsidR="00211741">
              <w:t>.</w:t>
            </w:r>
          </w:p>
        </w:tc>
      </w:tr>
      <w:tr w:rsidR="000015FF" w:rsidRPr="000015FF" w14:paraId="4B645D58" w14:textId="77777777" w:rsidTr="00FD73D0">
        <w:tc>
          <w:tcPr>
            <w:tcW w:w="568" w:type="dxa"/>
          </w:tcPr>
          <w:p w14:paraId="04BBE95F"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lastRenderedPageBreak/>
              <w:t>3.</w:t>
            </w:r>
          </w:p>
        </w:tc>
        <w:tc>
          <w:tcPr>
            <w:tcW w:w="1559" w:type="dxa"/>
          </w:tcPr>
          <w:p w14:paraId="37F48D92"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3BE7EC63" w14:textId="0B3C9389" w:rsidR="0023330F" w:rsidRPr="000015FF" w:rsidRDefault="00FC7F88" w:rsidP="006335C0">
            <w:pPr>
              <w:pStyle w:val="NoSpacing"/>
              <w:jc w:val="both"/>
              <w:rPr>
                <w:rFonts w:ascii="Times New Roman" w:hAnsi="Times New Roman" w:cs="Times New Roman"/>
                <w:sz w:val="24"/>
                <w:szCs w:val="24"/>
              </w:rPr>
            </w:pPr>
            <w:r w:rsidRPr="000015FF">
              <w:rPr>
                <w:rFonts w:ascii="Times New Roman" w:hAnsi="Times New Roman" w:cs="Times New Roman"/>
                <w:sz w:val="24"/>
                <w:szCs w:val="24"/>
              </w:rPr>
              <w:t>Veselības ministrija</w:t>
            </w:r>
            <w:r w:rsidR="007F7D5A" w:rsidRPr="000015FF">
              <w:rPr>
                <w:rFonts w:ascii="Times New Roman" w:hAnsi="Times New Roman" w:cs="Times New Roman"/>
                <w:sz w:val="24"/>
                <w:szCs w:val="24"/>
              </w:rPr>
              <w:t>,</w:t>
            </w:r>
            <w:r w:rsidR="00E6034E">
              <w:rPr>
                <w:rFonts w:ascii="Times New Roman" w:hAnsi="Times New Roman" w:cs="Times New Roman"/>
                <w:sz w:val="24"/>
                <w:szCs w:val="24"/>
              </w:rPr>
              <w:t xml:space="preserve"> Nacionālais veselības dienests</w:t>
            </w:r>
            <w:r w:rsidR="00677F25">
              <w:rPr>
                <w:rFonts w:ascii="Times New Roman" w:hAnsi="Times New Roman" w:cs="Times New Roman"/>
                <w:sz w:val="24"/>
                <w:szCs w:val="24"/>
              </w:rPr>
              <w:t>.</w:t>
            </w:r>
          </w:p>
        </w:tc>
      </w:tr>
      <w:tr w:rsidR="000015FF" w:rsidRPr="000015FF" w14:paraId="462DD5BC" w14:textId="77777777" w:rsidTr="00FD73D0">
        <w:tc>
          <w:tcPr>
            <w:tcW w:w="568" w:type="dxa"/>
          </w:tcPr>
          <w:p w14:paraId="645DC877" w14:textId="77777777" w:rsidR="00130487" w:rsidRPr="000015FF" w:rsidRDefault="00130487" w:rsidP="00130487">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4.</w:t>
            </w:r>
          </w:p>
        </w:tc>
        <w:tc>
          <w:tcPr>
            <w:tcW w:w="1559" w:type="dxa"/>
          </w:tcPr>
          <w:p w14:paraId="7CE072B7" w14:textId="77777777" w:rsidR="00130487" w:rsidRPr="000015FF" w:rsidRDefault="00130487" w:rsidP="00130487">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Cita informācija</w:t>
            </w:r>
          </w:p>
        </w:tc>
        <w:tc>
          <w:tcPr>
            <w:tcW w:w="7229" w:type="dxa"/>
          </w:tcPr>
          <w:p w14:paraId="499DCF7D" w14:textId="77777777" w:rsidR="00130487" w:rsidRPr="000015FF" w:rsidRDefault="006335C0" w:rsidP="006335C0">
            <w:pPr>
              <w:pStyle w:val="NoSpacing"/>
              <w:jc w:val="both"/>
              <w:rPr>
                <w:rFonts w:ascii="Times New Roman" w:hAnsi="Times New Roman" w:cs="Times New Roman"/>
                <w:sz w:val="24"/>
                <w:szCs w:val="24"/>
                <w:lang w:eastAsia="lv-LV"/>
              </w:rPr>
            </w:pPr>
            <w:r w:rsidRPr="000015FF">
              <w:rPr>
                <w:rFonts w:ascii="Times New Roman" w:hAnsi="Times New Roman" w:cs="Times New Roman"/>
                <w:sz w:val="24"/>
                <w:szCs w:val="24"/>
                <w:lang w:eastAsia="lv-LV"/>
              </w:rPr>
              <w:t>Nav</w:t>
            </w:r>
          </w:p>
        </w:tc>
      </w:tr>
    </w:tbl>
    <w:p w14:paraId="676D79A4" w14:textId="77777777" w:rsidR="00EC6E12" w:rsidRPr="000015FF"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57EC8959" w14:textId="77777777" w:rsidTr="006936E5">
        <w:tc>
          <w:tcPr>
            <w:tcW w:w="9356" w:type="dxa"/>
          </w:tcPr>
          <w:p w14:paraId="6DE07B71" w14:textId="77777777" w:rsidR="00EC6E12" w:rsidRPr="000015FF" w:rsidRDefault="00842AD1"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II. Tiesību akta projekta ietekme uz sabiedrību, tautsaimniecības attīstību un administratīvo slogu</w:t>
            </w:r>
          </w:p>
        </w:tc>
      </w:tr>
      <w:tr w:rsidR="000015FF" w:rsidRPr="000015FF" w14:paraId="3834636A" w14:textId="77777777" w:rsidTr="006936E5">
        <w:tc>
          <w:tcPr>
            <w:tcW w:w="9356" w:type="dxa"/>
          </w:tcPr>
          <w:p w14:paraId="285DF95E" w14:textId="77777777" w:rsidR="00155578" w:rsidRPr="000015FF" w:rsidRDefault="00155578" w:rsidP="003903BF">
            <w:pPr>
              <w:pStyle w:val="NoSpacing"/>
              <w:jc w:val="center"/>
              <w:rPr>
                <w:rFonts w:ascii="Times New Roman" w:hAnsi="Times New Roman" w:cs="Times New Roman"/>
                <w:b/>
                <w:iCs/>
                <w:sz w:val="24"/>
                <w:szCs w:val="24"/>
                <w:lang w:eastAsia="lv-LV"/>
              </w:rPr>
            </w:pPr>
            <w:r w:rsidRPr="000015FF">
              <w:rPr>
                <w:rFonts w:ascii="Times New Roman" w:hAnsi="Times New Roman" w:cs="Times New Roman"/>
                <w:sz w:val="24"/>
                <w:szCs w:val="24"/>
              </w:rPr>
              <w:t>Projekts šo jomu neskar</w:t>
            </w:r>
          </w:p>
        </w:tc>
      </w:tr>
    </w:tbl>
    <w:p w14:paraId="4CD6B24C"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315D4849" w14:textId="77777777" w:rsidTr="00FD73D0">
        <w:tc>
          <w:tcPr>
            <w:tcW w:w="9356" w:type="dxa"/>
            <w:gridSpan w:val="8"/>
          </w:tcPr>
          <w:p w14:paraId="6382F0D0"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7C9D59C5" w14:textId="77777777" w:rsidTr="00FD73D0">
        <w:tc>
          <w:tcPr>
            <w:tcW w:w="1702" w:type="dxa"/>
            <w:vMerge w:val="restart"/>
          </w:tcPr>
          <w:p w14:paraId="62AAE17F"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14:paraId="5099C231" w14:textId="16A39059"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56DC5">
              <w:rPr>
                <w:rFonts w:ascii="Times New Roman" w:hAnsi="Times New Roman" w:cs="Times New Roman"/>
                <w:iCs/>
                <w:sz w:val="24"/>
                <w:szCs w:val="24"/>
                <w:lang w:eastAsia="lv-LV"/>
              </w:rPr>
              <w:t>1</w:t>
            </w:r>
            <w:r w:rsidR="00C12E33">
              <w:rPr>
                <w:rFonts w:ascii="Times New Roman" w:hAnsi="Times New Roman" w:cs="Times New Roman"/>
                <w:iCs/>
                <w:sz w:val="24"/>
                <w:szCs w:val="24"/>
                <w:lang w:eastAsia="lv-LV"/>
              </w:rPr>
              <w:t>.</w:t>
            </w:r>
            <w:r>
              <w:rPr>
                <w:rFonts w:ascii="Times New Roman" w:hAnsi="Times New Roman" w:cs="Times New Roman"/>
                <w:iCs/>
                <w:sz w:val="24"/>
                <w:szCs w:val="24"/>
                <w:lang w:eastAsia="lv-LV"/>
              </w:rPr>
              <w:t xml:space="preserve"> gads</w:t>
            </w:r>
          </w:p>
        </w:tc>
        <w:tc>
          <w:tcPr>
            <w:tcW w:w="5394" w:type="dxa"/>
            <w:gridSpan w:val="5"/>
          </w:tcPr>
          <w:p w14:paraId="35BBB1B6"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0F84435F" w14:textId="77777777" w:rsidTr="00FD73D0">
        <w:tc>
          <w:tcPr>
            <w:tcW w:w="1702" w:type="dxa"/>
            <w:vMerge/>
          </w:tcPr>
          <w:p w14:paraId="3B89E5C9"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34411661"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40045038"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D56DC5">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00864B0A"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D56DC5">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3AF9782E" w14:textId="77777777" w:rsidR="00842AD1" w:rsidRDefault="00037CA6" w:rsidP="00796731">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D56DC5">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DBC8CC2" w14:textId="77777777" w:rsidTr="00FD73D0">
        <w:tc>
          <w:tcPr>
            <w:tcW w:w="1702" w:type="dxa"/>
            <w:vMerge/>
          </w:tcPr>
          <w:p w14:paraId="60195D77"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482382C9"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55D29B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3216435F"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1B2370F3"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39B0E129" w14:textId="724B25D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3C2B81">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51BAB54A"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02C9B818"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0FA82CE4"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41CED4D6" w14:textId="5E3C8DDE"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lastRenderedPageBreak/>
              <w:t>202</w:t>
            </w:r>
            <w:r w:rsidR="00E6799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6C7F474"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izmaiņas, salīdzi</w:t>
            </w:r>
            <w:r w:rsidR="006E71F7">
              <w:rPr>
                <w:rFonts w:ascii="Times New Roman" w:hAnsi="Times New Roman" w:cs="Times New Roman"/>
                <w:iCs/>
                <w:sz w:val="24"/>
                <w:szCs w:val="24"/>
                <w:lang w:eastAsia="lv-LV"/>
              </w:rPr>
              <w:t>-</w:t>
            </w:r>
          </w:p>
          <w:p w14:paraId="2FF9D065" w14:textId="12600AD7"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3C2B81">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5A991773" w14:textId="77777777" w:rsidTr="00FD73D0">
        <w:tc>
          <w:tcPr>
            <w:tcW w:w="1702" w:type="dxa"/>
            <w:vAlign w:val="center"/>
          </w:tcPr>
          <w:p w14:paraId="6570AEB0"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14:paraId="2EEA895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6A32ADD"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6CB047D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1C0B7C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195741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438466FC"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496FA1A5"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1C8C28DC" w14:textId="77777777" w:rsidTr="00FD73D0">
        <w:tc>
          <w:tcPr>
            <w:tcW w:w="1702" w:type="dxa"/>
            <w:vAlign w:val="center"/>
          </w:tcPr>
          <w:p w14:paraId="3E256ED2"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D19322D"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0AA6B18E"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37F659D2"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00E0A0D7"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4486F986"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091F63F9"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144B01AE" w14:textId="77777777" w:rsidR="006C12A6" w:rsidRPr="001C797C" w:rsidRDefault="006C12A6" w:rsidP="006C12A6">
            <w:pPr>
              <w:pStyle w:val="NoSpacing"/>
              <w:rPr>
                <w:rFonts w:ascii="Times New Roman" w:hAnsi="Times New Roman" w:cs="Times New Roman"/>
                <w:iCs/>
                <w:lang w:eastAsia="lv-LV"/>
              </w:rPr>
            </w:pPr>
          </w:p>
        </w:tc>
      </w:tr>
      <w:tr w:rsidR="006C12A6" w14:paraId="499178B1" w14:textId="77777777" w:rsidTr="00FD73D0">
        <w:tc>
          <w:tcPr>
            <w:tcW w:w="1702" w:type="dxa"/>
            <w:vAlign w:val="center"/>
          </w:tcPr>
          <w:p w14:paraId="48083FB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w:t>
            </w:r>
            <w:r w:rsidR="00796731">
              <w:rPr>
                <w:rFonts w:ascii="Times New Roman" w:hAnsi="Times New Roman" w:cs="Times New Roman"/>
                <w:iCs/>
                <w:sz w:val="24"/>
                <w:szCs w:val="24"/>
                <w:lang w:eastAsia="lv-LV"/>
              </w:rPr>
              <w:t>s</w:t>
            </w:r>
            <w:r w:rsidRPr="00EC6E12">
              <w:rPr>
                <w:rFonts w:ascii="Times New Roman" w:hAnsi="Times New Roman" w:cs="Times New Roman"/>
                <w:iCs/>
                <w:sz w:val="24"/>
                <w:szCs w:val="24"/>
                <w:lang w:eastAsia="lv-LV"/>
              </w:rPr>
              <w:t>, tai skaitā ieņēmumi no maksas pakalpojumiem un citi pašu ieņēmumi</w:t>
            </w:r>
          </w:p>
        </w:tc>
        <w:tc>
          <w:tcPr>
            <w:tcW w:w="992" w:type="dxa"/>
            <w:vAlign w:val="center"/>
          </w:tcPr>
          <w:p w14:paraId="7F800C83"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6E6D0C07"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68734DEB"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2A81276F"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37D298DA"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253EC0A2"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7370CDBB" w14:textId="77777777" w:rsidR="006C12A6" w:rsidRPr="001C797C" w:rsidRDefault="006C12A6" w:rsidP="006C12A6">
            <w:pPr>
              <w:pStyle w:val="NoSpacing"/>
              <w:rPr>
                <w:rFonts w:ascii="Times New Roman" w:hAnsi="Times New Roman" w:cs="Times New Roman"/>
                <w:iCs/>
                <w:lang w:eastAsia="lv-LV"/>
              </w:rPr>
            </w:pPr>
          </w:p>
        </w:tc>
      </w:tr>
      <w:tr w:rsidR="006C12A6" w14:paraId="18D56BC7" w14:textId="77777777" w:rsidTr="00FD73D0">
        <w:tc>
          <w:tcPr>
            <w:tcW w:w="1702" w:type="dxa"/>
            <w:vAlign w:val="center"/>
          </w:tcPr>
          <w:p w14:paraId="6CCFFE95"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026683A2" w14:textId="77777777" w:rsidR="006C12A6" w:rsidRPr="001C797C" w:rsidRDefault="006C12A6" w:rsidP="006C12A6">
            <w:pPr>
              <w:pStyle w:val="NoSpacing"/>
              <w:rPr>
                <w:rFonts w:ascii="Times New Roman" w:hAnsi="Times New Roman" w:cs="Times New Roman"/>
                <w:iCs/>
                <w:lang w:eastAsia="lv-LV"/>
              </w:rPr>
            </w:pPr>
          </w:p>
        </w:tc>
        <w:tc>
          <w:tcPr>
            <w:tcW w:w="1268" w:type="dxa"/>
            <w:vAlign w:val="center"/>
          </w:tcPr>
          <w:p w14:paraId="31D487BD" w14:textId="77777777" w:rsidR="006C12A6" w:rsidRPr="001C797C" w:rsidRDefault="006C12A6" w:rsidP="006C12A6">
            <w:pPr>
              <w:pStyle w:val="NoSpacing"/>
              <w:rPr>
                <w:rFonts w:ascii="Times New Roman" w:hAnsi="Times New Roman" w:cs="Times New Roman"/>
                <w:iCs/>
                <w:lang w:eastAsia="lv-LV"/>
              </w:rPr>
            </w:pPr>
          </w:p>
        </w:tc>
        <w:tc>
          <w:tcPr>
            <w:tcW w:w="1000" w:type="dxa"/>
            <w:vAlign w:val="center"/>
          </w:tcPr>
          <w:p w14:paraId="416825BE" w14:textId="77777777" w:rsidR="006C12A6" w:rsidRPr="001C797C" w:rsidRDefault="006C12A6" w:rsidP="006C12A6">
            <w:pPr>
              <w:pStyle w:val="NoSpacing"/>
              <w:rPr>
                <w:rFonts w:ascii="Times New Roman" w:hAnsi="Times New Roman" w:cs="Times New Roman"/>
                <w:iCs/>
                <w:lang w:eastAsia="lv-LV"/>
              </w:rPr>
            </w:pPr>
          </w:p>
        </w:tc>
        <w:tc>
          <w:tcPr>
            <w:tcW w:w="1134" w:type="dxa"/>
            <w:vAlign w:val="center"/>
          </w:tcPr>
          <w:p w14:paraId="537CD0D3"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76641095" w14:textId="77777777" w:rsidR="006C12A6" w:rsidRPr="001C797C" w:rsidRDefault="006C12A6" w:rsidP="006C12A6">
            <w:pPr>
              <w:pStyle w:val="NoSpacing"/>
              <w:rPr>
                <w:rFonts w:ascii="Times New Roman" w:hAnsi="Times New Roman" w:cs="Times New Roman"/>
                <w:iCs/>
                <w:lang w:eastAsia="lv-LV"/>
              </w:rPr>
            </w:pPr>
          </w:p>
        </w:tc>
        <w:tc>
          <w:tcPr>
            <w:tcW w:w="992" w:type="dxa"/>
            <w:vAlign w:val="center"/>
          </w:tcPr>
          <w:p w14:paraId="77DD0D7A" w14:textId="77777777" w:rsidR="006C12A6" w:rsidRPr="001C797C" w:rsidRDefault="006C12A6" w:rsidP="006C12A6">
            <w:pPr>
              <w:pStyle w:val="NoSpacing"/>
              <w:rPr>
                <w:rFonts w:ascii="Times New Roman" w:hAnsi="Times New Roman" w:cs="Times New Roman"/>
                <w:iCs/>
                <w:lang w:eastAsia="lv-LV"/>
              </w:rPr>
            </w:pPr>
          </w:p>
        </w:tc>
        <w:tc>
          <w:tcPr>
            <w:tcW w:w="1276" w:type="dxa"/>
            <w:vAlign w:val="center"/>
          </w:tcPr>
          <w:p w14:paraId="765AEA24" w14:textId="77777777" w:rsidR="006C12A6" w:rsidRPr="001C797C" w:rsidRDefault="006C12A6" w:rsidP="006C12A6">
            <w:pPr>
              <w:pStyle w:val="NoSpacing"/>
              <w:rPr>
                <w:rFonts w:ascii="Times New Roman" w:hAnsi="Times New Roman" w:cs="Times New Roman"/>
                <w:iCs/>
                <w:lang w:eastAsia="lv-LV"/>
              </w:rPr>
            </w:pPr>
          </w:p>
        </w:tc>
      </w:tr>
      <w:tr w:rsidR="00CC0982" w14:paraId="719D5527" w14:textId="77777777" w:rsidTr="00FD73D0">
        <w:tc>
          <w:tcPr>
            <w:tcW w:w="1702" w:type="dxa"/>
            <w:vAlign w:val="center"/>
          </w:tcPr>
          <w:p w14:paraId="4E947F25"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31DE7DB7" w14:textId="77777777" w:rsidR="00CC0982" w:rsidRPr="001C797C" w:rsidRDefault="00CC0982" w:rsidP="00CC0982">
            <w:pPr>
              <w:pStyle w:val="NoSpacing"/>
              <w:rPr>
                <w:rFonts w:ascii="Times New Roman" w:hAnsi="Times New Roman" w:cs="Times New Roman"/>
                <w:iCs/>
                <w:lang w:eastAsia="lv-LV"/>
              </w:rPr>
            </w:pPr>
          </w:p>
        </w:tc>
        <w:tc>
          <w:tcPr>
            <w:tcW w:w="1268" w:type="dxa"/>
            <w:vAlign w:val="center"/>
          </w:tcPr>
          <w:p w14:paraId="3F89B610" w14:textId="77777777" w:rsidR="00CC0982" w:rsidRPr="001C797C" w:rsidRDefault="00CC0982" w:rsidP="00CC0982">
            <w:pPr>
              <w:pStyle w:val="NoSpacing"/>
              <w:rPr>
                <w:rFonts w:ascii="Times New Roman" w:hAnsi="Times New Roman" w:cs="Times New Roman"/>
                <w:iCs/>
                <w:lang w:eastAsia="lv-LV"/>
              </w:rPr>
            </w:pPr>
          </w:p>
        </w:tc>
        <w:tc>
          <w:tcPr>
            <w:tcW w:w="1000" w:type="dxa"/>
            <w:vAlign w:val="center"/>
          </w:tcPr>
          <w:p w14:paraId="211A62D3" w14:textId="77777777" w:rsidR="00CC0982" w:rsidRPr="001C797C" w:rsidRDefault="00CC0982" w:rsidP="00CC0982">
            <w:pPr>
              <w:pStyle w:val="NoSpacing"/>
              <w:rPr>
                <w:rFonts w:ascii="Times New Roman" w:hAnsi="Times New Roman" w:cs="Times New Roman"/>
                <w:iCs/>
                <w:lang w:eastAsia="lv-LV"/>
              </w:rPr>
            </w:pPr>
          </w:p>
        </w:tc>
        <w:tc>
          <w:tcPr>
            <w:tcW w:w="1134" w:type="dxa"/>
            <w:vAlign w:val="center"/>
          </w:tcPr>
          <w:p w14:paraId="0C4DF86B"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263FEA74" w14:textId="77777777" w:rsidR="00CC0982" w:rsidRPr="001C797C" w:rsidRDefault="00CC0982" w:rsidP="00CC0982">
            <w:pPr>
              <w:pStyle w:val="NoSpacing"/>
              <w:rPr>
                <w:rFonts w:ascii="Times New Roman" w:hAnsi="Times New Roman" w:cs="Times New Roman"/>
                <w:iCs/>
                <w:lang w:eastAsia="lv-LV"/>
              </w:rPr>
            </w:pPr>
          </w:p>
        </w:tc>
        <w:tc>
          <w:tcPr>
            <w:tcW w:w="992" w:type="dxa"/>
            <w:vAlign w:val="center"/>
          </w:tcPr>
          <w:p w14:paraId="7D1225D9" w14:textId="77777777" w:rsidR="00CC0982" w:rsidRPr="001C797C" w:rsidRDefault="00CC0982" w:rsidP="00CC0982">
            <w:pPr>
              <w:pStyle w:val="NoSpacing"/>
              <w:rPr>
                <w:rFonts w:ascii="Times New Roman" w:hAnsi="Times New Roman" w:cs="Times New Roman"/>
                <w:iCs/>
                <w:lang w:eastAsia="lv-LV"/>
              </w:rPr>
            </w:pPr>
          </w:p>
        </w:tc>
        <w:tc>
          <w:tcPr>
            <w:tcW w:w="1276" w:type="dxa"/>
            <w:vAlign w:val="center"/>
          </w:tcPr>
          <w:p w14:paraId="3C430180" w14:textId="77777777" w:rsidR="00CC0982" w:rsidRPr="001C797C" w:rsidRDefault="00CC0982" w:rsidP="00CC0982">
            <w:pPr>
              <w:pStyle w:val="NoSpacing"/>
              <w:rPr>
                <w:rFonts w:ascii="Times New Roman" w:hAnsi="Times New Roman" w:cs="Times New Roman"/>
                <w:iCs/>
                <w:lang w:eastAsia="lv-LV"/>
              </w:rPr>
            </w:pPr>
          </w:p>
        </w:tc>
      </w:tr>
      <w:tr w:rsidR="0006710F" w14:paraId="21FAE1CD" w14:textId="77777777" w:rsidTr="00FD73D0">
        <w:tc>
          <w:tcPr>
            <w:tcW w:w="1702" w:type="dxa"/>
            <w:vAlign w:val="center"/>
          </w:tcPr>
          <w:p w14:paraId="3BD8A836" w14:textId="77777777" w:rsidR="0006710F" w:rsidRPr="00EC6E12" w:rsidRDefault="0006710F" w:rsidP="000671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14:paraId="01BA00F4" w14:textId="77777777" w:rsidR="0006710F" w:rsidRPr="001C797C" w:rsidRDefault="0006710F" w:rsidP="0006710F">
            <w:pPr>
              <w:rPr>
                <w:sz w:val="22"/>
                <w:szCs w:val="22"/>
              </w:rPr>
            </w:pPr>
          </w:p>
        </w:tc>
        <w:tc>
          <w:tcPr>
            <w:tcW w:w="1268" w:type="dxa"/>
            <w:shd w:val="clear" w:color="auto" w:fill="auto"/>
          </w:tcPr>
          <w:p w14:paraId="57C3423E" w14:textId="50CDA042" w:rsidR="0006710F" w:rsidRPr="00C62FAB" w:rsidRDefault="0006710F" w:rsidP="0006710F">
            <w:pPr>
              <w:pStyle w:val="NoSpacing"/>
              <w:rPr>
                <w:rFonts w:ascii="Times New Roman" w:hAnsi="Times New Roman" w:cs="Times New Roman"/>
                <w:sz w:val="20"/>
                <w:szCs w:val="20"/>
              </w:rPr>
            </w:pPr>
            <w:r w:rsidRPr="0006710F">
              <w:rPr>
                <w:rFonts w:ascii="Times New Roman" w:hAnsi="Times New Roman" w:cs="Times New Roman"/>
                <w:sz w:val="20"/>
                <w:szCs w:val="20"/>
              </w:rPr>
              <w:t>1 407 42</w:t>
            </w:r>
            <w:r w:rsidR="00974899">
              <w:rPr>
                <w:rFonts w:ascii="Times New Roman" w:hAnsi="Times New Roman" w:cs="Times New Roman"/>
                <w:sz w:val="20"/>
                <w:szCs w:val="20"/>
              </w:rPr>
              <w:t>3</w:t>
            </w:r>
            <w:r w:rsidRPr="0006710F">
              <w:rPr>
                <w:rFonts w:ascii="Times New Roman" w:hAnsi="Times New Roman" w:cs="Times New Roman"/>
                <w:sz w:val="20"/>
                <w:szCs w:val="20"/>
              </w:rPr>
              <w:t xml:space="preserve">  </w:t>
            </w:r>
          </w:p>
        </w:tc>
        <w:tc>
          <w:tcPr>
            <w:tcW w:w="1000" w:type="dxa"/>
            <w:vAlign w:val="center"/>
          </w:tcPr>
          <w:p w14:paraId="78D127CD" w14:textId="77777777" w:rsidR="0006710F" w:rsidRPr="001C797C" w:rsidRDefault="0006710F" w:rsidP="0006710F">
            <w:pPr>
              <w:pStyle w:val="NoSpacing"/>
              <w:rPr>
                <w:rFonts w:ascii="Times New Roman" w:hAnsi="Times New Roman" w:cs="Times New Roman"/>
                <w:iCs/>
                <w:lang w:eastAsia="lv-LV"/>
              </w:rPr>
            </w:pPr>
          </w:p>
        </w:tc>
        <w:tc>
          <w:tcPr>
            <w:tcW w:w="1134" w:type="dxa"/>
            <w:vAlign w:val="center"/>
          </w:tcPr>
          <w:p w14:paraId="0AF0EE2B" w14:textId="77777777" w:rsidR="0006710F" w:rsidRPr="001C797C" w:rsidRDefault="0006710F" w:rsidP="0006710F">
            <w:pPr>
              <w:pStyle w:val="NoSpacing"/>
              <w:rPr>
                <w:rFonts w:ascii="Times New Roman" w:hAnsi="Times New Roman" w:cs="Times New Roman"/>
                <w:iCs/>
                <w:lang w:eastAsia="lv-LV"/>
              </w:rPr>
            </w:pPr>
          </w:p>
        </w:tc>
        <w:tc>
          <w:tcPr>
            <w:tcW w:w="992" w:type="dxa"/>
            <w:vAlign w:val="center"/>
          </w:tcPr>
          <w:p w14:paraId="57EDA37D" w14:textId="77777777" w:rsidR="0006710F" w:rsidRPr="001C797C" w:rsidRDefault="0006710F" w:rsidP="0006710F">
            <w:pPr>
              <w:pStyle w:val="NoSpacing"/>
              <w:rPr>
                <w:rFonts w:ascii="Times New Roman" w:hAnsi="Times New Roman" w:cs="Times New Roman"/>
                <w:iCs/>
                <w:lang w:eastAsia="lv-LV"/>
              </w:rPr>
            </w:pPr>
          </w:p>
        </w:tc>
        <w:tc>
          <w:tcPr>
            <w:tcW w:w="992" w:type="dxa"/>
            <w:vAlign w:val="center"/>
          </w:tcPr>
          <w:p w14:paraId="52A5D145" w14:textId="77777777" w:rsidR="0006710F" w:rsidRPr="001C797C" w:rsidRDefault="0006710F" w:rsidP="0006710F">
            <w:pPr>
              <w:pStyle w:val="NoSpacing"/>
              <w:rPr>
                <w:rFonts w:ascii="Times New Roman" w:hAnsi="Times New Roman" w:cs="Times New Roman"/>
                <w:iCs/>
                <w:lang w:eastAsia="lv-LV"/>
              </w:rPr>
            </w:pPr>
          </w:p>
        </w:tc>
        <w:tc>
          <w:tcPr>
            <w:tcW w:w="1276" w:type="dxa"/>
            <w:vAlign w:val="center"/>
          </w:tcPr>
          <w:p w14:paraId="3E5A1C42" w14:textId="77777777" w:rsidR="0006710F" w:rsidRPr="001C797C" w:rsidRDefault="0006710F" w:rsidP="0006710F">
            <w:pPr>
              <w:pStyle w:val="NoSpacing"/>
              <w:rPr>
                <w:rFonts w:ascii="Times New Roman" w:hAnsi="Times New Roman" w:cs="Times New Roman"/>
                <w:iCs/>
                <w:lang w:eastAsia="lv-LV"/>
              </w:rPr>
            </w:pPr>
          </w:p>
        </w:tc>
      </w:tr>
      <w:tr w:rsidR="0006710F" w14:paraId="355600BB" w14:textId="77777777" w:rsidTr="00FD73D0">
        <w:tc>
          <w:tcPr>
            <w:tcW w:w="1702" w:type="dxa"/>
            <w:vAlign w:val="center"/>
          </w:tcPr>
          <w:p w14:paraId="30B53670" w14:textId="77777777" w:rsidR="0006710F" w:rsidRPr="00EC6E12" w:rsidRDefault="0006710F" w:rsidP="000671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32F62CAC" w14:textId="77777777" w:rsidR="0006710F" w:rsidRPr="001C797C" w:rsidRDefault="0006710F" w:rsidP="0006710F">
            <w:pPr>
              <w:rPr>
                <w:sz w:val="22"/>
                <w:szCs w:val="22"/>
              </w:rPr>
            </w:pPr>
          </w:p>
        </w:tc>
        <w:tc>
          <w:tcPr>
            <w:tcW w:w="1268" w:type="dxa"/>
            <w:shd w:val="clear" w:color="auto" w:fill="auto"/>
          </w:tcPr>
          <w:p w14:paraId="291C8EFD" w14:textId="76A46357" w:rsidR="0006710F" w:rsidRPr="00C62FAB" w:rsidRDefault="0006710F" w:rsidP="0006710F">
            <w:pPr>
              <w:pStyle w:val="NoSpacing"/>
              <w:rPr>
                <w:rFonts w:ascii="Times New Roman" w:hAnsi="Times New Roman" w:cs="Times New Roman"/>
                <w:sz w:val="20"/>
                <w:szCs w:val="20"/>
              </w:rPr>
            </w:pPr>
            <w:r w:rsidRPr="0006710F">
              <w:rPr>
                <w:rFonts w:ascii="Times New Roman" w:hAnsi="Times New Roman" w:cs="Times New Roman"/>
                <w:sz w:val="20"/>
                <w:szCs w:val="20"/>
              </w:rPr>
              <w:t>1 407 42</w:t>
            </w:r>
            <w:r w:rsidR="00974899">
              <w:rPr>
                <w:rFonts w:ascii="Times New Roman" w:hAnsi="Times New Roman" w:cs="Times New Roman"/>
                <w:sz w:val="20"/>
                <w:szCs w:val="20"/>
              </w:rPr>
              <w:t>3</w:t>
            </w:r>
            <w:r w:rsidRPr="0006710F">
              <w:rPr>
                <w:rFonts w:ascii="Times New Roman" w:hAnsi="Times New Roman" w:cs="Times New Roman"/>
                <w:sz w:val="20"/>
                <w:szCs w:val="20"/>
              </w:rPr>
              <w:t xml:space="preserve">  </w:t>
            </w:r>
          </w:p>
        </w:tc>
        <w:tc>
          <w:tcPr>
            <w:tcW w:w="1000" w:type="dxa"/>
            <w:vAlign w:val="center"/>
          </w:tcPr>
          <w:p w14:paraId="47A644D8" w14:textId="77777777" w:rsidR="0006710F" w:rsidRPr="001C797C" w:rsidRDefault="0006710F" w:rsidP="0006710F">
            <w:pPr>
              <w:pStyle w:val="NoSpacing"/>
              <w:rPr>
                <w:rFonts w:ascii="Times New Roman" w:hAnsi="Times New Roman" w:cs="Times New Roman"/>
                <w:iCs/>
                <w:lang w:eastAsia="lv-LV"/>
              </w:rPr>
            </w:pPr>
          </w:p>
        </w:tc>
        <w:tc>
          <w:tcPr>
            <w:tcW w:w="1134" w:type="dxa"/>
            <w:vAlign w:val="center"/>
          </w:tcPr>
          <w:p w14:paraId="50ABF081" w14:textId="77777777" w:rsidR="0006710F" w:rsidRPr="001C797C" w:rsidRDefault="0006710F" w:rsidP="0006710F">
            <w:pPr>
              <w:pStyle w:val="NoSpacing"/>
              <w:rPr>
                <w:rFonts w:ascii="Times New Roman" w:hAnsi="Times New Roman" w:cs="Times New Roman"/>
                <w:iCs/>
                <w:lang w:eastAsia="lv-LV"/>
              </w:rPr>
            </w:pPr>
          </w:p>
        </w:tc>
        <w:tc>
          <w:tcPr>
            <w:tcW w:w="992" w:type="dxa"/>
            <w:vAlign w:val="center"/>
          </w:tcPr>
          <w:p w14:paraId="6F365D20" w14:textId="77777777" w:rsidR="0006710F" w:rsidRPr="001C797C" w:rsidRDefault="0006710F" w:rsidP="0006710F">
            <w:pPr>
              <w:pStyle w:val="NoSpacing"/>
              <w:rPr>
                <w:rFonts w:ascii="Times New Roman" w:hAnsi="Times New Roman" w:cs="Times New Roman"/>
                <w:iCs/>
                <w:lang w:eastAsia="lv-LV"/>
              </w:rPr>
            </w:pPr>
          </w:p>
        </w:tc>
        <w:tc>
          <w:tcPr>
            <w:tcW w:w="992" w:type="dxa"/>
            <w:vAlign w:val="center"/>
          </w:tcPr>
          <w:p w14:paraId="139F93C8" w14:textId="77777777" w:rsidR="0006710F" w:rsidRPr="001C797C" w:rsidRDefault="0006710F" w:rsidP="0006710F">
            <w:pPr>
              <w:pStyle w:val="NoSpacing"/>
              <w:rPr>
                <w:rFonts w:ascii="Times New Roman" w:hAnsi="Times New Roman" w:cs="Times New Roman"/>
                <w:iCs/>
                <w:lang w:eastAsia="lv-LV"/>
              </w:rPr>
            </w:pPr>
          </w:p>
        </w:tc>
        <w:tc>
          <w:tcPr>
            <w:tcW w:w="1276" w:type="dxa"/>
            <w:vAlign w:val="center"/>
          </w:tcPr>
          <w:p w14:paraId="6BF51C92" w14:textId="77777777" w:rsidR="0006710F" w:rsidRPr="001C797C" w:rsidRDefault="0006710F" w:rsidP="0006710F">
            <w:pPr>
              <w:pStyle w:val="NoSpacing"/>
              <w:rPr>
                <w:rFonts w:ascii="Times New Roman" w:hAnsi="Times New Roman" w:cs="Times New Roman"/>
                <w:iCs/>
                <w:lang w:eastAsia="lv-LV"/>
              </w:rPr>
            </w:pPr>
          </w:p>
        </w:tc>
      </w:tr>
      <w:tr w:rsidR="00B47986" w14:paraId="17540C57" w14:textId="77777777" w:rsidTr="00FD73D0">
        <w:tc>
          <w:tcPr>
            <w:tcW w:w="1702" w:type="dxa"/>
            <w:vAlign w:val="center"/>
          </w:tcPr>
          <w:p w14:paraId="3F66CACB"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657EA4D0" w14:textId="77777777" w:rsidR="00B47986" w:rsidRPr="001C797C" w:rsidRDefault="00B47986" w:rsidP="00B47986">
            <w:pPr>
              <w:pStyle w:val="NoSpacing"/>
              <w:rPr>
                <w:rFonts w:ascii="Times New Roman" w:hAnsi="Times New Roman" w:cs="Times New Roman"/>
                <w:iCs/>
                <w:lang w:eastAsia="lv-LV"/>
              </w:rPr>
            </w:pPr>
          </w:p>
        </w:tc>
        <w:tc>
          <w:tcPr>
            <w:tcW w:w="1268" w:type="dxa"/>
            <w:shd w:val="clear" w:color="auto" w:fill="auto"/>
            <w:vAlign w:val="center"/>
          </w:tcPr>
          <w:p w14:paraId="46859BF3" w14:textId="77777777" w:rsidR="00B47986" w:rsidRPr="00F90B4C" w:rsidRDefault="00B47986" w:rsidP="00B47986">
            <w:pPr>
              <w:pStyle w:val="NoSpacing"/>
              <w:rPr>
                <w:rFonts w:ascii="Times New Roman" w:hAnsi="Times New Roman" w:cs="Times New Roman"/>
                <w:sz w:val="20"/>
                <w:szCs w:val="20"/>
              </w:rPr>
            </w:pPr>
          </w:p>
        </w:tc>
        <w:tc>
          <w:tcPr>
            <w:tcW w:w="1000" w:type="dxa"/>
            <w:vAlign w:val="center"/>
          </w:tcPr>
          <w:p w14:paraId="0EBC91B2" w14:textId="77777777" w:rsidR="00B47986" w:rsidRPr="001C797C" w:rsidRDefault="00B47986" w:rsidP="00B47986">
            <w:pPr>
              <w:pStyle w:val="NoSpacing"/>
              <w:rPr>
                <w:rFonts w:ascii="Times New Roman" w:hAnsi="Times New Roman" w:cs="Times New Roman"/>
                <w:iCs/>
                <w:lang w:eastAsia="lv-LV"/>
              </w:rPr>
            </w:pPr>
          </w:p>
        </w:tc>
        <w:tc>
          <w:tcPr>
            <w:tcW w:w="1134" w:type="dxa"/>
            <w:vAlign w:val="center"/>
          </w:tcPr>
          <w:p w14:paraId="732E1A06"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4AA95981"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5DDB977B" w14:textId="77777777" w:rsidR="00B47986" w:rsidRPr="001C797C" w:rsidRDefault="00B47986" w:rsidP="00B47986">
            <w:pPr>
              <w:pStyle w:val="NoSpacing"/>
              <w:rPr>
                <w:rFonts w:ascii="Times New Roman" w:hAnsi="Times New Roman" w:cs="Times New Roman"/>
                <w:iCs/>
                <w:lang w:eastAsia="lv-LV"/>
              </w:rPr>
            </w:pPr>
          </w:p>
        </w:tc>
        <w:tc>
          <w:tcPr>
            <w:tcW w:w="1276" w:type="dxa"/>
            <w:vAlign w:val="center"/>
          </w:tcPr>
          <w:p w14:paraId="4C4F3FEC" w14:textId="77777777" w:rsidR="00B47986" w:rsidRPr="001C797C" w:rsidRDefault="00B47986" w:rsidP="00B47986">
            <w:pPr>
              <w:pStyle w:val="NoSpacing"/>
              <w:rPr>
                <w:rFonts w:ascii="Times New Roman" w:hAnsi="Times New Roman" w:cs="Times New Roman"/>
                <w:iCs/>
                <w:lang w:eastAsia="lv-LV"/>
              </w:rPr>
            </w:pPr>
          </w:p>
        </w:tc>
      </w:tr>
      <w:tr w:rsidR="00B47986" w14:paraId="3265D420" w14:textId="77777777" w:rsidTr="00FD73D0">
        <w:tc>
          <w:tcPr>
            <w:tcW w:w="1702" w:type="dxa"/>
            <w:vAlign w:val="center"/>
          </w:tcPr>
          <w:p w14:paraId="0E6A23A6"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18E65A12" w14:textId="77777777" w:rsidR="00B47986" w:rsidRPr="001C797C" w:rsidRDefault="00B47986" w:rsidP="00B47986">
            <w:pPr>
              <w:pStyle w:val="NoSpacing"/>
              <w:rPr>
                <w:rFonts w:ascii="Times New Roman" w:hAnsi="Times New Roman" w:cs="Times New Roman"/>
                <w:iCs/>
                <w:lang w:eastAsia="lv-LV"/>
              </w:rPr>
            </w:pPr>
          </w:p>
        </w:tc>
        <w:tc>
          <w:tcPr>
            <w:tcW w:w="1268" w:type="dxa"/>
            <w:shd w:val="clear" w:color="auto" w:fill="auto"/>
            <w:vAlign w:val="center"/>
          </w:tcPr>
          <w:p w14:paraId="581A11F2" w14:textId="77777777" w:rsidR="00B47986" w:rsidRPr="00F90B4C" w:rsidRDefault="00B47986" w:rsidP="00B47986">
            <w:pPr>
              <w:pStyle w:val="NoSpacing"/>
              <w:rPr>
                <w:rFonts w:ascii="Times New Roman" w:hAnsi="Times New Roman" w:cs="Times New Roman"/>
                <w:sz w:val="20"/>
                <w:szCs w:val="20"/>
              </w:rPr>
            </w:pPr>
          </w:p>
        </w:tc>
        <w:tc>
          <w:tcPr>
            <w:tcW w:w="1000" w:type="dxa"/>
            <w:vAlign w:val="center"/>
          </w:tcPr>
          <w:p w14:paraId="7B2F4D99" w14:textId="77777777" w:rsidR="00B47986" w:rsidRPr="001C797C" w:rsidRDefault="00B47986" w:rsidP="00B47986">
            <w:pPr>
              <w:pStyle w:val="NoSpacing"/>
              <w:rPr>
                <w:rFonts w:ascii="Times New Roman" w:hAnsi="Times New Roman" w:cs="Times New Roman"/>
                <w:iCs/>
                <w:lang w:eastAsia="lv-LV"/>
              </w:rPr>
            </w:pPr>
          </w:p>
        </w:tc>
        <w:tc>
          <w:tcPr>
            <w:tcW w:w="1134" w:type="dxa"/>
            <w:vAlign w:val="center"/>
          </w:tcPr>
          <w:p w14:paraId="60C0DADE"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61997341" w14:textId="77777777" w:rsidR="00B47986" w:rsidRPr="001C797C" w:rsidRDefault="00B47986" w:rsidP="00B47986">
            <w:pPr>
              <w:pStyle w:val="NoSpacing"/>
              <w:rPr>
                <w:rFonts w:ascii="Times New Roman" w:hAnsi="Times New Roman" w:cs="Times New Roman"/>
                <w:iCs/>
                <w:lang w:eastAsia="lv-LV"/>
              </w:rPr>
            </w:pPr>
          </w:p>
        </w:tc>
        <w:tc>
          <w:tcPr>
            <w:tcW w:w="992" w:type="dxa"/>
            <w:vAlign w:val="center"/>
          </w:tcPr>
          <w:p w14:paraId="56E76113" w14:textId="77777777" w:rsidR="00B47986" w:rsidRPr="001C797C" w:rsidRDefault="00B47986" w:rsidP="00B47986">
            <w:pPr>
              <w:pStyle w:val="NoSpacing"/>
              <w:rPr>
                <w:rFonts w:ascii="Times New Roman" w:hAnsi="Times New Roman" w:cs="Times New Roman"/>
                <w:iCs/>
                <w:lang w:eastAsia="lv-LV"/>
              </w:rPr>
            </w:pPr>
          </w:p>
        </w:tc>
        <w:tc>
          <w:tcPr>
            <w:tcW w:w="1276" w:type="dxa"/>
            <w:vAlign w:val="center"/>
          </w:tcPr>
          <w:p w14:paraId="0583F54A" w14:textId="77777777" w:rsidR="00B47986" w:rsidRPr="001C797C" w:rsidRDefault="00B47986" w:rsidP="00B47986">
            <w:pPr>
              <w:pStyle w:val="NoSpacing"/>
              <w:rPr>
                <w:rFonts w:ascii="Times New Roman" w:hAnsi="Times New Roman" w:cs="Times New Roman"/>
                <w:iCs/>
                <w:lang w:eastAsia="lv-LV"/>
              </w:rPr>
            </w:pPr>
          </w:p>
        </w:tc>
      </w:tr>
      <w:tr w:rsidR="00F90B4C" w14:paraId="12A940E4" w14:textId="77777777" w:rsidTr="00FD73D0">
        <w:tc>
          <w:tcPr>
            <w:tcW w:w="1702" w:type="dxa"/>
            <w:vAlign w:val="center"/>
          </w:tcPr>
          <w:p w14:paraId="0787AAF7" w14:textId="77777777" w:rsidR="00F90B4C" w:rsidRPr="00EC6E12" w:rsidRDefault="00F90B4C" w:rsidP="00F90B4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AB68950" w14:textId="77777777" w:rsidR="00F90B4C" w:rsidRPr="00D56DC5" w:rsidRDefault="00F90B4C" w:rsidP="00F90B4C">
            <w:pPr>
              <w:pStyle w:val="NoSpacing"/>
              <w:rPr>
                <w:rFonts w:ascii="Times New Roman" w:hAnsi="Times New Roman" w:cs="Times New Roman"/>
                <w:iCs/>
                <w:sz w:val="16"/>
                <w:szCs w:val="16"/>
                <w:lang w:eastAsia="lv-LV"/>
              </w:rPr>
            </w:pPr>
          </w:p>
        </w:tc>
        <w:tc>
          <w:tcPr>
            <w:tcW w:w="1268" w:type="dxa"/>
            <w:shd w:val="clear" w:color="auto" w:fill="auto"/>
          </w:tcPr>
          <w:p w14:paraId="47BEBC1F" w14:textId="5F7725CC" w:rsidR="00F90B4C" w:rsidRPr="00F90B4C" w:rsidRDefault="00F90B4C" w:rsidP="00F90B4C">
            <w:pPr>
              <w:rPr>
                <w:rFonts w:eastAsiaTheme="minorHAnsi"/>
                <w:sz w:val="20"/>
                <w:szCs w:val="20"/>
                <w:lang w:eastAsia="en-US"/>
              </w:rPr>
            </w:pPr>
            <w:r>
              <w:rPr>
                <w:rFonts w:eastAsiaTheme="minorHAnsi"/>
                <w:sz w:val="20"/>
                <w:szCs w:val="20"/>
                <w:lang w:eastAsia="en-US"/>
              </w:rPr>
              <w:t xml:space="preserve">- </w:t>
            </w:r>
            <w:r w:rsidR="0006710F" w:rsidRPr="0006710F">
              <w:rPr>
                <w:sz w:val="20"/>
                <w:szCs w:val="20"/>
              </w:rPr>
              <w:t>1 407 42</w:t>
            </w:r>
            <w:r w:rsidR="00974899">
              <w:rPr>
                <w:sz w:val="20"/>
                <w:szCs w:val="20"/>
              </w:rPr>
              <w:t>3</w:t>
            </w:r>
            <w:r w:rsidR="0006710F" w:rsidRPr="0006710F">
              <w:rPr>
                <w:sz w:val="20"/>
                <w:szCs w:val="20"/>
              </w:rPr>
              <w:t xml:space="preserve"> </w:t>
            </w:r>
          </w:p>
        </w:tc>
        <w:tc>
          <w:tcPr>
            <w:tcW w:w="1000" w:type="dxa"/>
            <w:vAlign w:val="center"/>
          </w:tcPr>
          <w:p w14:paraId="7B43C70D" w14:textId="77777777" w:rsidR="00F90B4C" w:rsidRPr="001C797C" w:rsidRDefault="00F90B4C" w:rsidP="00F90B4C">
            <w:pPr>
              <w:pStyle w:val="NoSpacing"/>
              <w:rPr>
                <w:rFonts w:ascii="Times New Roman" w:hAnsi="Times New Roman" w:cs="Times New Roman"/>
                <w:iCs/>
                <w:lang w:eastAsia="lv-LV"/>
              </w:rPr>
            </w:pPr>
          </w:p>
        </w:tc>
        <w:tc>
          <w:tcPr>
            <w:tcW w:w="1134" w:type="dxa"/>
            <w:vAlign w:val="center"/>
          </w:tcPr>
          <w:p w14:paraId="72383D19" w14:textId="77777777" w:rsidR="00F90B4C" w:rsidRPr="001C797C" w:rsidRDefault="00F90B4C" w:rsidP="00F90B4C">
            <w:pPr>
              <w:pStyle w:val="NoSpacing"/>
              <w:rPr>
                <w:rFonts w:ascii="Times New Roman" w:hAnsi="Times New Roman" w:cs="Times New Roman"/>
                <w:iCs/>
                <w:lang w:eastAsia="lv-LV"/>
              </w:rPr>
            </w:pPr>
          </w:p>
        </w:tc>
        <w:tc>
          <w:tcPr>
            <w:tcW w:w="992" w:type="dxa"/>
            <w:vAlign w:val="center"/>
          </w:tcPr>
          <w:p w14:paraId="728CE030" w14:textId="77777777" w:rsidR="00F90B4C" w:rsidRPr="001C797C" w:rsidRDefault="00F90B4C" w:rsidP="00F90B4C">
            <w:pPr>
              <w:pStyle w:val="NoSpacing"/>
              <w:rPr>
                <w:rFonts w:ascii="Times New Roman" w:hAnsi="Times New Roman" w:cs="Times New Roman"/>
                <w:iCs/>
                <w:lang w:eastAsia="lv-LV"/>
              </w:rPr>
            </w:pPr>
          </w:p>
        </w:tc>
        <w:tc>
          <w:tcPr>
            <w:tcW w:w="992" w:type="dxa"/>
            <w:vAlign w:val="center"/>
          </w:tcPr>
          <w:p w14:paraId="2181983C" w14:textId="77777777" w:rsidR="00F90B4C" w:rsidRPr="001C797C" w:rsidRDefault="00F90B4C" w:rsidP="00F90B4C">
            <w:pPr>
              <w:pStyle w:val="NoSpacing"/>
              <w:rPr>
                <w:rFonts w:ascii="Times New Roman" w:hAnsi="Times New Roman" w:cs="Times New Roman"/>
                <w:iCs/>
                <w:lang w:eastAsia="lv-LV"/>
              </w:rPr>
            </w:pPr>
          </w:p>
        </w:tc>
        <w:tc>
          <w:tcPr>
            <w:tcW w:w="1276" w:type="dxa"/>
            <w:vAlign w:val="center"/>
          </w:tcPr>
          <w:p w14:paraId="03BA06F3" w14:textId="77777777" w:rsidR="00F90B4C" w:rsidRPr="001C797C" w:rsidRDefault="00F90B4C" w:rsidP="00F90B4C">
            <w:pPr>
              <w:pStyle w:val="NoSpacing"/>
              <w:rPr>
                <w:rFonts w:ascii="Times New Roman" w:hAnsi="Times New Roman" w:cs="Times New Roman"/>
                <w:iCs/>
                <w:lang w:eastAsia="lv-LV"/>
              </w:rPr>
            </w:pPr>
          </w:p>
        </w:tc>
      </w:tr>
      <w:tr w:rsidR="00F90B4C" w14:paraId="4C37BF26" w14:textId="77777777" w:rsidTr="00FD73D0">
        <w:tc>
          <w:tcPr>
            <w:tcW w:w="1702" w:type="dxa"/>
            <w:vAlign w:val="center"/>
          </w:tcPr>
          <w:p w14:paraId="022B2F8B" w14:textId="77777777" w:rsidR="00F90B4C" w:rsidRPr="00EC6E12" w:rsidRDefault="00F90B4C" w:rsidP="00F90B4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4DCB8A43" w14:textId="77777777" w:rsidR="00F90B4C" w:rsidRPr="001C797C" w:rsidRDefault="00F90B4C" w:rsidP="00F90B4C">
            <w:pPr>
              <w:pStyle w:val="NoSpacing"/>
              <w:rPr>
                <w:rFonts w:ascii="Times New Roman" w:hAnsi="Times New Roman" w:cs="Times New Roman"/>
                <w:iCs/>
                <w:lang w:eastAsia="lv-LV"/>
              </w:rPr>
            </w:pPr>
          </w:p>
        </w:tc>
        <w:tc>
          <w:tcPr>
            <w:tcW w:w="1268" w:type="dxa"/>
            <w:shd w:val="clear" w:color="auto" w:fill="auto"/>
          </w:tcPr>
          <w:p w14:paraId="148410F9" w14:textId="72E11A7F" w:rsidR="00F90B4C" w:rsidRPr="00F90B4C" w:rsidRDefault="00F90B4C" w:rsidP="00F90B4C">
            <w:pPr>
              <w:rPr>
                <w:rFonts w:eastAsiaTheme="minorHAnsi"/>
                <w:sz w:val="20"/>
                <w:szCs w:val="20"/>
                <w:lang w:eastAsia="en-US"/>
              </w:rPr>
            </w:pPr>
            <w:r>
              <w:rPr>
                <w:rFonts w:eastAsiaTheme="minorHAnsi"/>
                <w:sz w:val="20"/>
                <w:szCs w:val="20"/>
                <w:lang w:eastAsia="en-US"/>
              </w:rPr>
              <w:t xml:space="preserve">- </w:t>
            </w:r>
            <w:r w:rsidR="0006710F" w:rsidRPr="0006710F">
              <w:rPr>
                <w:sz w:val="20"/>
                <w:szCs w:val="20"/>
              </w:rPr>
              <w:t>1 407 42</w:t>
            </w:r>
            <w:r w:rsidR="00974899">
              <w:rPr>
                <w:sz w:val="20"/>
                <w:szCs w:val="20"/>
              </w:rPr>
              <w:t>3</w:t>
            </w:r>
            <w:r w:rsidR="0006710F" w:rsidRPr="0006710F">
              <w:rPr>
                <w:sz w:val="20"/>
                <w:szCs w:val="20"/>
              </w:rPr>
              <w:t xml:space="preserve">  </w:t>
            </w:r>
          </w:p>
        </w:tc>
        <w:tc>
          <w:tcPr>
            <w:tcW w:w="1000" w:type="dxa"/>
            <w:vAlign w:val="center"/>
          </w:tcPr>
          <w:p w14:paraId="298BE8C4" w14:textId="77777777" w:rsidR="00F90B4C" w:rsidRPr="001C797C" w:rsidRDefault="00F90B4C" w:rsidP="00F90B4C">
            <w:pPr>
              <w:pStyle w:val="NoSpacing"/>
              <w:rPr>
                <w:rFonts w:ascii="Times New Roman" w:hAnsi="Times New Roman" w:cs="Times New Roman"/>
                <w:iCs/>
                <w:lang w:eastAsia="lv-LV"/>
              </w:rPr>
            </w:pPr>
          </w:p>
        </w:tc>
        <w:tc>
          <w:tcPr>
            <w:tcW w:w="1134" w:type="dxa"/>
            <w:vAlign w:val="center"/>
          </w:tcPr>
          <w:p w14:paraId="776D658A" w14:textId="77777777" w:rsidR="00F90B4C" w:rsidRPr="001C797C" w:rsidRDefault="00F90B4C" w:rsidP="00F90B4C">
            <w:pPr>
              <w:pStyle w:val="NoSpacing"/>
              <w:rPr>
                <w:rFonts w:ascii="Times New Roman" w:hAnsi="Times New Roman" w:cs="Times New Roman"/>
                <w:iCs/>
                <w:lang w:eastAsia="lv-LV"/>
              </w:rPr>
            </w:pPr>
          </w:p>
        </w:tc>
        <w:tc>
          <w:tcPr>
            <w:tcW w:w="992" w:type="dxa"/>
            <w:vAlign w:val="center"/>
          </w:tcPr>
          <w:p w14:paraId="3ADD6422" w14:textId="77777777" w:rsidR="00F90B4C" w:rsidRPr="001C797C" w:rsidRDefault="00F90B4C" w:rsidP="00F90B4C">
            <w:pPr>
              <w:pStyle w:val="NoSpacing"/>
              <w:rPr>
                <w:rFonts w:ascii="Times New Roman" w:hAnsi="Times New Roman" w:cs="Times New Roman"/>
                <w:iCs/>
                <w:lang w:eastAsia="lv-LV"/>
              </w:rPr>
            </w:pPr>
          </w:p>
        </w:tc>
        <w:tc>
          <w:tcPr>
            <w:tcW w:w="992" w:type="dxa"/>
            <w:vAlign w:val="center"/>
          </w:tcPr>
          <w:p w14:paraId="5A572FB6" w14:textId="77777777" w:rsidR="00F90B4C" w:rsidRPr="001C797C" w:rsidRDefault="00F90B4C" w:rsidP="00F90B4C">
            <w:pPr>
              <w:pStyle w:val="NoSpacing"/>
              <w:rPr>
                <w:rFonts w:ascii="Times New Roman" w:hAnsi="Times New Roman" w:cs="Times New Roman"/>
                <w:iCs/>
                <w:lang w:eastAsia="lv-LV"/>
              </w:rPr>
            </w:pPr>
          </w:p>
        </w:tc>
        <w:tc>
          <w:tcPr>
            <w:tcW w:w="1276" w:type="dxa"/>
            <w:vAlign w:val="center"/>
          </w:tcPr>
          <w:p w14:paraId="5DCE3E45" w14:textId="77777777" w:rsidR="00F90B4C" w:rsidRPr="001C797C" w:rsidRDefault="00F90B4C" w:rsidP="00F90B4C">
            <w:pPr>
              <w:pStyle w:val="NoSpacing"/>
              <w:rPr>
                <w:rFonts w:ascii="Times New Roman" w:hAnsi="Times New Roman" w:cs="Times New Roman"/>
                <w:iCs/>
                <w:lang w:eastAsia="lv-LV"/>
              </w:rPr>
            </w:pPr>
          </w:p>
        </w:tc>
      </w:tr>
      <w:tr w:rsidR="00D56DC5" w14:paraId="14564041" w14:textId="77777777" w:rsidTr="00FD73D0">
        <w:tc>
          <w:tcPr>
            <w:tcW w:w="1702" w:type="dxa"/>
            <w:vAlign w:val="center"/>
          </w:tcPr>
          <w:p w14:paraId="11ACE5BB"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30F5F101"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662B846F" w14:textId="77777777" w:rsidR="00D56DC5" w:rsidRPr="003155D8" w:rsidRDefault="00D56DC5" w:rsidP="00D56DC5">
            <w:pPr>
              <w:pStyle w:val="NoSpacing"/>
              <w:rPr>
                <w:rFonts w:ascii="Times New Roman" w:hAnsi="Times New Roman" w:cs="Times New Roman"/>
                <w:iCs/>
                <w:sz w:val="20"/>
                <w:szCs w:val="20"/>
                <w:lang w:eastAsia="lv-LV"/>
              </w:rPr>
            </w:pPr>
          </w:p>
        </w:tc>
        <w:tc>
          <w:tcPr>
            <w:tcW w:w="1000" w:type="dxa"/>
            <w:vAlign w:val="center"/>
          </w:tcPr>
          <w:p w14:paraId="2E8484B2"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2CE3697F"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B52F5E5"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8B013FB"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05FB4A18" w14:textId="77777777" w:rsidR="00D56DC5" w:rsidRPr="001C797C" w:rsidRDefault="00D56DC5" w:rsidP="00D56DC5">
            <w:pPr>
              <w:pStyle w:val="NoSpacing"/>
              <w:rPr>
                <w:rFonts w:ascii="Times New Roman" w:hAnsi="Times New Roman" w:cs="Times New Roman"/>
                <w:iCs/>
                <w:lang w:eastAsia="lv-LV"/>
              </w:rPr>
            </w:pPr>
          </w:p>
        </w:tc>
      </w:tr>
      <w:tr w:rsidR="00D56DC5" w14:paraId="4D3211AA" w14:textId="77777777" w:rsidTr="00FD73D0">
        <w:tc>
          <w:tcPr>
            <w:tcW w:w="1702" w:type="dxa"/>
            <w:vAlign w:val="center"/>
          </w:tcPr>
          <w:p w14:paraId="4BEBC6AB"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2F316BC8"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1600B372" w14:textId="77777777" w:rsidR="00D56DC5" w:rsidRPr="003155D8" w:rsidRDefault="00D56DC5" w:rsidP="00D56DC5">
            <w:pPr>
              <w:pStyle w:val="NoSpacing"/>
              <w:rPr>
                <w:rFonts w:ascii="Times New Roman" w:hAnsi="Times New Roman" w:cs="Times New Roman"/>
                <w:iCs/>
                <w:sz w:val="20"/>
                <w:szCs w:val="20"/>
                <w:lang w:eastAsia="lv-LV"/>
              </w:rPr>
            </w:pPr>
          </w:p>
        </w:tc>
        <w:tc>
          <w:tcPr>
            <w:tcW w:w="1000" w:type="dxa"/>
            <w:vAlign w:val="center"/>
          </w:tcPr>
          <w:p w14:paraId="33F0E372"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3B526DBF"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6449105A"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62052FF9"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7C0E5725" w14:textId="77777777" w:rsidR="00D56DC5" w:rsidRPr="001C797C" w:rsidRDefault="00D56DC5" w:rsidP="00D56DC5">
            <w:pPr>
              <w:pStyle w:val="NoSpacing"/>
              <w:rPr>
                <w:rFonts w:ascii="Times New Roman" w:hAnsi="Times New Roman" w:cs="Times New Roman"/>
                <w:iCs/>
                <w:lang w:eastAsia="lv-LV"/>
              </w:rPr>
            </w:pPr>
          </w:p>
        </w:tc>
      </w:tr>
      <w:tr w:rsidR="00D56DC5" w14:paraId="68596BEC" w14:textId="77777777" w:rsidTr="00FD73D0">
        <w:tc>
          <w:tcPr>
            <w:tcW w:w="1702" w:type="dxa"/>
            <w:vAlign w:val="center"/>
          </w:tcPr>
          <w:p w14:paraId="14DC7DE7" w14:textId="77777777" w:rsidR="00D56DC5" w:rsidRPr="00EC6E12" w:rsidRDefault="00D56DC5" w:rsidP="00D56DC5">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9D6C3E8" w14:textId="77777777" w:rsidR="00D56DC5" w:rsidRPr="001C797C" w:rsidRDefault="00D56DC5" w:rsidP="00D56DC5">
            <w:pPr>
              <w:pStyle w:val="NoSpacing"/>
              <w:rPr>
                <w:rFonts w:ascii="Times New Roman" w:hAnsi="Times New Roman" w:cs="Times New Roman"/>
                <w:iCs/>
                <w:lang w:eastAsia="lv-LV"/>
              </w:rPr>
            </w:pPr>
          </w:p>
        </w:tc>
        <w:tc>
          <w:tcPr>
            <w:tcW w:w="1268" w:type="dxa"/>
            <w:shd w:val="clear" w:color="auto" w:fill="auto"/>
          </w:tcPr>
          <w:p w14:paraId="6F2695F0" w14:textId="7ED3B93F" w:rsidR="00D56DC5" w:rsidRPr="003155D8" w:rsidRDefault="0006710F" w:rsidP="00D56DC5">
            <w:pPr>
              <w:pStyle w:val="NoSpacing"/>
              <w:rPr>
                <w:rFonts w:ascii="Times New Roman" w:hAnsi="Times New Roman" w:cs="Times New Roman"/>
                <w:iCs/>
                <w:sz w:val="20"/>
                <w:szCs w:val="20"/>
                <w:lang w:eastAsia="lv-LV"/>
              </w:rPr>
            </w:pPr>
            <w:r w:rsidRPr="0006710F">
              <w:rPr>
                <w:rFonts w:ascii="Times New Roman" w:hAnsi="Times New Roman" w:cs="Times New Roman"/>
                <w:sz w:val="20"/>
                <w:szCs w:val="20"/>
              </w:rPr>
              <w:t>1 407 42</w:t>
            </w:r>
            <w:r w:rsidR="00974899">
              <w:rPr>
                <w:rFonts w:ascii="Times New Roman" w:hAnsi="Times New Roman" w:cs="Times New Roman"/>
                <w:sz w:val="20"/>
                <w:szCs w:val="20"/>
              </w:rPr>
              <w:t>3</w:t>
            </w:r>
            <w:r w:rsidRPr="0006710F">
              <w:rPr>
                <w:rFonts w:ascii="Times New Roman" w:hAnsi="Times New Roman" w:cs="Times New Roman"/>
                <w:sz w:val="20"/>
                <w:szCs w:val="20"/>
              </w:rPr>
              <w:t xml:space="preserve">  </w:t>
            </w:r>
          </w:p>
        </w:tc>
        <w:tc>
          <w:tcPr>
            <w:tcW w:w="1000" w:type="dxa"/>
            <w:vAlign w:val="center"/>
          </w:tcPr>
          <w:p w14:paraId="3652FF4A" w14:textId="77777777" w:rsidR="00D56DC5" w:rsidRPr="001C797C" w:rsidRDefault="00D56DC5" w:rsidP="00D56DC5">
            <w:pPr>
              <w:pStyle w:val="NoSpacing"/>
              <w:rPr>
                <w:rFonts w:ascii="Times New Roman" w:hAnsi="Times New Roman" w:cs="Times New Roman"/>
                <w:iCs/>
                <w:lang w:eastAsia="lv-LV"/>
              </w:rPr>
            </w:pPr>
          </w:p>
        </w:tc>
        <w:tc>
          <w:tcPr>
            <w:tcW w:w="1134" w:type="dxa"/>
            <w:vAlign w:val="center"/>
          </w:tcPr>
          <w:p w14:paraId="29189153"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2E8BF605" w14:textId="77777777" w:rsidR="00D56DC5" w:rsidRPr="001C797C" w:rsidRDefault="00D56DC5" w:rsidP="00D56DC5">
            <w:pPr>
              <w:pStyle w:val="NoSpacing"/>
              <w:rPr>
                <w:rFonts w:ascii="Times New Roman" w:hAnsi="Times New Roman" w:cs="Times New Roman"/>
                <w:iCs/>
                <w:lang w:eastAsia="lv-LV"/>
              </w:rPr>
            </w:pPr>
          </w:p>
        </w:tc>
        <w:tc>
          <w:tcPr>
            <w:tcW w:w="992" w:type="dxa"/>
            <w:vAlign w:val="center"/>
          </w:tcPr>
          <w:p w14:paraId="4A69E1A0" w14:textId="77777777" w:rsidR="00D56DC5" w:rsidRPr="001C797C" w:rsidRDefault="00D56DC5" w:rsidP="00D56DC5">
            <w:pPr>
              <w:pStyle w:val="NoSpacing"/>
              <w:rPr>
                <w:rFonts w:ascii="Times New Roman" w:hAnsi="Times New Roman" w:cs="Times New Roman"/>
                <w:iCs/>
                <w:lang w:eastAsia="lv-LV"/>
              </w:rPr>
            </w:pPr>
          </w:p>
        </w:tc>
        <w:tc>
          <w:tcPr>
            <w:tcW w:w="1276" w:type="dxa"/>
            <w:vAlign w:val="center"/>
          </w:tcPr>
          <w:p w14:paraId="5B019FB9" w14:textId="77777777" w:rsidR="00D56DC5" w:rsidRPr="001C797C" w:rsidRDefault="00D56DC5" w:rsidP="00D56DC5">
            <w:pPr>
              <w:pStyle w:val="NoSpacing"/>
              <w:rPr>
                <w:rFonts w:ascii="Times New Roman" w:hAnsi="Times New Roman" w:cs="Times New Roman"/>
                <w:iCs/>
                <w:lang w:eastAsia="lv-LV"/>
              </w:rPr>
            </w:pPr>
          </w:p>
        </w:tc>
      </w:tr>
      <w:tr w:rsidR="00F530FE" w14:paraId="7B0DB35A" w14:textId="77777777" w:rsidTr="00FD73D0">
        <w:tc>
          <w:tcPr>
            <w:tcW w:w="1702" w:type="dxa"/>
            <w:vAlign w:val="center"/>
          </w:tcPr>
          <w:p w14:paraId="498E364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6FC4C05E"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6A14C50A" w14:textId="77777777" w:rsidR="00F530FE" w:rsidRPr="001C797C" w:rsidRDefault="00F530FE" w:rsidP="00F530FE">
            <w:pPr>
              <w:pStyle w:val="NoSpacing"/>
              <w:rPr>
                <w:rFonts w:ascii="Times New Roman" w:hAnsi="Times New Roman" w:cs="Times New Roman"/>
                <w:iCs/>
                <w:lang w:eastAsia="lv-LV"/>
              </w:rPr>
            </w:pPr>
          </w:p>
        </w:tc>
        <w:tc>
          <w:tcPr>
            <w:tcW w:w="1000" w:type="dxa"/>
            <w:vMerge w:val="restart"/>
            <w:vAlign w:val="center"/>
          </w:tcPr>
          <w:p w14:paraId="39D80A3E"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00DBECC" w14:textId="77777777" w:rsidR="00F530FE" w:rsidRPr="001C797C" w:rsidRDefault="00F530FE" w:rsidP="00F530FE">
            <w:pPr>
              <w:pStyle w:val="NoSpacing"/>
              <w:rPr>
                <w:rFonts w:ascii="Times New Roman" w:hAnsi="Times New Roman" w:cs="Times New Roman"/>
                <w:iCs/>
                <w:lang w:eastAsia="lv-LV"/>
              </w:rPr>
            </w:pPr>
          </w:p>
        </w:tc>
        <w:tc>
          <w:tcPr>
            <w:tcW w:w="992" w:type="dxa"/>
            <w:vMerge w:val="restart"/>
            <w:vAlign w:val="center"/>
          </w:tcPr>
          <w:p w14:paraId="1A5D5C86"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0AB32DF1"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16F61EF1" w14:textId="77777777" w:rsidR="00F530FE" w:rsidRPr="001C797C" w:rsidRDefault="00F530FE" w:rsidP="00F530FE">
            <w:pPr>
              <w:pStyle w:val="NoSpacing"/>
              <w:rPr>
                <w:rFonts w:ascii="Times New Roman" w:hAnsi="Times New Roman" w:cs="Times New Roman"/>
                <w:iCs/>
                <w:lang w:eastAsia="lv-LV"/>
              </w:rPr>
            </w:pPr>
          </w:p>
        </w:tc>
      </w:tr>
      <w:tr w:rsidR="00F530FE" w14:paraId="00A6339F" w14:textId="77777777" w:rsidTr="00FD73D0">
        <w:tc>
          <w:tcPr>
            <w:tcW w:w="1702" w:type="dxa"/>
            <w:vAlign w:val="center"/>
          </w:tcPr>
          <w:p w14:paraId="57A67F8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297827CE"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019BCCAD" w14:textId="77777777" w:rsidR="00F530FE" w:rsidRPr="001C797C" w:rsidRDefault="00F530FE" w:rsidP="00F530FE">
            <w:pPr>
              <w:pStyle w:val="NoSpacing"/>
              <w:rPr>
                <w:rFonts w:ascii="Times New Roman" w:hAnsi="Times New Roman" w:cs="Times New Roman"/>
                <w:iCs/>
                <w:lang w:eastAsia="lv-LV"/>
              </w:rPr>
            </w:pPr>
          </w:p>
        </w:tc>
        <w:tc>
          <w:tcPr>
            <w:tcW w:w="1000" w:type="dxa"/>
            <w:vMerge/>
            <w:vAlign w:val="center"/>
          </w:tcPr>
          <w:p w14:paraId="5107BD3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0F30C46" w14:textId="77777777" w:rsidR="00F530FE" w:rsidRPr="001C797C" w:rsidRDefault="00F530FE" w:rsidP="00F530FE">
            <w:pPr>
              <w:pStyle w:val="NoSpacing"/>
              <w:rPr>
                <w:rFonts w:ascii="Times New Roman" w:hAnsi="Times New Roman" w:cs="Times New Roman"/>
                <w:iCs/>
                <w:lang w:eastAsia="lv-LV"/>
              </w:rPr>
            </w:pPr>
          </w:p>
        </w:tc>
        <w:tc>
          <w:tcPr>
            <w:tcW w:w="992" w:type="dxa"/>
            <w:vMerge/>
            <w:vAlign w:val="center"/>
          </w:tcPr>
          <w:p w14:paraId="772AB331"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3C294FDE"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17E9D53D" w14:textId="77777777" w:rsidR="00F530FE" w:rsidRPr="001C797C" w:rsidRDefault="00F530FE" w:rsidP="00F530FE">
            <w:pPr>
              <w:pStyle w:val="NoSpacing"/>
              <w:rPr>
                <w:rFonts w:ascii="Times New Roman" w:hAnsi="Times New Roman" w:cs="Times New Roman"/>
                <w:iCs/>
                <w:lang w:eastAsia="lv-LV"/>
              </w:rPr>
            </w:pPr>
          </w:p>
        </w:tc>
      </w:tr>
      <w:tr w:rsidR="00F530FE" w14:paraId="3E986406" w14:textId="77777777" w:rsidTr="00FD73D0">
        <w:tc>
          <w:tcPr>
            <w:tcW w:w="1702" w:type="dxa"/>
            <w:vAlign w:val="center"/>
          </w:tcPr>
          <w:p w14:paraId="0316FF8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2456A52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2B0BBCB3" w14:textId="77777777" w:rsidR="00F530FE" w:rsidRPr="001C797C" w:rsidRDefault="00F530FE" w:rsidP="00F530FE">
            <w:pPr>
              <w:pStyle w:val="NoSpacing"/>
              <w:rPr>
                <w:rFonts w:ascii="Times New Roman" w:hAnsi="Times New Roman" w:cs="Times New Roman"/>
                <w:iCs/>
                <w:lang w:eastAsia="lv-LV"/>
              </w:rPr>
            </w:pPr>
          </w:p>
        </w:tc>
        <w:tc>
          <w:tcPr>
            <w:tcW w:w="1000" w:type="dxa"/>
            <w:vMerge/>
            <w:vAlign w:val="center"/>
          </w:tcPr>
          <w:p w14:paraId="7C52E831"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13A29B19" w14:textId="77777777" w:rsidR="00F530FE" w:rsidRPr="001C797C" w:rsidRDefault="00F530FE" w:rsidP="00F530FE">
            <w:pPr>
              <w:pStyle w:val="NoSpacing"/>
              <w:rPr>
                <w:rFonts w:ascii="Times New Roman" w:hAnsi="Times New Roman" w:cs="Times New Roman"/>
                <w:iCs/>
                <w:lang w:eastAsia="lv-LV"/>
              </w:rPr>
            </w:pPr>
          </w:p>
        </w:tc>
        <w:tc>
          <w:tcPr>
            <w:tcW w:w="992" w:type="dxa"/>
            <w:vMerge/>
            <w:vAlign w:val="center"/>
          </w:tcPr>
          <w:p w14:paraId="6024D08B"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7F6142C1"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514AD348" w14:textId="77777777" w:rsidR="00F530FE" w:rsidRPr="001C797C" w:rsidRDefault="00F530FE" w:rsidP="00F530FE">
            <w:pPr>
              <w:pStyle w:val="NoSpacing"/>
              <w:rPr>
                <w:rFonts w:ascii="Times New Roman" w:hAnsi="Times New Roman" w:cs="Times New Roman"/>
                <w:iCs/>
                <w:lang w:eastAsia="lv-LV"/>
              </w:rPr>
            </w:pPr>
          </w:p>
        </w:tc>
      </w:tr>
      <w:tr w:rsidR="00F530FE" w14:paraId="315D3255" w14:textId="77777777" w:rsidTr="00FD73D0">
        <w:tc>
          <w:tcPr>
            <w:tcW w:w="1702" w:type="dxa"/>
            <w:vAlign w:val="center"/>
          </w:tcPr>
          <w:p w14:paraId="7741FF1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5.3. pašvaldību budžets</w:t>
            </w:r>
          </w:p>
        </w:tc>
        <w:tc>
          <w:tcPr>
            <w:tcW w:w="992" w:type="dxa"/>
            <w:vMerge/>
            <w:vAlign w:val="center"/>
          </w:tcPr>
          <w:p w14:paraId="39E4D992"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1B7B8E62" w14:textId="77777777" w:rsidR="00F530FE" w:rsidRPr="001C797C" w:rsidRDefault="00F530FE" w:rsidP="00F530FE">
            <w:pPr>
              <w:pStyle w:val="NoSpacing"/>
              <w:rPr>
                <w:rFonts w:ascii="Times New Roman" w:hAnsi="Times New Roman" w:cs="Times New Roman"/>
                <w:iCs/>
                <w:lang w:eastAsia="lv-LV"/>
              </w:rPr>
            </w:pPr>
          </w:p>
        </w:tc>
        <w:tc>
          <w:tcPr>
            <w:tcW w:w="1000" w:type="dxa"/>
            <w:vMerge/>
            <w:vAlign w:val="center"/>
          </w:tcPr>
          <w:p w14:paraId="6E11FEF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43705BB9" w14:textId="77777777" w:rsidR="00F530FE" w:rsidRPr="001C797C" w:rsidRDefault="00F530FE" w:rsidP="00F530FE">
            <w:pPr>
              <w:pStyle w:val="NoSpacing"/>
              <w:rPr>
                <w:rFonts w:ascii="Times New Roman" w:hAnsi="Times New Roman" w:cs="Times New Roman"/>
                <w:iCs/>
                <w:lang w:eastAsia="lv-LV"/>
              </w:rPr>
            </w:pPr>
          </w:p>
        </w:tc>
        <w:tc>
          <w:tcPr>
            <w:tcW w:w="992" w:type="dxa"/>
            <w:vMerge/>
            <w:vAlign w:val="center"/>
          </w:tcPr>
          <w:p w14:paraId="487B8F04"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472A58E1" w14:textId="77777777" w:rsidR="00F530FE" w:rsidRPr="001C797C" w:rsidRDefault="00F530FE" w:rsidP="00F530FE">
            <w:pPr>
              <w:pStyle w:val="NoSpacing"/>
              <w:rPr>
                <w:rFonts w:ascii="Times New Roman" w:hAnsi="Times New Roman" w:cs="Times New Roman"/>
                <w:iCs/>
                <w:lang w:eastAsia="lv-LV"/>
              </w:rPr>
            </w:pPr>
          </w:p>
        </w:tc>
        <w:tc>
          <w:tcPr>
            <w:tcW w:w="1276" w:type="dxa"/>
            <w:vAlign w:val="center"/>
          </w:tcPr>
          <w:p w14:paraId="3EA09411" w14:textId="77777777" w:rsidR="00F530FE" w:rsidRPr="001C797C" w:rsidRDefault="00F530FE" w:rsidP="00F530FE">
            <w:pPr>
              <w:pStyle w:val="NoSpacing"/>
              <w:rPr>
                <w:rFonts w:ascii="Times New Roman" w:hAnsi="Times New Roman" w:cs="Times New Roman"/>
                <w:iCs/>
                <w:lang w:eastAsia="lv-LV"/>
              </w:rPr>
            </w:pPr>
          </w:p>
        </w:tc>
      </w:tr>
      <w:tr w:rsidR="00F530FE" w14:paraId="1222B3DC" w14:textId="77777777" w:rsidTr="00FD73D0">
        <w:tc>
          <w:tcPr>
            <w:tcW w:w="1702" w:type="dxa"/>
            <w:vAlign w:val="center"/>
          </w:tcPr>
          <w:p w14:paraId="5F60BEC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1D8367E1" w14:textId="321C2EB0" w:rsidR="00D56DC5" w:rsidRPr="00C62FAB" w:rsidRDefault="007C73D0" w:rsidP="00D56DC5">
            <w:pPr>
              <w:pStyle w:val="tv213"/>
              <w:tabs>
                <w:tab w:val="left" w:pos="709"/>
              </w:tabs>
              <w:spacing w:before="0" w:beforeAutospacing="0" w:after="0" w:afterAutospacing="0"/>
              <w:jc w:val="both"/>
              <w:rPr>
                <w:shd w:val="clear" w:color="auto" w:fill="FFFFFF"/>
              </w:rPr>
            </w:pPr>
            <w:r>
              <w:rPr>
                <w:shd w:val="clear" w:color="auto" w:fill="FFFFFF"/>
              </w:rPr>
              <w:t>MK r</w:t>
            </w:r>
            <w:r w:rsidR="00D56DC5" w:rsidRPr="00D56DC5">
              <w:rPr>
                <w:shd w:val="clear" w:color="auto" w:fill="FFFFFF"/>
              </w:rPr>
              <w:t xml:space="preserve">īkojuma projekts </w:t>
            </w:r>
            <w:r w:rsidRPr="007C73D0">
              <w:rPr>
                <w:shd w:val="clear" w:color="auto" w:fill="FFFFFF"/>
              </w:rPr>
              <w:t xml:space="preserve">“Par finanšu līdzekļu piešķiršanu no valsts budžeta programmas “Līdzekļi neparedzētiem gadījumiem”” </w:t>
            </w:r>
            <w:r w:rsidR="00D56DC5" w:rsidRPr="00D56DC5">
              <w:rPr>
                <w:shd w:val="clear" w:color="auto" w:fill="FFFFFF"/>
              </w:rPr>
              <w:t xml:space="preserve">paredz Finanšu ministrijai no valsts budžeta programmas </w:t>
            </w:r>
            <w:smartTag w:uri="schemas-tilde-lv/tildestengine" w:element="date">
              <w:smartTagPr>
                <w:attr w:name="Day" w:val="30"/>
                <w:attr w:name="Month" w:val="11"/>
                <w:attr w:name="Year" w:val="2001"/>
              </w:smartTagPr>
              <w:r w:rsidR="00D56DC5" w:rsidRPr="00D56DC5">
                <w:rPr>
                  <w:shd w:val="clear" w:color="auto" w:fill="FFFFFF"/>
                </w:rPr>
                <w:t>02.00.00</w:t>
              </w:r>
            </w:smartTag>
            <w:r w:rsidR="00D56DC5" w:rsidRPr="00D56DC5">
              <w:rPr>
                <w:shd w:val="clear" w:color="auto" w:fill="FFFFFF"/>
              </w:rPr>
              <w:t xml:space="preserve"> “Līdzekļi neparedzētiem </w:t>
            </w:r>
            <w:r w:rsidR="00D56DC5" w:rsidRPr="00C62FAB">
              <w:rPr>
                <w:shd w:val="clear" w:color="auto" w:fill="FFFFFF"/>
              </w:rPr>
              <w:t>gadījumiem”</w:t>
            </w:r>
            <w:r w:rsidR="0090479B">
              <w:rPr>
                <w:shd w:val="clear" w:color="auto" w:fill="FFFFFF"/>
              </w:rPr>
              <w:t xml:space="preserve"> </w:t>
            </w:r>
            <w:r w:rsidR="00D56DC5" w:rsidRPr="00C62FAB">
              <w:rPr>
                <w:shd w:val="clear" w:color="auto" w:fill="FFFFFF"/>
              </w:rPr>
              <w:t>piešķirt Veselības ministrijai (NVD) finansējumu</w:t>
            </w:r>
            <w:r w:rsidR="002C2851">
              <w:rPr>
                <w:shd w:val="clear" w:color="auto" w:fill="FFFFFF"/>
              </w:rPr>
              <w:t>, kas nepārsniedz</w:t>
            </w:r>
            <w:r w:rsidR="00AF44B8" w:rsidRPr="00C62FAB">
              <w:rPr>
                <w:shd w:val="clear" w:color="auto" w:fill="FFFFFF"/>
              </w:rPr>
              <w:t xml:space="preserve"> </w:t>
            </w:r>
            <w:r w:rsidR="0006710F" w:rsidRPr="0006710F">
              <w:rPr>
                <w:shd w:val="clear" w:color="auto" w:fill="FFFFFF"/>
              </w:rPr>
              <w:t>1 407 42</w:t>
            </w:r>
            <w:r w:rsidR="00974899">
              <w:rPr>
                <w:shd w:val="clear" w:color="auto" w:fill="FFFFFF"/>
              </w:rPr>
              <w:t>3</w:t>
            </w:r>
            <w:r w:rsidR="0006710F" w:rsidRPr="0006710F">
              <w:rPr>
                <w:shd w:val="clear" w:color="auto" w:fill="FFFFFF"/>
              </w:rPr>
              <w:t xml:space="preserve">  </w:t>
            </w:r>
            <w:proofErr w:type="spellStart"/>
            <w:r w:rsidR="00D56DC5" w:rsidRPr="00C62FAB">
              <w:rPr>
                <w:i/>
                <w:iCs/>
                <w:shd w:val="clear" w:color="auto" w:fill="FFFFFF"/>
              </w:rPr>
              <w:t>euro</w:t>
            </w:r>
            <w:proofErr w:type="spellEnd"/>
            <w:r w:rsidR="00582F53">
              <w:rPr>
                <w:i/>
                <w:iCs/>
                <w:shd w:val="clear" w:color="auto" w:fill="FFFFFF"/>
              </w:rPr>
              <w:t xml:space="preserve"> </w:t>
            </w:r>
            <w:r w:rsidR="00582F53" w:rsidRPr="00582F53">
              <w:rPr>
                <w:rFonts w:eastAsiaTheme="minorHAnsi"/>
                <w:szCs w:val="22"/>
                <w:lang w:eastAsia="en-US"/>
              </w:rPr>
              <w:t xml:space="preserve">(skatīt </w:t>
            </w:r>
            <w:r w:rsidR="0006710F">
              <w:rPr>
                <w:rFonts w:eastAsiaTheme="minorHAnsi"/>
                <w:szCs w:val="22"/>
                <w:lang w:eastAsia="en-US"/>
              </w:rPr>
              <w:t>1., 2., 3., 4.</w:t>
            </w:r>
            <w:r w:rsidR="00582F53" w:rsidRPr="00582F53">
              <w:rPr>
                <w:rFonts w:eastAsiaTheme="minorHAnsi"/>
                <w:szCs w:val="22"/>
                <w:lang w:eastAsia="en-US"/>
              </w:rPr>
              <w:t>.pielikumu)</w:t>
            </w:r>
            <w:r w:rsidR="00D56DC5" w:rsidRPr="00C62FAB">
              <w:rPr>
                <w:shd w:val="clear" w:color="auto" w:fill="FFFFFF"/>
              </w:rPr>
              <w:t xml:space="preserve">, </w:t>
            </w:r>
            <w:bookmarkStart w:id="1" w:name="_Hlk77680354"/>
            <w:r w:rsidR="00D56DC5" w:rsidRPr="00C62FAB">
              <w:rPr>
                <w:shd w:val="clear" w:color="auto" w:fill="FFFFFF"/>
              </w:rPr>
              <w:t xml:space="preserve">lai </w:t>
            </w:r>
            <w:bookmarkEnd w:id="1"/>
            <w:r w:rsidR="006D0CAC">
              <w:t>palielinātu</w:t>
            </w:r>
            <w:r w:rsidR="008539DB">
              <w:t xml:space="preserve"> vakcinācijas aptveri uzlabojot sabiedrības veselības drošību</w:t>
            </w:r>
            <w:r w:rsidR="00F90B4C">
              <w:t xml:space="preserve">. </w:t>
            </w:r>
          </w:p>
          <w:p w14:paraId="5534F42F" w14:textId="1BD641E9" w:rsidR="00D56DC5" w:rsidRPr="000066F5" w:rsidRDefault="00D56DC5" w:rsidP="00D56DC5">
            <w:pPr>
              <w:pStyle w:val="tv213"/>
              <w:tabs>
                <w:tab w:val="left" w:pos="709"/>
              </w:tabs>
              <w:spacing w:before="0" w:beforeAutospacing="0" w:after="0" w:afterAutospacing="0"/>
              <w:jc w:val="both"/>
              <w:rPr>
                <w:shd w:val="clear" w:color="auto" w:fill="FFFFFF"/>
              </w:rPr>
            </w:pPr>
            <w:r w:rsidRPr="00C62FAB">
              <w:rPr>
                <w:color w:val="000000" w:themeColor="text1"/>
                <w:shd w:val="clear" w:color="auto" w:fill="FFFFFF"/>
              </w:rPr>
              <w:t xml:space="preserve">       </w:t>
            </w:r>
            <w:r w:rsidRPr="00C62FAB">
              <w:rPr>
                <w:shd w:val="clear" w:color="auto" w:fill="FFFFFF"/>
              </w:rPr>
              <w:t xml:space="preserve">Veselības ministrija normatīvajos aktos noteiktajā kārtībā </w:t>
            </w:r>
            <w:r w:rsidR="007A7E90" w:rsidRPr="00C62FAB">
              <w:rPr>
                <w:shd w:val="clear" w:color="auto" w:fill="FFFFFF"/>
              </w:rPr>
              <w:t xml:space="preserve">sagatavos </w:t>
            </w:r>
            <w:r w:rsidRPr="00C62FAB">
              <w:rPr>
                <w:shd w:val="clear" w:color="auto" w:fill="FFFFFF"/>
              </w:rPr>
              <w:t>un iesnieg</w:t>
            </w:r>
            <w:r w:rsidR="007A7E90" w:rsidRPr="00C62FAB">
              <w:rPr>
                <w:shd w:val="clear" w:color="auto" w:fill="FFFFFF"/>
              </w:rPr>
              <w:t>s</w:t>
            </w:r>
            <w:r w:rsidRPr="00C62FAB">
              <w:rPr>
                <w:shd w:val="clear" w:color="auto" w:fill="FFFFFF"/>
              </w:rPr>
              <w:t xml:space="preserve"> Finanšu ministrijā pieprasījumus par šā rīkojuma 1.punktā minēto līdzekļu piešķiršanu no valsts budžeta programmas 02.00.00 “Līdzekļi neparedzētiem gadījumiem”</w:t>
            </w:r>
            <w:r w:rsidR="002C2851">
              <w:rPr>
                <w:shd w:val="clear" w:color="auto" w:fill="FFFFFF"/>
              </w:rPr>
              <w:t xml:space="preserve"> </w:t>
            </w:r>
            <w:r w:rsidR="002C2851" w:rsidRPr="002C2851">
              <w:rPr>
                <w:shd w:val="clear" w:color="auto" w:fill="FFFFFF"/>
              </w:rPr>
              <w:t>atbilstoši faktiski nepieciešamajam apmēram</w:t>
            </w:r>
            <w:r w:rsidRPr="00C62FAB">
              <w:rPr>
                <w:shd w:val="clear" w:color="auto" w:fill="FFFFFF"/>
              </w:rPr>
              <w:t>.</w:t>
            </w:r>
          </w:p>
          <w:p w14:paraId="0A65FF34" w14:textId="77777777" w:rsidR="0043312E" w:rsidRDefault="00D56DC5" w:rsidP="00D56DC5">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Pr="00ED6AD7">
              <w:t>Finanšu ministr</w:t>
            </w:r>
            <w:r w:rsidR="007A7E90">
              <w:t>s</w:t>
            </w:r>
            <w:r w:rsidRPr="00ED6AD7">
              <w:t xml:space="preserve"> normatīvajos aktos noteiktajā kārtībā informē</w:t>
            </w:r>
            <w:r w:rsidR="007A7E90">
              <w:t>s</w:t>
            </w:r>
            <w:r w:rsidRPr="00ED6AD7">
              <w:t xml:space="preserve">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w:t>
            </w:r>
            <w:r w:rsidR="007A7E90">
              <w:t>s</w:t>
            </w:r>
            <w:r w:rsidRPr="00ED6AD7">
              <w:t xml:space="preserve"> apropriācijas izmaiņas.</w:t>
            </w:r>
            <w:r>
              <w:rPr>
                <w:color w:val="000000" w:themeColor="text1"/>
                <w:shd w:val="clear" w:color="auto" w:fill="FFFFFF"/>
              </w:rPr>
              <w:t xml:space="preserve"> </w:t>
            </w:r>
          </w:p>
          <w:p w14:paraId="539103C1" w14:textId="590D258B" w:rsidR="0043312E" w:rsidRDefault="006176F8" w:rsidP="00D56DC5">
            <w:pPr>
              <w:pStyle w:val="tv213"/>
              <w:tabs>
                <w:tab w:val="left" w:pos="709"/>
              </w:tabs>
              <w:spacing w:before="0" w:beforeAutospacing="0" w:after="0" w:afterAutospacing="0"/>
              <w:jc w:val="both"/>
              <w:rPr>
                <w:color w:val="000000" w:themeColor="text1"/>
                <w:shd w:val="clear" w:color="auto" w:fill="FFFFFF"/>
              </w:rPr>
            </w:pPr>
            <w:r w:rsidRPr="006176F8">
              <w:t>Šā rīkojuma 1. punktā minēto finansējumu piešķir ģimenes ārstu valsts apmaksāto veselības aprūpes pakalpojumu sniegšanai iedzīvotāju apzvanīšanas paplašināšanai un ģimenes ārstu iesaistīšanai pacientu uzrunāšanā vakcinēties atbilstoši Eiropas Komisijas 2011. gada 20. decembra lēmuma “Par Līguma par Eiropas Savienības darbību 106. panta 2. punkta piemērošanu valsts atbalstam attiecībā uz kompensāciju par sabiedriskajiem pakalpojumiem dažiem uzņēmumiem, kuriem uzticēts sniegt pakalpojumus ar vispārēju tautsaimniecisku nozīmi” (2012/21/ES) nosacījumiem</w:t>
            </w:r>
            <w:r w:rsidR="00817297">
              <w:t>.</w:t>
            </w:r>
          </w:p>
          <w:p w14:paraId="5338EC2D" w14:textId="77777777" w:rsidR="006827EC" w:rsidRDefault="006827EC" w:rsidP="00AD2CE1">
            <w:pPr>
              <w:pStyle w:val="tv213"/>
              <w:tabs>
                <w:tab w:val="left" w:pos="709"/>
              </w:tabs>
              <w:spacing w:before="0" w:beforeAutospacing="0" w:after="0" w:afterAutospacing="0"/>
              <w:jc w:val="both"/>
              <w:rPr>
                <w:shd w:val="clear" w:color="auto" w:fill="FFFFFF"/>
              </w:rPr>
            </w:pPr>
          </w:p>
          <w:p w14:paraId="7285CD52" w14:textId="3ED82CB0" w:rsidR="004963DB" w:rsidRPr="00F33321" w:rsidRDefault="00840097" w:rsidP="00557D5F">
            <w:pPr>
              <w:pStyle w:val="tv213"/>
              <w:tabs>
                <w:tab w:val="left" w:pos="709"/>
              </w:tabs>
              <w:spacing w:before="0" w:beforeAutospacing="0" w:after="0" w:afterAutospacing="0"/>
              <w:jc w:val="both"/>
              <w:rPr>
                <w:color w:val="000000" w:themeColor="text1"/>
                <w:shd w:val="clear" w:color="auto" w:fill="FFFFFF"/>
              </w:rPr>
            </w:pPr>
            <w:r w:rsidRPr="00796731">
              <w:rPr>
                <w:shd w:val="clear" w:color="auto" w:fill="FFFFFF"/>
              </w:rPr>
              <w:t>Indikatīv</w:t>
            </w:r>
            <w:r w:rsidR="00817297">
              <w:rPr>
                <w:shd w:val="clear" w:color="auto" w:fill="FFFFFF"/>
              </w:rPr>
              <w:t>aj</w:t>
            </w:r>
            <w:r w:rsidRPr="00796731">
              <w:rPr>
                <w:shd w:val="clear" w:color="auto" w:fill="FFFFFF"/>
              </w:rPr>
              <w:t xml:space="preserve">os aprēķinos par plānotajām </w:t>
            </w:r>
            <w:r w:rsidR="00F23BDF">
              <w:rPr>
                <w:shd w:val="clear" w:color="auto" w:fill="FFFFFF"/>
              </w:rPr>
              <w:t>aktivitātēm</w:t>
            </w:r>
            <w:r w:rsidRPr="00796731">
              <w:rPr>
                <w:shd w:val="clear" w:color="auto" w:fill="FFFFFF"/>
              </w:rPr>
              <w:t xml:space="preserve"> (skatīt anotācijas </w:t>
            </w:r>
            <w:r w:rsidR="000F620D">
              <w:rPr>
                <w:shd w:val="clear" w:color="auto" w:fill="FFFFFF"/>
              </w:rPr>
              <w:t>pielikumos</w:t>
            </w:r>
            <w:r w:rsidRPr="00796731">
              <w:rPr>
                <w:shd w:val="clear" w:color="auto" w:fill="FFFFFF"/>
              </w:rPr>
              <w:t>) pēc faktiskajiem iepirkumiem un nepieciešamības var būt izdevumu pozīciju izmaiņas. Izmaiņas tiks nodrošinātas piešķirtā finansējuma ietvaros</w:t>
            </w:r>
            <w:r w:rsidR="00B47A27">
              <w:rPr>
                <w:shd w:val="clear" w:color="auto" w:fill="FFFFFF"/>
              </w:rPr>
              <w:t>.</w:t>
            </w:r>
          </w:p>
        </w:tc>
      </w:tr>
      <w:tr w:rsidR="00F530FE" w14:paraId="4C9A9B7E" w14:textId="77777777" w:rsidTr="00FD73D0">
        <w:tc>
          <w:tcPr>
            <w:tcW w:w="1702" w:type="dxa"/>
            <w:vAlign w:val="center"/>
          </w:tcPr>
          <w:p w14:paraId="585AB62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2B0A7E4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0FA316C2" w14:textId="77777777" w:rsidTr="00FD73D0">
        <w:tc>
          <w:tcPr>
            <w:tcW w:w="1702" w:type="dxa"/>
            <w:vAlign w:val="center"/>
          </w:tcPr>
          <w:p w14:paraId="624C11B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1B510E6C" w14:textId="77777777" w:rsidR="00F530FE" w:rsidRPr="00EC6E12" w:rsidRDefault="00F530FE" w:rsidP="00F530FE">
            <w:pPr>
              <w:pStyle w:val="NoSpacing"/>
              <w:rPr>
                <w:rFonts w:ascii="Times New Roman" w:hAnsi="Times New Roman" w:cs="Times New Roman"/>
                <w:iCs/>
                <w:sz w:val="24"/>
                <w:szCs w:val="24"/>
                <w:lang w:eastAsia="lv-LV"/>
              </w:rPr>
            </w:pPr>
          </w:p>
        </w:tc>
      </w:tr>
      <w:tr w:rsidR="000015FF" w:rsidRPr="000015FF" w14:paraId="2735E89E" w14:textId="77777777" w:rsidTr="00FD73D0">
        <w:tc>
          <w:tcPr>
            <w:tcW w:w="1702" w:type="dxa"/>
            <w:vAlign w:val="center"/>
          </w:tcPr>
          <w:p w14:paraId="7EACDBED" w14:textId="77777777" w:rsidR="00F530FE" w:rsidRPr="000015FF" w:rsidRDefault="00F530FE" w:rsidP="00F530FE">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7. Amata vietu skaita izmaiņas</w:t>
            </w:r>
          </w:p>
        </w:tc>
        <w:tc>
          <w:tcPr>
            <w:tcW w:w="7654" w:type="dxa"/>
            <w:gridSpan w:val="7"/>
            <w:vAlign w:val="center"/>
          </w:tcPr>
          <w:p w14:paraId="487E0FEE" w14:textId="77777777" w:rsidR="00F530FE" w:rsidRPr="000015FF" w:rsidRDefault="00F530FE" w:rsidP="00F530FE">
            <w:pPr>
              <w:pStyle w:val="NoSpacing"/>
              <w:rPr>
                <w:rFonts w:ascii="Times New Roman" w:hAnsi="Times New Roman" w:cs="Times New Roman"/>
                <w:iCs/>
                <w:sz w:val="24"/>
                <w:szCs w:val="24"/>
                <w:lang w:eastAsia="lv-LV"/>
              </w:rPr>
            </w:pPr>
            <w:r w:rsidRPr="000015FF">
              <w:rPr>
                <w:rFonts w:ascii="Times New Roman" w:hAnsi="Times New Roman" w:cs="Times New Roman"/>
                <w:sz w:val="24"/>
              </w:rPr>
              <w:t>Projekts šo jomu neskar.</w:t>
            </w:r>
          </w:p>
        </w:tc>
      </w:tr>
      <w:tr w:rsidR="00796731" w:rsidRPr="000015FF" w14:paraId="5F475E60" w14:textId="77777777" w:rsidTr="00FD73D0">
        <w:tc>
          <w:tcPr>
            <w:tcW w:w="1702" w:type="dxa"/>
            <w:vAlign w:val="center"/>
          </w:tcPr>
          <w:p w14:paraId="5A29AFFE" w14:textId="77777777" w:rsidR="00796731" w:rsidRPr="000015FF" w:rsidRDefault="00796731" w:rsidP="00796731">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8. Cita informācija</w:t>
            </w:r>
          </w:p>
        </w:tc>
        <w:tc>
          <w:tcPr>
            <w:tcW w:w="7654" w:type="dxa"/>
            <w:gridSpan w:val="7"/>
          </w:tcPr>
          <w:p w14:paraId="2ACEEC2E" w14:textId="1D6CF41B" w:rsidR="005B61D3" w:rsidRPr="009E2D7C" w:rsidRDefault="005B61D3" w:rsidP="00796731">
            <w:pPr>
              <w:pStyle w:val="tv213"/>
              <w:tabs>
                <w:tab w:val="left" w:pos="709"/>
              </w:tabs>
              <w:spacing w:before="0" w:beforeAutospacing="0" w:after="0" w:afterAutospacing="0"/>
              <w:jc w:val="both"/>
              <w:rPr>
                <w:iCs/>
              </w:rPr>
            </w:pPr>
            <w:r w:rsidRPr="009E2D7C">
              <w:t>MK rīkojuma projekta ““Par finanšu līdzekļu piešķiršanu no valsts budžeta programmas “Līdzekļi neparedzētiem gadījumiem”” izdevumi tiks veikti Veselības ministrijas budžeta programmas 99.00.00 “Līdzekļu neparedzētiem gadījumiem izlietojums” ietvaros.</w:t>
            </w:r>
          </w:p>
        </w:tc>
      </w:tr>
      <w:tr w:rsidR="00796731" w:rsidRPr="000015FF" w14:paraId="5071FC1D" w14:textId="77777777" w:rsidTr="00FD73D0">
        <w:tc>
          <w:tcPr>
            <w:tcW w:w="1702" w:type="dxa"/>
            <w:vAlign w:val="center"/>
          </w:tcPr>
          <w:p w14:paraId="4FFC7585" w14:textId="77777777" w:rsidR="00796731" w:rsidRPr="000015FF" w:rsidRDefault="00796731" w:rsidP="00796731">
            <w:pPr>
              <w:pStyle w:val="NoSpacing"/>
              <w:jc w:val="both"/>
              <w:rPr>
                <w:rFonts w:ascii="Times New Roman" w:hAnsi="Times New Roman" w:cs="Times New Roman"/>
                <w:iCs/>
                <w:sz w:val="24"/>
                <w:szCs w:val="24"/>
                <w:lang w:eastAsia="lv-LV"/>
              </w:rPr>
            </w:pPr>
          </w:p>
        </w:tc>
        <w:tc>
          <w:tcPr>
            <w:tcW w:w="7654" w:type="dxa"/>
            <w:gridSpan w:val="7"/>
          </w:tcPr>
          <w:p w14:paraId="233557B2" w14:textId="77777777" w:rsidR="00796731" w:rsidRPr="00573FD5" w:rsidRDefault="00796731" w:rsidP="00796731">
            <w:pPr>
              <w:pStyle w:val="tv213"/>
              <w:tabs>
                <w:tab w:val="left" w:pos="709"/>
              </w:tabs>
              <w:spacing w:before="0" w:beforeAutospacing="0" w:after="0" w:afterAutospacing="0"/>
              <w:jc w:val="both"/>
            </w:pPr>
          </w:p>
        </w:tc>
      </w:tr>
    </w:tbl>
    <w:p w14:paraId="3FE1C412" w14:textId="77777777" w:rsidR="00E5323B" w:rsidRPr="000015FF"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4E2755F0" w14:textId="77777777" w:rsidTr="00FD73D0">
        <w:tc>
          <w:tcPr>
            <w:tcW w:w="9356" w:type="dxa"/>
          </w:tcPr>
          <w:p w14:paraId="532BB0B8"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IV. Tiesību akta projekta ietekme uz spēkā esošo tiesību normu sistēmu</w:t>
            </w:r>
          </w:p>
        </w:tc>
      </w:tr>
      <w:tr w:rsidR="000015FF" w:rsidRPr="000015FF" w14:paraId="0EF94B1F" w14:textId="77777777" w:rsidTr="00FD73D0">
        <w:tc>
          <w:tcPr>
            <w:tcW w:w="9356" w:type="dxa"/>
          </w:tcPr>
          <w:p w14:paraId="5618C2E2"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0CC390C6" w14:textId="77777777" w:rsidR="007F6F87" w:rsidRPr="000015F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19DBC170" w14:textId="77777777" w:rsidTr="00FD73D0">
        <w:tc>
          <w:tcPr>
            <w:tcW w:w="9356" w:type="dxa"/>
          </w:tcPr>
          <w:p w14:paraId="4595AB5C"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 Tiesību akta projekta atbilstība Latvijas Republikas starptautiskajām saistībām</w:t>
            </w:r>
          </w:p>
        </w:tc>
      </w:tr>
      <w:tr w:rsidR="000015FF" w:rsidRPr="000015FF" w14:paraId="63C1FDAE" w14:textId="77777777" w:rsidTr="00FD73D0">
        <w:tc>
          <w:tcPr>
            <w:tcW w:w="9356" w:type="dxa"/>
          </w:tcPr>
          <w:p w14:paraId="1E98B770"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242DECAE" w14:textId="77777777" w:rsidR="007F6F87" w:rsidRPr="000015FF"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0015FF" w:rsidRPr="000015FF" w14:paraId="209D2110" w14:textId="77777777" w:rsidTr="00FD73D0">
        <w:tc>
          <w:tcPr>
            <w:tcW w:w="9356" w:type="dxa"/>
          </w:tcPr>
          <w:p w14:paraId="10DD9B57"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VI. Sabiedrības līdzdalība un komunikācijas aktivitātes</w:t>
            </w:r>
          </w:p>
        </w:tc>
      </w:tr>
      <w:tr w:rsidR="000015FF" w:rsidRPr="000015FF" w14:paraId="6CBD5BBF" w14:textId="77777777" w:rsidTr="00FD73D0">
        <w:tc>
          <w:tcPr>
            <w:tcW w:w="9356" w:type="dxa"/>
          </w:tcPr>
          <w:p w14:paraId="470A2F17" w14:textId="77777777" w:rsidR="007F6F87" w:rsidRPr="000015FF" w:rsidRDefault="007F6F87" w:rsidP="003903BF">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Projekts šo jomu neskar</w:t>
            </w:r>
            <w:r w:rsidR="007272A8" w:rsidRPr="000015FF">
              <w:rPr>
                <w:rFonts w:ascii="Times New Roman" w:hAnsi="Times New Roman" w:cs="Times New Roman"/>
                <w:sz w:val="24"/>
                <w:szCs w:val="24"/>
                <w:lang w:eastAsia="lv-LV"/>
              </w:rPr>
              <w:t>.</w:t>
            </w:r>
          </w:p>
        </w:tc>
      </w:tr>
    </w:tbl>
    <w:p w14:paraId="377598C9" w14:textId="77777777" w:rsidR="007F6F87" w:rsidRPr="000015FF" w:rsidRDefault="00E5323B" w:rsidP="00EC6E12">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0015FF" w:rsidRPr="000015FF" w14:paraId="1EBEBE40" w14:textId="77777777" w:rsidTr="00FD73D0">
        <w:tc>
          <w:tcPr>
            <w:tcW w:w="9356" w:type="dxa"/>
            <w:gridSpan w:val="3"/>
          </w:tcPr>
          <w:p w14:paraId="35732E29" w14:textId="77777777" w:rsidR="007F6F87" w:rsidRPr="000015FF" w:rsidRDefault="007F6F87" w:rsidP="003903BF">
            <w:pPr>
              <w:pStyle w:val="NoSpacing"/>
              <w:jc w:val="center"/>
              <w:rPr>
                <w:rFonts w:ascii="Times New Roman" w:hAnsi="Times New Roman" w:cs="Times New Roman"/>
                <w:b/>
                <w:sz w:val="24"/>
                <w:szCs w:val="24"/>
                <w:lang w:eastAsia="lv-LV"/>
              </w:rPr>
            </w:pPr>
            <w:r w:rsidRPr="000015FF">
              <w:rPr>
                <w:rFonts w:ascii="Times New Roman" w:hAnsi="Times New Roman" w:cs="Times New Roman"/>
                <w:b/>
                <w:iCs/>
                <w:sz w:val="24"/>
                <w:szCs w:val="24"/>
                <w:lang w:eastAsia="lv-LV"/>
              </w:rPr>
              <w:t>VII. Tiesību akta projekta izpildes nodrošināšana un tās ietekme uz institūcijām</w:t>
            </w:r>
          </w:p>
        </w:tc>
      </w:tr>
      <w:tr w:rsidR="000015FF" w:rsidRPr="000015FF" w14:paraId="5408581E" w14:textId="77777777" w:rsidTr="00FD73D0">
        <w:tc>
          <w:tcPr>
            <w:tcW w:w="568" w:type="dxa"/>
          </w:tcPr>
          <w:p w14:paraId="1695718C" w14:textId="77777777" w:rsidR="007F7D5A" w:rsidRPr="000015FF" w:rsidRDefault="007F7D5A" w:rsidP="007F7D5A">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1.</w:t>
            </w:r>
          </w:p>
        </w:tc>
        <w:tc>
          <w:tcPr>
            <w:tcW w:w="3260" w:type="dxa"/>
          </w:tcPr>
          <w:p w14:paraId="7E31C898" w14:textId="77777777" w:rsidR="007F7D5A" w:rsidRPr="000015FF" w:rsidRDefault="007F7D5A" w:rsidP="007F7D5A">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izpildē iesaistītās institūcijas</w:t>
            </w:r>
          </w:p>
        </w:tc>
        <w:tc>
          <w:tcPr>
            <w:tcW w:w="5528" w:type="dxa"/>
          </w:tcPr>
          <w:p w14:paraId="56E96D06" w14:textId="3B53BE7B" w:rsidR="007F7D5A" w:rsidRPr="000015FF" w:rsidRDefault="007F7D5A" w:rsidP="007F7D5A">
            <w:pPr>
              <w:jc w:val="both"/>
            </w:pPr>
            <w:r w:rsidRPr="000015FF">
              <w:t>Veselības ministrija</w:t>
            </w:r>
            <w:r w:rsidR="00F23BDF">
              <w:t>, Nacionālais veselības dienests.</w:t>
            </w:r>
          </w:p>
        </w:tc>
      </w:tr>
      <w:tr w:rsidR="000015FF" w:rsidRPr="000015FF" w14:paraId="628BE65A" w14:textId="77777777" w:rsidTr="00FD73D0">
        <w:tc>
          <w:tcPr>
            <w:tcW w:w="568" w:type="dxa"/>
          </w:tcPr>
          <w:p w14:paraId="5F29680A" w14:textId="77777777" w:rsidR="0049601C" w:rsidRPr="000015FF" w:rsidRDefault="0049601C" w:rsidP="0049601C">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lastRenderedPageBreak/>
              <w:t>2.</w:t>
            </w:r>
          </w:p>
        </w:tc>
        <w:tc>
          <w:tcPr>
            <w:tcW w:w="3260" w:type="dxa"/>
          </w:tcPr>
          <w:p w14:paraId="52892C1C" w14:textId="77777777" w:rsidR="0049601C" w:rsidRPr="000015FF" w:rsidRDefault="0049601C" w:rsidP="0049601C">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Projekta izpildes ietekme uz pārvaldes funkcijām un institucionālo struktūru.</w:t>
            </w:r>
            <w:r w:rsidRPr="000015FF">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736E1E43" w14:textId="77777777" w:rsidR="0049601C" w:rsidRPr="000015FF" w:rsidRDefault="0049601C" w:rsidP="0049601C">
            <w:r w:rsidRPr="000015FF">
              <w:t>Projekts šo jomu neskar.</w:t>
            </w:r>
          </w:p>
        </w:tc>
      </w:tr>
      <w:tr w:rsidR="000015FF" w:rsidRPr="000015FF" w14:paraId="3F158333" w14:textId="77777777" w:rsidTr="00FD73D0">
        <w:tc>
          <w:tcPr>
            <w:tcW w:w="568" w:type="dxa"/>
          </w:tcPr>
          <w:p w14:paraId="2C10E7D5" w14:textId="77777777" w:rsidR="0049601C" w:rsidRPr="000015FF" w:rsidRDefault="0049601C" w:rsidP="0049601C">
            <w:pPr>
              <w:pStyle w:val="NoSpacing"/>
              <w:jc w:val="center"/>
              <w:rPr>
                <w:rFonts w:ascii="Times New Roman" w:hAnsi="Times New Roman" w:cs="Times New Roman"/>
                <w:sz w:val="24"/>
                <w:szCs w:val="24"/>
                <w:lang w:eastAsia="lv-LV"/>
              </w:rPr>
            </w:pPr>
            <w:r w:rsidRPr="000015FF">
              <w:rPr>
                <w:rFonts w:ascii="Times New Roman" w:hAnsi="Times New Roman" w:cs="Times New Roman"/>
                <w:sz w:val="24"/>
                <w:szCs w:val="24"/>
                <w:lang w:eastAsia="lv-LV"/>
              </w:rPr>
              <w:t>3.</w:t>
            </w:r>
          </w:p>
        </w:tc>
        <w:tc>
          <w:tcPr>
            <w:tcW w:w="3260" w:type="dxa"/>
          </w:tcPr>
          <w:p w14:paraId="1F9AA7C1" w14:textId="77777777" w:rsidR="0049601C" w:rsidRPr="000015FF" w:rsidRDefault="0049601C" w:rsidP="0049601C">
            <w:pPr>
              <w:pStyle w:val="NoSpacing"/>
              <w:jc w:val="both"/>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Cita informācija</w:t>
            </w:r>
          </w:p>
        </w:tc>
        <w:tc>
          <w:tcPr>
            <w:tcW w:w="5528" w:type="dxa"/>
          </w:tcPr>
          <w:p w14:paraId="0B2254A2" w14:textId="77777777" w:rsidR="0049601C" w:rsidRPr="000015FF" w:rsidRDefault="0049601C" w:rsidP="0049601C">
            <w:pPr>
              <w:pStyle w:val="NoSpacing"/>
              <w:rPr>
                <w:rFonts w:ascii="Times New Roman" w:hAnsi="Times New Roman" w:cs="Times New Roman"/>
                <w:sz w:val="24"/>
                <w:szCs w:val="24"/>
                <w:lang w:eastAsia="lv-LV"/>
              </w:rPr>
            </w:pPr>
            <w:r w:rsidRPr="000015FF">
              <w:rPr>
                <w:rFonts w:ascii="Times New Roman" w:hAnsi="Times New Roman" w:cs="Times New Roman"/>
                <w:sz w:val="24"/>
                <w:szCs w:val="24"/>
                <w:lang w:eastAsia="lv-LV"/>
              </w:rPr>
              <w:t>Nav</w:t>
            </w:r>
          </w:p>
        </w:tc>
      </w:tr>
    </w:tbl>
    <w:p w14:paraId="375705C8" w14:textId="77777777" w:rsidR="008B37B7" w:rsidRPr="000015FF" w:rsidRDefault="00E5323B" w:rsidP="00EC6E12">
      <w:pPr>
        <w:pStyle w:val="NoSpacing"/>
        <w:rPr>
          <w:rFonts w:ascii="Times New Roman" w:hAnsi="Times New Roman" w:cs="Times New Roman"/>
          <w:iCs/>
          <w:sz w:val="24"/>
          <w:szCs w:val="24"/>
          <w:lang w:eastAsia="lv-LV"/>
        </w:rPr>
      </w:pPr>
      <w:r w:rsidRPr="000015FF">
        <w:rPr>
          <w:rFonts w:ascii="Times New Roman" w:hAnsi="Times New Roman" w:cs="Times New Roman"/>
          <w:iCs/>
          <w:sz w:val="24"/>
          <w:szCs w:val="24"/>
          <w:lang w:eastAsia="lv-LV"/>
        </w:rPr>
        <w:t xml:space="preserve"> </w:t>
      </w:r>
    </w:p>
    <w:p w14:paraId="2085A3B9" w14:textId="77777777" w:rsidR="008B37B7" w:rsidRPr="000015FF" w:rsidRDefault="008B37B7" w:rsidP="00EC6E12">
      <w:pPr>
        <w:pStyle w:val="NoSpacing"/>
        <w:rPr>
          <w:rFonts w:ascii="Times New Roman" w:hAnsi="Times New Roman" w:cs="Times New Roman"/>
          <w:iCs/>
          <w:sz w:val="24"/>
          <w:szCs w:val="24"/>
          <w:lang w:eastAsia="lv-LV"/>
        </w:rPr>
      </w:pPr>
    </w:p>
    <w:p w14:paraId="41E6B06C" w14:textId="01EDA5F3" w:rsidR="00DF461F" w:rsidRPr="000015FF" w:rsidRDefault="00DC2DAF" w:rsidP="00DF461F">
      <w:pPr>
        <w:ind w:right="-765"/>
        <w:rPr>
          <w:rFonts w:eastAsia="Calibri"/>
          <w:sz w:val="28"/>
          <w:szCs w:val="28"/>
        </w:rPr>
      </w:pPr>
      <w:r w:rsidRPr="000015FF">
        <w:rPr>
          <w:sz w:val="28"/>
          <w:szCs w:val="28"/>
        </w:rPr>
        <w:t>Veselības ministr</w:t>
      </w:r>
      <w:r w:rsidR="00744622">
        <w:rPr>
          <w:sz w:val="28"/>
          <w:szCs w:val="28"/>
        </w:rPr>
        <w:t>s</w:t>
      </w:r>
      <w:r w:rsidRPr="000015FF">
        <w:rPr>
          <w:sz w:val="28"/>
          <w:szCs w:val="28"/>
        </w:rPr>
        <w:t xml:space="preserve"> </w:t>
      </w:r>
      <w:r w:rsidRPr="000015FF">
        <w:rPr>
          <w:sz w:val="28"/>
          <w:szCs w:val="28"/>
        </w:rPr>
        <w:tab/>
      </w:r>
      <w:r w:rsidRPr="000015FF">
        <w:rPr>
          <w:sz w:val="28"/>
          <w:szCs w:val="28"/>
        </w:rPr>
        <w:tab/>
      </w:r>
      <w:r w:rsidRPr="000015FF">
        <w:rPr>
          <w:sz w:val="28"/>
          <w:szCs w:val="28"/>
        </w:rPr>
        <w:tab/>
      </w:r>
      <w:r w:rsidRPr="000015FF">
        <w:rPr>
          <w:sz w:val="28"/>
          <w:szCs w:val="28"/>
        </w:rPr>
        <w:tab/>
      </w:r>
      <w:r w:rsidRPr="000015FF">
        <w:rPr>
          <w:sz w:val="28"/>
          <w:szCs w:val="28"/>
        </w:rPr>
        <w:tab/>
      </w:r>
      <w:r w:rsidRPr="000015FF">
        <w:rPr>
          <w:sz w:val="28"/>
          <w:szCs w:val="28"/>
        </w:rPr>
        <w:tab/>
      </w:r>
      <w:r w:rsidR="00744622">
        <w:rPr>
          <w:sz w:val="28"/>
          <w:szCs w:val="28"/>
        </w:rPr>
        <w:t>D. Pavļuts</w:t>
      </w:r>
    </w:p>
    <w:p w14:paraId="4A0AEC43" w14:textId="77777777" w:rsidR="00DF461F" w:rsidRPr="000015FF" w:rsidRDefault="00DF461F" w:rsidP="00DF461F">
      <w:pPr>
        <w:tabs>
          <w:tab w:val="left" w:pos="6237"/>
        </w:tabs>
        <w:ind w:firstLine="720"/>
        <w:rPr>
          <w:rFonts w:eastAsiaTheme="minorHAnsi"/>
          <w:sz w:val="28"/>
          <w:szCs w:val="28"/>
        </w:rPr>
      </w:pPr>
      <w:r w:rsidRPr="000015FF">
        <w:rPr>
          <w:sz w:val="28"/>
          <w:szCs w:val="28"/>
        </w:rPr>
        <w:tab/>
      </w:r>
    </w:p>
    <w:p w14:paraId="201695B1" w14:textId="6AA27E09" w:rsidR="00155578" w:rsidRPr="000015FF" w:rsidRDefault="00DF461F" w:rsidP="00DF461F">
      <w:pPr>
        <w:pStyle w:val="NormalWeb"/>
        <w:spacing w:before="0" w:beforeAutospacing="0" w:after="0" w:afterAutospacing="0"/>
        <w:rPr>
          <w:sz w:val="20"/>
          <w:szCs w:val="20"/>
        </w:rPr>
      </w:pPr>
      <w:r w:rsidRPr="000015FF">
        <w:rPr>
          <w:rFonts w:eastAsia="Calibri"/>
          <w:sz w:val="28"/>
          <w:szCs w:val="28"/>
        </w:rPr>
        <w:t>Vīza: Valsts sekretār</w:t>
      </w:r>
      <w:r w:rsidR="00340618" w:rsidRPr="000015FF">
        <w:rPr>
          <w:rFonts w:eastAsia="Calibri"/>
          <w:sz w:val="28"/>
          <w:szCs w:val="28"/>
        </w:rPr>
        <w:t>e</w:t>
      </w:r>
      <w:r w:rsidR="00340618" w:rsidRPr="000015FF">
        <w:rPr>
          <w:rFonts w:eastAsia="Calibri"/>
          <w:sz w:val="28"/>
          <w:szCs w:val="28"/>
        </w:rPr>
        <w:tab/>
      </w:r>
      <w:r w:rsidRPr="000015FF">
        <w:rPr>
          <w:rFonts w:eastAsia="Calibri"/>
          <w:sz w:val="28"/>
          <w:szCs w:val="28"/>
        </w:rPr>
        <w:tab/>
      </w:r>
      <w:r w:rsidRPr="000015FF">
        <w:rPr>
          <w:rFonts w:eastAsia="Calibri"/>
          <w:sz w:val="28"/>
          <w:szCs w:val="28"/>
        </w:rPr>
        <w:tab/>
      </w:r>
      <w:r w:rsidRPr="000015FF">
        <w:rPr>
          <w:rFonts w:eastAsia="Calibri"/>
          <w:sz w:val="28"/>
          <w:szCs w:val="28"/>
        </w:rPr>
        <w:tab/>
      </w:r>
      <w:r w:rsidRPr="000015FF">
        <w:rPr>
          <w:rFonts w:eastAsia="Calibri"/>
          <w:sz w:val="28"/>
          <w:szCs w:val="28"/>
        </w:rPr>
        <w:tab/>
      </w:r>
      <w:r w:rsidR="00211741">
        <w:rPr>
          <w:rFonts w:eastAsia="Calibri"/>
          <w:sz w:val="28"/>
          <w:szCs w:val="28"/>
        </w:rPr>
        <w:t>I. Dreika</w:t>
      </w:r>
    </w:p>
    <w:p w14:paraId="1D79687E" w14:textId="77777777" w:rsidR="00B6729B" w:rsidRPr="000015FF" w:rsidRDefault="00B6729B" w:rsidP="00155578">
      <w:pPr>
        <w:pStyle w:val="NormalWeb"/>
        <w:spacing w:before="0" w:beforeAutospacing="0" w:after="0" w:afterAutospacing="0"/>
      </w:pPr>
    </w:p>
    <w:sectPr w:rsidR="00B6729B" w:rsidRPr="000015FF"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A2BF8" w14:textId="77777777" w:rsidR="00E979C3" w:rsidRDefault="00E979C3" w:rsidP="00894C55">
      <w:r>
        <w:separator/>
      </w:r>
    </w:p>
  </w:endnote>
  <w:endnote w:type="continuationSeparator" w:id="0">
    <w:p w14:paraId="40E00CA5" w14:textId="77777777" w:rsidR="00E979C3" w:rsidRDefault="00E979C3"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3FC4B" w14:textId="77777777" w:rsidR="00777A05" w:rsidRDefault="00777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6D16" w14:textId="57E31E48" w:rsidR="00FE5204" w:rsidRPr="00894C55" w:rsidRDefault="00FE5204">
    <w:pPr>
      <w:pStyle w:val="Footer"/>
      <w:rPr>
        <w:rFonts w:ascii="Times New Roman" w:hAnsi="Times New Roman" w:cs="Times New Roman"/>
        <w:sz w:val="20"/>
        <w:szCs w:val="20"/>
      </w:rPr>
    </w:pPr>
    <w:bookmarkStart w:id="2" w:name="_Hlk508203706"/>
    <w:bookmarkStart w:id="3" w:name="_Hlk508203707"/>
    <w:bookmarkStart w:id="4"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777A05">
      <w:rPr>
        <w:rFonts w:ascii="Times New Roman" w:hAnsi="Times New Roman" w:cs="Times New Roman"/>
        <w:sz w:val="20"/>
        <w:szCs w:val="20"/>
      </w:rPr>
      <w:t>30</w:t>
    </w:r>
    <w:r w:rsidR="00211741">
      <w:rPr>
        <w:rFonts w:ascii="Times New Roman" w:hAnsi="Times New Roman" w:cs="Times New Roman"/>
        <w:sz w:val="20"/>
        <w:szCs w:val="20"/>
      </w:rPr>
      <w:t>07</w:t>
    </w:r>
    <w:r>
      <w:rPr>
        <w:rFonts w:ascii="Times New Roman" w:hAnsi="Times New Roman" w:cs="Times New Roman"/>
        <w:sz w:val="20"/>
        <w:szCs w:val="20"/>
      </w:rPr>
      <w:t>21</w:t>
    </w:r>
    <w:r w:rsidRPr="008B37B7">
      <w:rPr>
        <w:rFonts w:ascii="Times New Roman" w:hAnsi="Times New Roman" w:cs="Times New Roman"/>
        <w:sz w:val="20"/>
        <w:szCs w:val="20"/>
      </w:rPr>
      <w:t>_</w:t>
    </w:r>
    <w:r>
      <w:rPr>
        <w:rFonts w:ascii="Times New Roman" w:hAnsi="Times New Roman" w:cs="Times New Roman"/>
        <w:sz w:val="20"/>
        <w:szCs w:val="20"/>
      </w:rPr>
      <w:t>LNG</w:t>
    </w:r>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3516" w14:textId="4EA08CAC" w:rsidR="00FE5204" w:rsidRPr="00155578" w:rsidRDefault="00FE5204" w:rsidP="00155578">
    <w:pPr>
      <w:pStyle w:val="Footer"/>
    </w:pPr>
    <w:r w:rsidRPr="00155578">
      <w:rPr>
        <w:rFonts w:ascii="Times New Roman" w:hAnsi="Times New Roman" w:cs="Times New Roman"/>
        <w:sz w:val="20"/>
        <w:szCs w:val="20"/>
      </w:rPr>
      <w:t>VManot_</w:t>
    </w:r>
    <w:r w:rsidR="00777A05">
      <w:rPr>
        <w:rFonts w:ascii="Times New Roman" w:hAnsi="Times New Roman" w:cs="Times New Roman"/>
        <w:sz w:val="20"/>
        <w:szCs w:val="20"/>
      </w:rPr>
      <w:t>30</w:t>
    </w:r>
    <w:r w:rsidR="00677F25">
      <w:rPr>
        <w:rFonts w:ascii="Times New Roman" w:hAnsi="Times New Roman" w:cs="Times New Roman"/>
        <w:sz w:val="20"/>
        <w:szCs w:val="20"/>
      </w:rPr>
      <w:t>07</w:t>
    </w:r>
    <w:r>
      <w:rPr>
        <w:rFonts w:ascii="Times New Roman" w:hAnsi="Times New Roman" w:cs="Times New Roman"/>
        <w:sz w:val="20"/>
        <w:szCs w:val="20"/>
      </w:rPr>
      <w:t>21</w:t>
    </w:r>
    <w:r w:rsidRPr="00155578">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CC951" w14:textId="77777777" w:rsidR="00E979C3" w:rsidRDefault="00E979C3" w:rsidP="00894C55">
      <w:r>
        <w:separator/>
      </w:r>
    </w:p>
  </w:footnote>
  <w:footnote w:type="continuationSeparator" w:id="0">
    <w:p w14:paraId="14CB6DD3" w14:textId="77777777" w:rsidR="00E979C3" w:rsidRDefault="00E979C3" w:rsidP="00894C55">
      <w:r>
        <w:continuationSeparator/>
      </w:r>
    </w:p>
  </w:footnote>
  <w:footnote w:id="1">
    <w:p w14:paraId="05580EA6" w14:textId="191C6E33" w:rsidR="00F356DB" w:rsidRPr="00BA6521" w:rsidRDefault="00F356DB" w:rsidP="00BA6521">
      <w:pPr>
        <w:pStyle w:val="FootnoteText"/>
        <w:jc w:val="both"/>
        <w:rPr>
          <w:rFonts w:ascii="Times New Roman" w:hAnsi="Times New Roman" w:cs="Times New Roman"/>
        </w:rPr>
      </w:pPr>
      <w:r>
        <w:rPr>
          <w:rStyle w:val="FootnoteReference"/>
        </w:rPr>
        <w:footnoteRef/>
      </w:r>
      <w:r>
        <w:t xml:space="preserve"> </w:t>
      </w:r>
      <w:r w:rsidR="00EF7041" w:rsidRPr="00BA6521">
        <w:rPr>
          <w:rFonts w:ascii="Times New Roman" w:hAnsi="Times New Roman" w:cs="Times New Roman"/>
        </w:rPr>
        <w:t>Veselības ministrija šobrīd virz</w:t>
      </w:r>
      <w:r w:rsidR="00EF7041">
        <w:rPr>
          <w:rFonts w:ascii="Times New Roman" w:hAnsi="Times New Roman" w:cs="Times New Roman"/>
        </w:rPr>
        <w:t>a</w:t>
      </w:r>
      <w:r w:rsidR="00EF7041" w:rsidRPr="00BA6521">
        <w:rPr>
          <w:rFonts w:ascii="Times New Roman" w:hAnsi="Times New Roman" w:cs="Times New Roman"/>
        </w:rPr>
        <w:t xml:space="preserve"> izmaiņas Noteikumos Nr.555</w:t>
      </w:r>
      <w:r w:rsidR="00EF7041">
        <w:rPr>
          <w:rFonts w:ascii="Times New Roman" w:hAnsi="Times New Roman" w:cs="Times New Roman"/>
        </w:rPr>
        <w:t xml:space="preserve"> papildinot ar </w:t>
      </w:r>
      <w:r w:rsidR="00EF7041" w:rsidRPr="00BA6521">
        <w:rPr>
          <w:rFonts w:ascii="Times New Roman" w:hAnsi="Times New Roman" w:cs="Times New Roman"/>
        </w:rPr>
        <w:t>245.</w:t>
      </w:r>
      <w:r w:rsidR="00EF7041" w:rsidRPr="007C677D">
        <w:rPr>
          <w:rFonts w:ascii="Times New Roman" w:hAnsi="Times New Roman" w:cs="Times New Roman"/>
          <w:vertAlign w:val="superscript"/>
        </w:rPr>
        <w:t>4</w:t>
      </w:r>
      <w:r w:rsidR="00EF7041" w:rsidRPr="00BA6521">
        <w:rPr>
          <w:rFonts w:ascii="Times New Roman" w:hAnsi="Times New Roman" w:cs="Times New Roman"/>
        </w:rPr>
        <w:t> 1.apakšpunktu, kas paredz saņemt maksājumu par iesaistīšanos Covid-19 vakcinācijā ne vairāk kā 1500,00 euro mēnesī no 2021.gada 1.augusta līdz 2021.gada 31.decembrim, lai segtu izdevumus par pasākumiem, kas saistīti ar papildu resursu piesaisti Covid-19 vakcinācijas nodrošināšanai (papildu personāls, telpas u.c.). Līdz ar to šobrīd minētais punkts ir tikai Noteikumu Nr.555 projektā</w:t>
      </w:r>
      <w:r w:rsidRPr="00BA652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68F3" w14:textId="77777777" w:rsidR="00777A05" w:rsidRDefault="00777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C65EDB" w14:textId="6D1DB023" w:rsidR="00FE5204" w:rsidRPr="001A694A" w:rsidRDefault="00FE5204" w:rsidP="00573471">
        <w:pPr>
          <w:pStyle w:val="Header"/>
          <w:jc w:val="center"/>
          <w:rPr>
            <w:rFonts w:ascii="Times New Roman" w:hAnsi="Times New Roman" w:cs="Times New Roman"/>
            <w:sz w:val="24"/>
            <w:szCs w:val="24"/>
          </w:rPr>
        </w:pPr>
      </w:p>
      <w:p w14:paraId="303715FE" w14:textId="42A2A21D" w:rsidR="00FE5204" w:rsidRPr="00C25B49" w:rsidRDefault="00FE5204" w:rsidP="00C62FAB">
        <w:pPr>
          <w:pStyle w:val="Header"/>
          <w:tabs>
            <w:tab w:val="left" w:pos="3735"/>
            <w:tab w:val="center" w:pos="4535"/>
          </w:tabs>
          <w:rPr>
            <w:rFonts w:ascii="Times New Roman" w:hAnsi="Times New Roman" w:cs="Times New Roman"/>
            <w:sz w:val="24"/>
            <w:szCs w:val="20"/>
          </w:rPr>
        </w:pPr>
        <w:r>
          <w:tab/>
        </w:r>
        <w:r>
          <w:tab/>
        </w: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w:t>
        </w:r>
        <w:r>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4D5E" w14:textId="77777777" w:rsidR="00777A05" w:rsidRDefault="00777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58B"/>
    <w:multiLevelType w:val="hybridMultilevel"/>
    <w:tmpl w:val="E8CEC012"/>
    <w:lvl w:ilvl="0" w:tplc="72721A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0040F37"/>
    <w:multiLevelType w:val="hybridMultilevel"/>
    <w:tmpl w:val="A6489A1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8536356"/>
    <w:multiLevelType w:val="multilevel"/>
    <w:tmpl w:val="4A5E4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EB5794"/>
    <w:multiLevelType w:val="hybridMultilevel"/>
    <w:tmpl w:val="D26C2DDA"/>
    <w:lvl w:ilvl="0" w:tplc="AC301E26">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 w15:restartNumberingAfterBreak="0">
    <w:nsid w:val="32552107"/>
    <w:multiLevelType w:val="hybridMultilevel"/>
    <w:tmpl w:val="29D439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8C7130"/>
    <w:multiLevelType w:val="multilevel"/>
    <w:tmpl w:val="2280E8A6"/>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093DD0"/>
    <w:multiLevelType w:val="multilevel"/>
    <w:tmpl w:val="A07C40D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i w:val="0"/>
        <w:strike w:val="0"/>
        <w:color w:val="auto"/>
        <w:sz w:val="24"/>
        <w:szCs w:val="24"/>
      </w:rPr>
    </w:lvl>
    <w:lvl w:ilvl="2">
      <w:start w:val="1"/>
      <w:numFmt w:val="decimal"/>
      <w:isLgl/>
      <w:lvlText w:val="%1.%2.%3."/>
      <w:lvlJc w:val="left"/>
      <w:pPr>
        <w:ind w:left="128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1" w15:restartNumberingAfterBreak="0">
    <w:nsid w:val="3E4D4C4C"/>
    <w:multiLevelType w:val="hybridMultilevel"/>
    <w:tmpl w:val="62B428C8"/>
    <w:lvl w:ilvl="0" w:tplc="AC301E26">
      <w:start w:val="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B67F4B"/>
    <w:multiLevelType w:val="hybridMultilevel"/>
    <w:tmpl w:val="DD606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AF4099"/>
    <w:multiLevelType w:val="hybridMultilevel"/>
    <w:tmpl w:val="B5003822"/>
    <w:lvl w:ilvl="0" w:tplc="B9BA88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47E4D5F"/>
    <w:multiLevelType w:val="hybridMultilevel"/>
    <w:tmpl w:val="AE44D480"/>
    <w:lvl w:ilvl="0" w:tplc="6908BD5A">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15328D8"/>
    <w:multiLevelType w:val="multilevel"/>
    <w:tmpl w:val="21225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58987DBF"/>
    <w:multiLevelType w:val="hybridMultilevel"/>
    <w:tmpl w:val="E60E48E6"/>
    <w:lvl w:ilvl="0" w:tplc="B95815BE">
      <w:start w:val="1"/>
      <w:numFmt w:val="decimal"/>
      <w:lvlText w:val="%1."/>
      <w:lvlJc w:val="left"/>
      <w:pPr>
        <w:ind w:left="720" w:hanging="360"/>
      </w:pPr>
      <w:rPr>
        <w:rFonts w:hint="default"/>
      </w:rPr>
    </w:lvl>
    <w:lvl w:ilvl="1" w:tplc="764CAB8A" w:tentative="1">
      <w:start w:val="1"/>
      <w:numFmt w:val="lowerLetter"/>
      <w:lvlText w:val="%2."/>
      <w:lvlJc w:val="left"/>
      <w:pPr>
        <w:ind w:left="1440" w:hanging="360"/>
      </w:pPr>
    </w:lvl>
    <w:lvl w:ilvl="2" w:tplc="6B7871BE" w:tentative="1">
      <w:start w:val="1"/>
      <w:numFmt w:val="lowerRoman"/>
      <w:lvlText w:val="%3."/>
      <w:lvlJc w:val="right"/>
      <w:pPr>
        <w:ind w:left="2160" w:hanging="180"/>
      </w:pPr>
    </w:lvl>
    <w:lvl w:ilvl="3" w:tplc="0E9CCECA" w:tentative="1">
      <w:start w:val="1"/>
      <w:numFmt w:val="decimal"/>
      <w:lvlText w:val="%4."/>
      <w:lvlJc w:val="left"/>
      <w:pPr>
        <w:ind w:left="2880" w:hanging="360"/>
      </w:pPr>
    </w:lvl>
    <w:lvl w:ilvl="4" w:tplc="BDF60480" w:tentative="1">
      <w:start w:val="1"/>
      <w:numFmt w:val="lowerLetter"/>
      <w:lvlText w:val="%5."/>
      <w:lvlJc w:val="left"/>
      <w:pPr>
        <w:ind w:left="3600" w:hanging="360"/>
      </w:pPr>
    </w:lvl>
    <w:lvl w:ilvl="5" w:tplc="1F5ED000" w:tentative="1">
      <w:start w:val="1"/>
      <w:numFmt w:val="lowerRoman"/>
      <w:lvlText w:val="%6."/>
      <w:lvlJc w:val="right"/>
      <w:pPr>
        <w:ind w:left="4320" w:hanging="180"/>
      </w:pPr>
    </w:lvl>
    <w:lvl w:ilvl="6" w:tplc="235CF452" w:tentative="1">
      <w:start w:val="1"/>
      <w:numFmt w:val="decimal"/>
      <w:lvlText w:val="%7."/>
      <w:lvlJc w:val="left"/>
      <w:pPr>
        <w:ind w:left="5040" w:hanging="360"/>
      </w:pPr>
    </w:lvl>
    <w:lvl w:ilvl="7" w:tplc="983A9212" w:tentative="1">
      <w:start w:val="1"/>
      <w:numFmt w:val="lowerLetter"/>
      <w:lvlText w:val="%8."/>
      <w:lvlJc w:val="left"/>
      <w:pPr>
        <w:ind w:left="5760" w:hanging="360"/>
      </w:pPr>
    </w:lvl>
    <w:lvl w:ilvl="8" w:tplc="6458E778" w:tentative="1">
      <w:start w:val="1"/>
      <w:numFmt w:val="lowerRoman"/>
      <w:lvlText w:val="%9."/>
      <w:lvlJc w:val="right"/>
      <w:pPr>
        <w:ind w:left="6480" w:hanging="180"/>
      </w:pPr>
    </w:lvl>
  </w:abstractNum>
  <w:abstractNum w:abstractNumId="18" w15:restartNumberingAfterBreak="0">
    <w:nsid w:val="58C955F1"/>
    <w:multiLevelType w:val="multilevel"/>
    <w:tmpl w:val="78945AC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77703CC"/>
    <w:multiLevelType w:val="hybridMultilevel"/>
    <w:tmpl w:val="667638A2"/>
    <w:lvl w:ilvl="0" w:tplc="21260B6A">
      <w:start w:val="220"/>
      <w:numFmt w:val="decimal"/>
      <w:lvlText w:val="%1"/>
      <w:lvlJc w:val="left"/>
      <w:pPr>
        <w:ind w:left="450" w:hanging="360"/>
      </w:pPr>
      <w:rPr>
        <w:rFonts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20" w15:restartNumberingAfterBreak="0">
    <w:nsid w:val="68C05691"/>
    <w:multiLevelType w:val="hybridMultilevel"/>
    <w:tmpl w:val="82C8D7BA"/>
    <w:lvl w:ilvl="0" w:tplc="5C26B1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98010A"/>
    <w:multiLevelType w:val="multilevel"/>
    <w:tmpl w:val="235A8BE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703F6432"/>
    <w:multiLevelType w:val="multilevel"/>
    <w:tmpl w:val="32D44328"/>
    <w:lvl w:ilvl="0">
      <w:start w:val="1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1">
    <w:nsid w:val="79881D5C"/>
    <w:multiLevelType w:val="hybridMultilevel"/>
    <w:tmpl w:val="18806AA0"/>
    <w:lvl w:ilvl="0" w:tplc="36282E06">
      <w:start w:val="1"/>
      <w:numFmt w:val="bullet"/>
      <w:lvlText w:val=""/>
      <w:lvlJc w:val="left"/>
      <w:pPr>
        <w:ind w:left="1498" w:hanging="360"/>
      </w:pPr>
      <w:rPr>
        <w:rFonts w:ascii="Symbol" w:hAnsi="Symbol" w:hint="default"/>
      </w:rPr>
    </w:lvl>
    <w:lvl w:ilvl="1" w:tplc="065420E2" w:tentative="1">
      <w:start w:val="1"/>
      <w:numFmt w:val="bullet"/>
      <w:lvlText w:val="o"/>
      <w:lvlJc w:val="left"/>
      <w:pPr>
        <w:ind w:left="2218" w:hanging="360"/>
      </w:pPr>
      <w:rPr>
        <w:rFonts w:ascii="Courier New" w:hAnsi="Courier New" w:cs="Courier New" w:hint="default"/>
      </w:rPr>
    </w:lvl>
    <w:lvl w:ilvl="2" w:tplc="DE1A2114" w:tentative="1">
      <w:start w:val="1"/>
      <w:numFmt w:val="bullet"/>
      <w:lvlText w:val=""/>
      <w:lvlJc w:val="left"/>
      <w:pPr>
        <w:ind w:left="2938" w:hanging="360"/>
      </w:pPr>
      <w:rPr>
        <w:rFonts w:ascii="Wingdings" w:hAnsi="Wingdings" w:hint="default"/>
      </w:rPr>
    </w:lvl>
    <w:lvl w:ilvl="3" w:tplc="3F169D2A" w:tentative="1">
      <w:start w:val="1"/>
      <w:numFmt w:val="bullet"/>
      <w:lvlText w:val=""/>
      <w:lvlJc w:val="left"/>
      <w:pPr>
        <w:ind w:left="3658" w:hanging="360"/>
      </w:pPr>
      <w:rPr>
        <w:rFonts w:ascii="Symbol" w:hAnsi="Symbol" w:hint="default"/>
      </w:rPr>
    </w:lvl>
    <w:lvl w:ilvl="4" w:tplc="F82416E6" w:tentative="1">
      <w:start w:val="1"/>
      <w:numFmt w:val="bullet"/>
      <w:lvlText w:val="o"/>
      <w:lvlJc w:val="left"/>
      <w:pPr>
        <w:ind w:left="4378" w:hanging="360"/>
      </w:pPr>
      <w:rPr>
        <w:rFonts w:ascii="Courier New" w:hAnsi="Courier New" w:cs="Courier New" w:hint="default"/>
      </w:rPr>
    </w:lvl>
    <w:lvl w:ilvl="5" w:tplc="CCE64724" w:tentative="1">
      <w:start w:val="1"/>
      <w:numFmt w:val="bullet"/>
      <w:lvlText w:val=""/>
      <w:lvlJc w:val="left"/>
      <w:pPr>
        <w:ind w:left="5098" w:hanging="360"/>
      </w:pPr>
      <w:rPr>
        <w:rFonts w:ascii="Wingdings" w:hAnsi="Wingdings" w:hint="default"/>
      </w:rPr>
    </w:lvl>
    <w:lvl w:ilvl="6" w:tplc="C0B2DD70" w:tentative="1">
      <w:start w:val="1"/>
      <w:numFmt w:val="bullet"/>
      <w:lvlText w:val=""/>
      <w:lvlJc w:val="left"/>
      <w:pPr>
        <w:ind w:left="5818" w:hanging="360"/>
      </w:pPr>
      <w:rPr>
        <w:rFonts w:ascii="Symbol" w:hAnsi="Symbol" w:hint="default"/>
      </w:rPr>
    </w:lvl>
    <w:lvl w:ilvl="7" w:tplc="A0DEFB56" w:tentative="1">
      <w:start w:val="1"/>
      <w:numFmt w:val="bullet"/>
      <w:lvlText w:val="o"/>
      <w:lvlJc w:val="left"/>
      <w:pPr>
        <w:ind w:left="6538" w:hanging="360"/>
      </w:pPr>
      <w:rPr>
        <w:rFonts w:ascii="Courier New" w:hAnsi="Courier New" w:cs="Courier New" w:hint="default"/>
      </w:rPr>
    </w:lvl>
    <w:lvl w:ilvl="8" w:tplc="C64A7852" w:tentative="1">
      <w:start w:val="1"/>
      <w:numFmt w:val="bullet"/>
      <w:lvlText w:val=""/>
      <w:lvlJc w:val="left"/>
      <w:pPr>
        <w:ind w:left="7258" w:hanging="360"/>
      </w:pPr>
      <w:rPr>
        <w:rFonts w:ascii="Wingdings" w:hAnsi="Wingdings" w:hint="default"/>
      </w:rPr>
    </w:lvl>
  </w:abstractNum>
  <w:abstractNum w:abstractNumId="24" w15:restartNumberingAfterBreak="0">
    <w:nsid w:val="7D3D6C0E"/>
    <w:multiLevelType w:val="hybridMultilevel"/>
    <w:tmpl w:val="57E07F2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FFB0B77"/>
    <w:multiLevelType w:val="multilevel"/>
    <w:tmpl w:val="26502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5"/>
  </w:num>
  <w:num w:numId="3">
    <w:abstractNumId w:val="16"/>
  </w:num>
  <w:num w:numId="4">
    <w:abstractNumId w:val="1"/>
  </w:num>
  <w:num w:numId="5">
    <w:abstractNumId w:val="6"/>
  </w:num>
  <w:num w:numId="6">
    <w:abstractNumId w:val="20"/>
  </w:num>
  <w:num w:numId="7">
    <w:abstractNumId w:val="23"/>
  </w:num>
  <w:num w:numId="8">
    <w:abstractNumId w:val="17"/>
  </w:num>
  <w:num w:numId="9">
    <w:abstractNumId w:val="2"/>
  </w:num>
  <w:num w:numId="10">
    <w:abstractNumId w:val="14"/>
  </w:num>
  <w:num w:numId="11">
    <w:abstractNumId w:val="0"/>
  </w:num>
  <w:num w:numId="12">
    <w:abstractNumId w:val="13"/>
  </w:num>
  <w:num w:numId="13">
    <w:abstractNumId w:val="22"/>
  </w:num>
  <w:num w:numId="14">
    <w:abstractNumId w:val="15"/>
  </w:num>
  <w:num w:numId="15">
    <w:abstractNumId w:val="3"/>
  </w:num>
  <w:num w:numId="16">
    <w:abstractNumId w:val="25"/>
  </w:num>
  <w:num w:numId="17">
    <w:abstractNumId w:val="21"/>
  </w:num>
  <w:num w:numId="18">
    <w:abstractNumId w:val="8"/>
  </w:num>
  <w:num w:numId="19">
    <w:abstractNumId w:val="18"/>
  </w:num>
  <w:num w:numId="20">
    <w:abstractNumId w:val="11"/>
  </w:num>
  <w:num w:numId="21">
    <w:abstractNumId w:val="4"/>
  </w:num>
  <w:num w:numId="22">
    <w:abstractNumId w:val="19"/>
  </w:num>
  <w:num w:numId="23">
    <w:abstractNumId w:val="12"/>
  </w:num>
  <w:num w:numId="24">
    <w:abstractNumId w:val="9"/>
  </w:num>
  <w:num w:numId="25">
    <w:abstractNumId w:val="24"/>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FF"/>
    <w:rsid w:val="000066AF"/>
    <w:rsid w:val="000066F5"/>
    <w:rsid w:val="0000729D"/>
    <w:rsid w:val="00010109"/>
    <w:rsid w:val="0001036E"/>
    <w:rsid w:val="00012055"/>
    <w:rsid w:val="00012388"/>
    <w:rsid w:val="000140B8"/>
    <w:rsid w:val="00015508"/>
    <w:rsid w:val="0002126E"/>
    <w:rsid w:val="00021774"/>
    <w:rsid w:val="00031925"/>
    <w:rsid w:val="00035CD5"/>
    <w:rsid w:val="00035E6E"/>
    <w:rsid w:val="00037257"/>
    <w:rsid w:val="00037C9C"/>
    <w:rsid w:val="00037CA6"/>
    <w:rsid w:val="0004022B"/>
    <w:rsid w:val="00041BCC"/>
    <w:rsid w:val="0004685C"/>
    <w:rsid w:val="00047FF1"/>
    <w:rsid w:val="00050143"/>
    <w:rsid w:val="000503F9"/>
    <w:rsid w:val="00051EE3"/>
    <w:rsid w:val="00052E42"/>
    <w:rsid w:val="00055704"/>
    <w:rsid w:val="00062E25"/>
    <w:rsid w:val="0006374D"/>
    <w:rsid w:val="00064959"/>
    <w:rsid w:val="0006710F"/>
    <w:rsid w:val="00067B40"/>
    <w:rsid w:val="0007255D"/>
    <w:rsid w:val="000746B1"/>
    <w:rsid w:val="00076EDC"/>
    <w:rsid w:val="00080BB1"/>
    <w:rsid w:val="0008225D"/>
    <w:rsid w:val="0008249D"/>
    <w:rsid w:val="00087E40"/>
    <w:rsid w:val="00094090"/>
    <w:rsid w:val="000946D7"/>
    <w:rsid w:val="00094F7E"/>
    <w:rsid w:val="00095F9A"/>
    <w:rsid w:val="000A21B9"/>
    <w:rsid w:val="000A4002"/>
    <w:rsid w:val="000A4A1E"/>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4684"/>
    <w:rsid w:val="000E6028"/>
    <w:rsid w:val="000E6A4B"/>
    <w:rsid w:val="000E6D72"/>
    <w:rsid w:val="000F470B"/>
    <w:rsid w:val="000F620D"/>
    <w:rsid w:val="001001E8"/>
    <w:rsid w:val="00106CE0"/>
    <w:rsid w:val="00113381"/>
    <w:rsid w:val="00114A05"/>
    <w:rsid w:val="00116F95"/>
    <w:rsid w:val="00127069"/>
    <w:rsid w:val="00130487"/>
    <w:rsid w:val="00133FF1"/>
    <w:rsid w:val="001360AF"/>
    <w:rsid w:val="00136376"/>
    <w:rsid w:val="00140644"/>
    <w:rsid w:val="00141039"/>
    <w:rsid w:val="001412C1"/>
    <w:rsid w:val="001416FE"/>
    <w:rsid w:val="0014584E"/>
    <w:rsid w:val="001471B4"/>
    <w:rsid w:val="0015016B"/>
    <w:rsid w:val="001507E7"/>
    <w:rsid w:val="0015188C"/>
    <w:rsid w:val="00152501"/>
    <w:rsid w:val="001525D7"/>
    <w:rsid w:val="00154A6D"/>
    <w:rsid w:val="00155578"/>
    <w:rsid w:val="00157405"/>
    <w:rsid w:val="00162996"/>
    <w:rsid w:val="001650D3"/>
    <w:rsid w:val="0017373E"/>
    <w:rsid w:val="00177A29"/>
    <w:rsid w:val="00177C82"/>
    <w:rsid w:val="001834A1"/>
    <w:rsid w:val="0018516A"/>
    <w:rsid w:val="001A2778"/>
    <w:rsid w:val="001A559D"/>
    <w:rsid w:val="001A5818"/>
    <w:rsid w:val="001A7F37"/>
    <w:rsid w:val="001B6C59"/>
    <w:rsid w:val="001C0FD1"/>
    <w:rsid w:val="001C2F68"/>
    <w:rsid w:val="001C4FAF"/>
    <w:rsid w:val="001C5440"/>
    <w:rsid w:val="001C768D"/>
    <w:rsid w:val="001C797C"/>
    <w:rsid w:val="001C7E53"/>
    <w:rsid w:val="001D0F46"/>
    <w:rsid w:val="001D4B02"/>
    <w:rsid w:val="001D5E4E"/>
    <w:rsid w:val="001D66EB"/>
    <w:rsid w:val="001D6CEF"/>
    <w:rsid w:val="001D723F"/>
    <w:rsid w:val="001E37ED"/>
    <w:rsid w:val="001E7774"/>
    <w:rsid w:val="001E7EAF"/>
    <w:rsid w:val="001F0E2A"/>
    <w:rsid w:val="001F4EA3"/>
    <w:rsid w:val="001F6AC3"/>
    <w:rsid w:val="002019D8"/>
    <w:rsid w:val="002074A4"/>
    <w:rsid w:val="00211741"/>
    <w:rsid w:val="002119C3"/>
    <w:rsid w:val="00220B1B"/>
    <w:rsid w:val="0022288A"/>
    <w:rsid w:val="00223CED"/>
    <w:rsid w:val="00230841"/>
    <w:rsid w:val="0023168A"/>
    <w:rsid w:val="00231B4D"/>
    <w:rsid w:val="0023330F"/>
    <w:rsid w:val="002355FE"/>
    <w:rsid w:val="0024132F"/>
    <w:rsid w:val="00243426"/>
    <w:rsid w:val="00246B12"/>
    <w:rsid w:val="00253DBF"/>
    <w:rsid w:val="002549F5"/>
    <w:rsid w:val="00256091"/>
    <w:rsid w:val="00256B6E"/>
    <w:rsid w:val="002606D0"/>
    <w:rsid w:val="002702EA"/>
    <w:rsid w:val="0027133F"/>
    <w:rsid w:val="0027706F"/>
    <w:rsid w:val="00282312"/>
    <w:rsid w:val="00282CC9"/>
    <w:rsid w:val="002834FB"/>
    <w:rsid w:val="00284289"/>
    <w:rsid w:val="00284852"/>
    <w:rsid w:val="00284C2D"/>
    <w:rsid w:val="0028659C"/>
    <w:rsid w:val="00287A59"/>
    <w:rsid w:val="00293399"/>
    <w:rsid w:val="002939BF"/>
    <w:rsid w:val="002948BA"/>
    <w:rsid w:val="00295FB9"/>
    <w:rsid w:val="002971E2"/>
    <w:rsid w:val="002A1EE9"/>
    <w:rsid w:val="002A217A"/>
    <w:rsid w:val="002A5E5F"/>
    <w:rsid w:val="002A7B5A"/>
    <w:rsid w:val="002B4CFA"/>
    <w:rsid w:val="002B5BC6"/>
    <w:rsid w:val="002B6C5A"/>
    <w:rsid w:val="002C1505"/>
    <w:rsid w:val="002C2851"/>
    <w:rsid w:val="002C4114"/>
    <w:rsid w:val="002C6CE2"/>
    <w:rsid w:val="002C75B1"/>
    <w:rsid w:val="002D1344"/>
    <w:rsid w:val="002D1E95"/>
    <w:rsid w:val="002D393A"/>
    <w:rsid w:val="002D3F58"/>
    <w:rsid w:val="002E1C05"/>
    <w:rsid w:val="002E6CE7"/>
    <w:rsid w:val="002E77B6"/>
    <w:rsid w:val="002F2DDA"/>
    <w:rsid w:val="002F32CD"/>
    <w:rsid w:val="002F7B64"/>
    <w:rsid w:val="00303246"/>
    <w:rsid w:val="003102E6"/>
    <w:rsid w:val="00312097"/>
    <w:rsid w:val="00312466"/>
    <w:rsid w:val="003134B5"/>
    <w:rsid w:val="00313863"/>
    <w:rsid w:val="00313AD3"/>
    <w:rsid w:val="003142B7"/>
    <w:rsid w:val="003155D8"/>
    <w:rsid w:val="00317A20"/>
    <w:rsid w:val="00320014"/>
    <w:rsid w:val="003205CD"/>
    <w:rsid w:val="003243B6"/>
    <w:rsid w:val="0033371C"/>
    <w:rsid w:val="00334745"/>
    <w:rsid w:val="00334A75"/>
    <w:rsid w:val="00335899"/>
    <w:rsid w:val="00340618"/>
    <w:rsid w:val="00340F13"/>
    <w:rsid w:val="00341D70"/>
    <w:rsid w:val="00345AB1"/>
    <w:rsid w:val="00350806"/>
    <w:rsid w:val="003605E4"/>
    <w:rsid w:val="00360972"/>
    <w:rsid w:val="00361916"/>
    <w:rsid w:val="00362642"/>
    <w:rsid w:val="00362E82"/>
    <w:rsid w:val="003671CE"/>
    <w:rsid w:val="00367478"/>
    <w:rsid w:val="00367AB5"/>
    <w:rsid w:val="00367E06"/>
    <w:rsid w:val="00372641"/>
    <w:rsid w:val="00372ACB"/>
    <w:rsid w:val="00380B5E"/>
    <w:rsid w:val="00380C6D"/>
    <w:rsid w:val="00386FB3"/>
    <w:rsid w:val="003874BB"/>
    <w:rsid w:val="003903BF"/>
    <w:rsid w:val="00394A4C"/>
    <w:rsid w:val="00395854"/>
    <w:rsid w:val="003B0BF9"/>
    <w:rsid w:val="003B74A8"/>
    <w:rsid w:val="003B76AB"/>
    <w:rsid w:val="003B7D98"/>
    <w:rsid w:val="003C0235"/>
    <w:rsid w:val="003C2624"/>
    <w:rsid w:val="003C2B81"/>
    <w:rsid w:val="003C7AEA"/>
    <w:rsid w:val="003D23E3"/>
    <w:rsid w:val="003D3453"/>
    <w:rsid w:val="003D4330"/>
    <w:rsid w:val="003D6DD6"/>
    <w:rsid w:val="003E0791"/>
    <w:rsid w:val="003E0C79"/>
    <w:rsid w:val="003E0FF4"/>
    <w:rsid w:val="003E4147"/>
    <w:rsid w:val="003F043B"/>
    <w:rsid w:val="003F11E3"/>
    <w:rsid w:val="003F1F2D"/>
    <w:rsid w:val="003F28AC"/>
    <w:rsid w:val="003F66CA"/>
    <w:rsid w:val="00401F30"/>
    <w:rsid w:val="00403A2F"/>
    <w:rsid w:val="00411D60"/>
    <w:rsid w:val="004150E1"/>
    <w:rsid w:val="00415DF0"/>
    <w:rsid w:val="00416490"/>
    <w:rsid w:val="0041654D"/>
    <w:rsid w:val="00417A7A"/>
    <w:rsid w:val="00420133"/>
    <w:rsid w:val="00421EB1"/>
    <w:rsid w:val="00431C39"/>
    <w:rsid w:val="0043312E"/>
    <w:rsid w:val="0043377F"/>
    <w:rsid w:val="00435568"/>
    <w:rsid w:val="00436770"/>
    <w:rsid w:val="0043765E"/>
    <w:rsid w:val="004454FE"/>
    <w:rsid w:val="00451F79"/>
    <w:rsid w:val="00452463"/>
    <w:rsid w:val="00456E40"/>
    <w:rsid w:val="004622AB"/>
    <w:rsid w:val="00463B4E"/>
    <w:rsid w:val="00465AD4"/>
    <w:rsid w:val="00467DE3"/>
    <w:rsid w:val="00470506"/>
    <w:rsid w:val="00470591"/>
    <w:rsid w:val="00470ECD"/>
    <w:rsid w:val="00471230"/>
    <w:rsid w:val="00471F27"/>
    <w:rsid w:val="00475F37"/>
    <w:rsid w:val="00485E78"/>
    <w:rsid w:val="0048753C"/>
    <w:rsid w:val="004875DD"/>
    <w:rsid w:val="00493BF2"/>
    <w:rsid w:val="00494DA0"/>
    <w:rsid w:val="00494F80"/>
    <w:rsid w:val="00495299"/>
    <w:rsid w:val="00495760"/>
    <w:rsid w:val="0049601C"/>
    <w:rsid w:val="004963DB"/>
    <w:rsid w:val="004B5A63"/>
    <w:rsid w:val="004C1FE7"/>
    <w:rsid w:val="004C44A1"/>
    <w:rsid w:val="004D2294"/>
    <w:rsid w:val="004D5C5B"/>
    <w:rsid w:val="004D6991"/>
    <w:rsid w:val="004D7640"/>
    <w:rsid w:val="004E0175"/>
    <w:rsid w:val="004E1BA2"/>
    <w:rsid w:val="004E282B"/>
    <w:rsid w:val="004E29AE"/>
    <w:rsid w:val="004F0343"/>
    <w:rsid w:val="004F7DEC"/>
    <w:rsid w:val="0050178F"/>
    <w:rsid w:val="00502D97"/>
    <w:rsid w:val="00503281"/>
    <w:rsid w:val="005109D3"/>
    <w:rsid w:val="005169EA"/>
    <w:rsid w:val="00516DB7"/>
    <w:rsid w:val="00520FE1"/>
    <w:rsid w:val="005242EC"/>
    <w:rsid w:val="00526ADC"/>
    <w:rsid w:val="00526E2C"/>
    <w:rsid w:val="00527D8B"/>
    <w:rsid w:val="00527E58"/>
    <w:rsid w:val="00527F00"/>
    <w:rsid w:val="00533206"/>
    <w:rsid w:val="005349F0"/>
    <w:rsid w:val="00535C88"/>
    <w:rsid w:val="00541371"/>
    <w:rsid w:val="005534E6"/>
    <w:rsid w:val="00553E16"/>
    <w:rsid w:val="00557D5F"/>
    <w:rsid w:val="00561903"/>
    <w:rsid w:val="00563D3E"/>
    <w:rsid w:val="00564C6B"/>
    <w:rsid w:val="0056696D"/>
    <w:rsid w:val="00566AD6"/>
    <w:rsid w:val="005728A3"/>
    <w:rsid w:val="00573471"/>
    <w:rsid w:val="00577052"/>
    <w:rsid w:val="00577E5A"/>
    <w:rsid w:val="005805C4"/>
    <w:rsid w:val="00580732"/>
    <w:rsid w:val="005826B6"/>
    <w:rsid w:val="00582F53"/>
    <w:rsid w:val="005856D9"/>
    <w:rsid w:val="00592966"/>
    <w:rsid w:val="00594B91"/>
    <w:rsid w:val="005A2EE9"/>
    <w:rsid w:val="005A4C76"/>
    <w:rsid w:val="005A68BB"/>
    <w:rsid w:val="005B1660"/>
    <w:rsid w:val="005B61D3"/>
    <w:rsid w:val="005B6DF4"/>
    <w:rsid w:val="005B79A1"/>
    <w:rsid w:val="005C5A84"/>
    <w:rsid w:val="005D34DD"/>
    <w:rsid w:val="005D54F2"/>
    <w:rsid w:val="005D68A5"/>
    <w:rsid w:val="005E25B2"/>
    <w:rsid w:val="005E5FFC"/>
    <w:rsid w:val="005F0338"/>
    <w:rsid w:val="005F0566"/>
    <w:rsid w:val="005F4FE2"/>
    <w:rsid w:val="005F60D9"/>
    <w:rsid w:val="005F7BA4"/>
    <w:rsid w:val="006043EA"/>
    <w:rsid w:val="00604A62"/>
    <w:rsid w:val="0061155F"/>
    <w:rsid w:val="006145A2"/>
    <w:rsid w:val="006176F8"/>
    <w:rsid w:val="00617A9C"/>
    <w:rsid w:val="00617ECE"/>
    <w:rsid w:val="006232F5"/>
    <w:rsid w:val="006249C8"/>
    <w:rsid w:val="00626AC5"/>
    <w:rsid w:val="00627016"/>
    <w:rsid w:val="00627631"/>
    <w:rsid w:val="006309AB"/>
    <w:rsid w:val="006335C0"/>
    <w:rsid w:val="00635B83"/>
    <w:rsid w:val="0064126F"/>
    <w:rsid w:val="0064127B"/>
    <w:rsid w:val="0064206D"/>
    <w:rsid w:val="0064498B"/>
    <w:rsid w:val="00644B15"/>
    <w:rsid w:val="00646244"/>
    <w:rsid w:val="0064653C"/>
    <w:rsid w:val="00647B3D"/>
    <w:rsid w:val="006538AC"/>
    <w:rsid w:val="00655F2C"/>
    <w:rsid w:val="006574BA"/>
    <w:rsid w:val="0065758B"/>
    <w:rsid w:val="00663AF4"/>
    <w:rsid w:val="0066441B"/>
    <w:rsid w:val="00665761"/>
    <w:rsid w:val="0066594E"/>
    <w:rsid w:val="0066749E"/>
    <w:rsid w:val="0067466F"/>
    <w:rsid w:val="00677F25"/>
    <w:rsid w:val="00681F74"/>
    <w:rsid w:val="006827EC"/>
    <w:rsid w:val="006842C0"/>
    <w:rsid w:val="00685E0B"/>
    <w:rsid w:val="006936E5"/>
    <w:rsid w:val="006A1BE0"/>
    <w:rsid w:val="006A31D0"/>
    <w:rsid w:val="006A3331"/>
    <w:rsid w:val="006A3B84"/>
    <w:rsid w:val="006A479C"/>
    <w:rsid w:val="006A4B9B"/>
    <w:rsid w:val="006A4BF8"/>
    <w:rsid w:val="006A5A9B"/>
    <w:rsid w:val="006A5DEF"/>
    <w:rsid w:val="006B221B"/>
    <w:rsid w:val="006B490A"/>
    <w:rsid w:val="006C0B95"/>
    <w:rsid w:val="006C0EB5"/>
    <w:rsid w:val="006C12A6"/>
    <w:rsid w:val="006C219D"/>
    <w:rsid w:val="006C2DFF"/>
    <w:rsid w:val="006C7AE7"/>
    <w:rsid w:val="006D0CAC"/>
    <w:rsid w:val="006D2DEB"/>
    <w:rsid w:val="006D4250"/>
    <w:rsid w:val="006E0366"/>
    <w:rsid w:val="006E1081"/>
    <w:rsid w:val="006E4898"/>
    <w:rsid w:val="006E587D"/>
    <w:rsid w:val="006E71F7"/>
    <w:rsid w:val="006F09C2"/>
    <w:rsid w:val="006F0FC6"/>
    <w:rsid w:val="006F193F"/>
    <w:rsid w:val="006F265C"/>
    <w:rsid w:val="006F4690"/>
    <w:rsid w:val="006F56B9"/>
    <w:rsid w:val="00700A0B"/>
    <w:rsid w:val="00701AC4"/>
    <w:rsid w:val="00702CFD"/>
    <w:rsid w:val="00706417"/>
    <w:rsid w:val="00707161"/>
    <w:rsid w:val="00714300"/>
    <w:rsid w:val="00715872"/>
    <w:rsid w:val="00717FAF"/>
    <w:rsid w:val="00720585"/>
    <w:rsid w:val="00720987"/>
    <w:rsid w:val="00726660"/>
    <w:rsid w:val="007272A8"/>
    <w:rsid w:val="00727895"/>
    <w:rsid w:val="0073369E"/>
    <w:rsid w:val="0073491A"/>
    <w:rsid w:val="00734B2F"/>
    <w:rsid w:val="00740D0B"/>
    <w:rsid w:val="00740EEA"/>
    <w:rsid w:val="00742254"/>
    <w:rsid w:val="00742F60"/>
    <w:rsid w:val="007441D5"/>
    <w:rsid w:val="00744622"/>
    <w:rsid w:val="00746399"/>
    <w:rsid w:val="0074680C"/>
    <w:rsid w:val="00746D0B"/>
    <w:rsid w:val="00750C31"/>
    <w:rsid w:val="00750D89"/>
    <w:rsid w:val="00751927"/>
    <w:rsid w:val="007575EB"/>
    <w:rsid w:val="007606BC"/>
    <w:rsid w:val="007606BD"/>
    <w:rsid w:val="00763FE0"/>
    <w:rsid w:val="007644AC"/>
    <w:rsid w:val="00765B2E"/>
    <w:rsid w:val="00766BFA"/>
    <w:rsid w:val="00773AF6"/>
    <w:rsid w:val="00773EC6"/>
    <w:rsid w:val="007741E4"/>
    <w:rsid w:val="0077507F"/>
    <w:rsid w:val="00776EE7"/>
    <w:rsid w:val="00777A05"/>
    <w:rsid w:val="00780184"/>
    <w:rsid w:val="00781317"/>
    <w:rsid w:val="00782C47"/>
    <w:rsid w:val="00783617"/>
    <w:rsid w:val="007864E5"/>
    <w:rsid w:val="0079137A"/>
    <w:rsid w:val="0079260F"/>
    <w:rsid w:val="00793180"/>
    <w:rsid w:val="00795F71"/>
    <w:rsid w:val="00796731"/>
    <w:rsid w:val="00797A0D"/>
    <w:rsid w:val="007A0DA7"/>
    <w:rsid w:val="007A3F62"/>
    <w:rsid w:val="007A7695"/>
    <w:rsid w:val="007A7826"/>
    <w:rsid w:val="007A7E90"/>
    <w:rsid w:val="007B1C39"/>
    <w:rsid w:val="007B1D31"/>
    <w:rsid w:val="007B3917"/>
    <w:rsid w:val="007B3A0F"/>
    <w:rsid w:val="007B4E09"/>
    <w:rsid w:val="007B7A0E"/>
    <w:rsid w:val="007C088D"/>
    <w:rsid w:val="007C73D0"/>
    <w:rsid w:val="007D632A"/>
    <w:rsid w:val="007D695F"/>
    <w:rsid w:val="007D6D57"/>
    <w:rsid w:val="007E06B4"/>
    <w:rsid w:val="007E3BCE"/>
    <w:rsid w:val="007E4DF3"/>
    <w:rsid w:val="007E5F7A"/>
    <w:rsid w:val="007E6AAA"/>
    <w:rsid w:val="007E73AB"/>
    <w:rsid w:val="007F1018"/>
    <w:rsid w:val="007F2EF9"/>
    <w:rsid w:val="007F6F87"/>
    <w:rsid w:val="007F7D5A"/>
    <w:rsid w:val="0080508B"/>
    <w:rsid w:val="008055ED"/>
    <w:rsid w:val="00805F4C"/>
    <w:rsid w:val="00811F73"/>
    <w:rsid w:val="008127C3"/>
    <w:rsid w:val="00816479"/>
    <w:rsid w:val="008168AC"/>
    <w:rsid w:val="00816C11"/>
    <w:rsid w:val="00817297"/>
    <w:rsid w:val="00817B91"/>
    <w:rsid w:val="00822C45"/>
    <w:rsid w:val="00824A17"/>
    <w:rsid w:val="00824F5E"/>
    <w:rsid w:val="008256CB"/>
    <w:rsid w:val="00830B14"/>
    <w:rsid w:val="00831629"/>
    <w:rsid w:val="00831681"/>
    <w:rsid w:val="008334A4"/>
    <w:rsid w:val="00833B93"/>
    <w:rsid w:val="00840097"/>
    <w:rsid w:val="00840EE9"/>
    <w:rsid w:val="00842113"/>
    <w:rsid w:val="00842AD1"/>
    <w:rsid w:val="008469C6"/>
    <w:rsid w:val="008470F2"/>
    <w:rsid w:val="00851D8B"/>
    <w:rsid w:val="00852F24"/>
    <w:rsid w:val="008539DB"/>
    <w:rsid w:val="00853E0A"/>
    <w:rsid w:val="0085714D"/>
    <w:rsid w:val="00860032"/>
    <w:rsid w:val="00860A17"/>
    <w:rsid w:val="00861998"/>
    <w:rsid w:val="00863DCA"/>
    <w:rsid w:val="00867737"/>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66C9"/>
    <w:rsid w:val="008A6921"/>
    <w:rsid w:val="008A6AD3"/>
    <w:rsid w:val="008B0107"/>
    <w:rsid w:val="008B235C"/>
    <w:rsid w:val="008B37B7"/>
    <w:rsid w:val="008B6A13"/>
    <w:rsid w:val="008B7B38"/>
    <w:rsid w:val="008C1794"/>
    <w:rsid w:val="008C2003"/>
    <w:rsid w:val="008C563B"/>
    <w:rsid w:val="008C7E5C"/>
    <w:rsid w:val="008D16B8"/>
    <w:rsid w:val="008D372B"/>
    <w:rsid w:val="008D747F"/>
    <w:rsid w:val="008E09D7"/>
    <w:rsid w:val="008E4FC1"/>
    <w:rsid w:val="008E61BF"/>
    <w:rsid w:val="008F504A"/>
    <w:rsid w:val="008F5220"/>
    <w:rsid w:val="0090017B"/>
    <w:rsid w:val="00900815"/>
    <w:rsid w:val="00903694"/>
    <w:rsid w:val="0090479B"/>
    <w:rsid w:val="00904B72"/>
    <w:rsid w:val="00910BAE"/>
    <w:rsid w:val="009115E9"/>
    <w:rsid w:val="0091192F"/>
    <w:rsid w:val="00912458"/>
    <w:rsid w:val="0091488A"/>
    <w:rsid w:val="009172D2"/>
    <w:rsid w:val="0091740C"/>
    <w:rsid w:val="00922C9E"/>
    <w:rsid w:val="00922E9E"/>
    <w:rsid w:val="0092387C"/>
    <w:rsid w:val="00926704"/>
    <w:rsid w:val="009271C0"/>
    <w:rsid w:val="00931C65"/>
    <w:rsid w:val="00931F74"/>
    <w:rsid w:val="0093309A"/>
    <w:rsid w:val="009337F9"/>
    <w:rsid w:val="00934582"/>
    <w:rsid w:val="0094176A"/>
    <w:rsid w:val="00945CE6"/>
    <w:rsid w:val="009505DA"/>
    <w:rsid w:val="00950BF1"/>
    <w:rsid w:val="00950DF4"/>
    <w:rsid w:val="0095173E"/>
    <w:rsid w:val="00952108"/>
    <w:rsid w:val="00952FE1"/>
    <w:rsid w:val="00953541"/>
    <w:rsid w:val="009547D2"/>
    <w:rsid w:val="0096085E"/>
    <w:rsid w:val="00960937"/>
    <w:rsid w:val="009644BB"/>
    <w:rsid w:val="00966B5F"/>
    <w:rsid w:val="00972E35"/>
    <w:rsid w:val="009740EA"/>
    <w:rsid w:val="009741D2"/>
    <w:rsid w:val="00974899"/>
    <w:rsid w:val="009822BE"/>
    <w:rsid w:val="00985FA7"/>
    <w:rsid w:val="00986BC6"/>
    <w:rsid w:val="009870A7"/>
    <w:rsid w:val="009907E2"/>
    <w:rsid w:val="009925FA"/>
    <w:rsid w:val="009936B8"/>
    <w:rsid w:val="00996301"/>
    <w:rsid w:val="009A0037"/>
    <w:rsid w:val="009A0228"/>
    <w:rsid w:val="009A2654"/>
    <w:rsid w:val="009A38DD"/>
    <w:rsid w:val="009A4ACE"/>
    <w:rsid w:val="009A60F2"/>
    <w:rsid w:val="009A6794"/>
    <w:rsid w:val="009B0ABA"/>
    <w:rsid w:val="009B0CA2"/>
    <w:rsid w:val="009B37C5"/>
    <w:rsid w:val="009B61EE"/>
    <w:rsid w:val="009B7770"/>
    <w:rsid w:val="009C09D8"/>
    <w:rsid w:val="009C15CF"/>
    <w:rsid w:val="009D470D"/>
    <w:rsid w:val="009D7516"/>
    <w:rsid w:val="009E1A8B"/>
    <w:rsid w:val="009E2D7C"/>
    <w:rsid w:val="009E385C"/>
    <w:rsid w:val="009E38B2"/>
    <w:rsid w:val="009E4547"/>
    <w:rsid w:val="009E53FF"/>
    <w:rsid w:val="009F0F42"/>
    <w:rsid w:val="009F25E7"/>
    <w:rsid w:val="009F2D30"/>
    <w:rsid w:val="00A0113B"/>
    <w:rsid w:val="00A015DC"/>
    <w:rsid w:val="00A01B73"/>
    <w:rsid w:val="00A01DD8"/>
    <w:rsid w:val="00A0244D"/>
    <w:rsid w:val="00A03A77"/>
    <w:rsid w:val="00A07BD4"/>
    <w:rsid w:val="00A10FC3"/>
    <w:rsid w:val="00A137B3"/>
    <w:rsid w:val="00A16B22"/>
    <w:rsid w:val="00A2399C"/>
    <w:rsid w:val="00A25C20"/>
    <w:rsid w:val="00A25EBA"/>
    <w:rsid w:val="00A35E02"/>
    <w:rsid w:val="00A364B7"/>
    <w:rsid w:val="00A40144"/>
    <w:rsid w:val="00A406EF"/>
    <w:rsid w:val="00A53F16"/>
    <w:rsid w:val="00A57B21"/>
    <w:rsid w:val="00A6073E"/>
    <w:rsid w:val="00A60D70"/>
    <w:rsid w:val="00A61146"/>
    <w:rsid w:val="00A766B5"/>
    <w:rsid w:val="00A772AD"/>
    <w:rsid w:val="00A80382"/>
    <w:rsid w:val="00A80FDB"/>
    <w:rsid w:val="00A85518"/>
    <w:rsid w:val="00A92096"/>
    <w:rsid w:val="00A935DA"/>
    <w:rsid w:val="00A93640"/>
    <w:rsid w:val="00AA4209"/>
    <w:rsid w:val="00AA4648"/>
    <w:rsid w:val="00AA55ED"/>
    <w:rsid w:val="00AB35AD"/>
    <w:rsid w:val="00AB6561"/>
    <w:rsid w:val="00AC50B8"/>
    <w:rsid w:val="00AC50CF"/>
    <w:rsid w:val="00AC5884"/>
    <w:rsid w:val="00AC58B1"/>
    <w:rsid w:val="00AD0171"/>
    <w:rsid w:val="00AD2450"/>
    <w:rsid w:val="00AD2CE1"/>
    <w:rsid w:val="00AE00B7"/>
    <w:rsid w:val="00AE1295"/>
    <w:rsid w:val="00AE3F78"/>
    <w:rsid w:val="00AE5567"/>
    <w:rsid w:val="00AE73AA"/>
    <w:rsid w:val="00AF1239"/>
    <w:rsid w:val="00AF1401"/>
    <w:rsid w:val="00AF2517"/>
    <w:rsid w:val="00AF395F"/>
    <w:rsid w:val="00AF3AB8"/>
    <w:rsid w:val="00AF3E26"/>
    <w:rsid w:val="00AF44B8"/>
    <w:rsid w:val="00AF5710"/>
    <w:rsid w:val="00AF7C42"/>
    <w:rsid w:val="00B07343"/>
    <w:rsid w:val="00B1213A"/>
    <w:rsid w:val="00B12691"/>
    <w:rsid w:val="00B130ED"/>
    <w:rsid w:val="00B15FDD"/>
    <w:rsid w:val="00B16480"/>
    <w:rsid w:val="00B2165C"/>
    <w:rsid w:val="00B22B77"/>
    <w:rsid w:val="00B2497D"/>
    <w:rsid w:val="00B24C87"/>
    <w:rsid w:val="00B2576B"/>
    <w:rsid w:val="00B25BAC"/>
    <w:rsid w:val="00B31BDD"/>
    <w:rsid w:val="00B34AB7"/>
    <w:rsid w:val="00B35B0B"/>
    <w:rsid w:val="00B40D44"/>
    <w:rsid w:val="00B47986"/>
    <w:rsid w:val="00B47A27"/>
    <w:rsid w:val="00B50C43"/>
    <w:rsid w:val="00B533E4"/>
    <w:rsid w:val="00B5648E"/>
    <w:rsid w:val="00B606AD"/>
    <w:rsid w:val="00B622AD"/>
    <w:rsid w:val="00B638BE"/>
    <w:rsid w:val="00B656E3"/>
    <w:rsid w:val="00B6729B"/>
    <w:rsid w:val="00B67377"/>
    <w:rsid w:val="00B716E9"/>
    <w:rsid w:val="00B8021C"/>
    <w:rsid w:val="00B8149C"/>
    <w:rsid w:val="00B83DE2"/>
    <w:rsid w:val="00B83EC8"/>
    <w:rsid w:val="00B84835"/>
    <w:rsid w:val="00B91FC6"/>
    <w:rsid w:val="00B9207C"/>
    <w:rsid w:val="00B9226B"/>
    <w:rsid w:val="00B927DC"/>
    <w:rsid w:val="00BA104A"/>
    <w:rsid w:val="00BA20AA"/>
    <w:rsid w:val="00BA33EF"/>
    <w:rsid w:val="00BA4D7E"/>
    <w:rsid w:val="00BA6521"/>
    <w:rsid w:val="00BA7BA7"/>
    <w:rsid w:val="00BB15E3"/>
    <w:rsid w:val="00BB6937"/>
    <w:rsid w:val="00BD2048"/>
    <w:rsid w:val="00BD3A14"/>
    <w:rsid w:val="00BD3CD6"/>
    <w:rsid w:val="00BD4425"/>
    <w:rsid w:val="00BD7F5E"/>
    <w:rsid w:val="00BE7C51"/>
    <w:rsid w:val="00BE7DC1"/>
    <w:rsid w:val="00BF02AF"/>
    <w:rsid w:val="00BF1BF5"/>
    <w:rsid w:val="00BF2A90"/>
    <w:rsid w:val="00BF2ADC"/>
    <w:rsid w:val="00C0281A"/>
    <w:rsid w:val="00C02AE6"/>
    <w:rsid w:val="00C03C0C"/>
    <w:rsid w:val="00C05E15"/>
    <w:rsid w:val="00C0601F"/>
    <w:rsid w:val="00C07AF6"/>
    <w:rsid w:val="00C10270"/>
    <w:rsid w:val="00C12E33"/>
    <w:rsid w:val="00C13819"/>
    <w:rsid w:val="00C15964"/>
    <w:rsid w:val="00C200B1"/>
    <w:rsid w:val="00C21A74"/>
    <w:rsid w:val="00C24A45"/>
    <w:rsid w:val="00C24D49"/>
    <w:rsid w:val="00C25B49"/>
    <w:rsid w:val="00C264A6"/>
    <w:rsid w:val="00C26520"/>
    <w:rsid w:val="00C30F18"/>
    <w:rsid w:val="00C348FC"/>
    <w:rsid w:val="00C34C39"/>
    <w:rsid w:val="00C35679"/>
    <w:rsid w:val="00C35C79"/>
    <w:rsid w:val="00C36745"/>
    <w:rsid w:val="00C36EA7"/>
    <w:rsid w:val="00C42475"/>
    <w:rsid w:val="00C43873"/>
    <w:rsid w:val="00C438ED"/>
    <w:rsid w:val="00C43B16"/>
    <w:rsid w:val="00C4614E"/>
    <w:rsid w:val="00C468ED"/>
    <w:rsid w:val="00C47037"/>
    <w:rsid w:val="00C53849"/>
    <w:rsid w:val="00C55F33"/>
    <w:rsid w:val="00C56F75"/>
    <w:rsid w:val="00C62241"/>
    <w:rsid w:val="00C62FAB"/>
    <w:rsid w:val="00C66852"/>
    <w:rsid w:val="00C676A2"/>
    <w:rsid w:val="00C7089F"/>
    <w:rsid w:val="00C722A3"/>
    <w:rsid w:val="00C77477"/>
    <w:rsid w:val="00C83131"/>
    <w:rsid w:val="00C8678C"/>
    <w:rsid w:val="00C8729C"/>
    <w:rsid w:val="00C9634E"/>
    <w:rsid w:val="00CA1AEE"/>
    <w:rsid w:val="00CA5517"/>
    <w:rsid w:val="00CA747D"/>
    <w:rsid w:val="00CB0786"/>
    <w:rsid w:val="00CB0F1D"/>
    <w:rsid w:val="00CB106F"/>
    <w:rsid w:val="00CB1824"/>
    <w:rsid w:val="00CB19C9"/>
    <w:rsid w:val="00CB55AC"/>
    <w:rsid w:val="00CB6BA4"/>
    <w:rsid w:val="00CC0982"/>
    <w:rsid w:val="00CC0D2D"/>
    <w:rsid w:val="00CC17F8"/>
    <w:rsid w:val="00CC4FDB"/>
    <w:rsid w:val="00CC720B"/>
    <w:rsid w:val="00CD1964"/>
    <w:rsid w:val="00CD2F04"/>
    <w:rsid w:val="00CD44BF"/>
    <w:rsid w:val="00CE5657"/>
    <w:rsid w:val="00CF262B"/>
    <w:rsid w:val="00CF3D9F"/>
    <w:rsid w:val="00CF495E"/>
    <w:rsid w:val="00CF6439"/>
    <w:rsid w:val="00CF7143"/>
    <w:rsid w:val="00CF7AC8"/>
    <w:rsid w:val="00D01A6E"/>
    <w:rsid w:val="00D02DDA"/>
    <w:rsid w:val="00D03237"/>
    <w:rsid w:val="00D03ADD"/>
    <w:rsid w:val="00D12358"/>
    <w:rsid w:val="00D133F8"/>
    <w:rsid w:val="00D138E7"/>
    <w:rsid w:val="00D14A3E"/>
    <w:rsid w:val="00D21D7F"/>
    <w:rsid w:val="00D22281"/>
    <w:rsid w:val="00D24501"/>
    <w:rsid w:val="00D24640"/>
    <w:rsid w:val="00D36627"/>
    <w:rsid w:val="00D37AAD"/>
    <w:rsid w:val="00D4052F"/>
    <w:rsid w:val="00D47171"/>
    <w:rsid w:val="00D4751F"/>
    <w:rsid w:val="00D50278"/>
    <w:rsid w:val="00D507E2"/>
    <w:rsid w:val="00D548C7"/>
    <w:rsid w:val="00D56A82"/>
    <w:rsid w:val="00D56DC5"/>
    <w:rsid w:val="00D56F78"/>
    <w:rsid w:val="00D64008"/>
    <w:rsid w:val="00D7192E"/>
    <w:rsid w:val="00D817B9"/>
    <w:rsid w:val="00D857CF"/>
    <w:rsid w:val="00D900BB"/>
    <w:rsid w:val="00D903DA"/>
    <w:rsid w:val="00D92E60"/>
    <w:rsid w:val="00D9624A"/>
    <w:rsid w:val="00D9654E"/>
    <w:rsid w:val="00DA27D6"/>
    <w:rsid w:val="00DB079D"/>
    <w:rsid w:val="00DB1AB8"/>
    <w:rsid w:val="00DB423E"/>
    <w:rsid w:val="00DB50C9"/>
    <w:rsid w:val="00DB6C09"/>
    <w:rsid w:val="00DC034F"/>
    <w:rsid w:val="00DC09E9"/>
    <w:rsid w:val="00DC2DAF"/>
    <w:rsid w:val="00DC4012"/>
    <w:rsid w:val="00DC5AA3"/>
    <w:rsid w:val="00DC5DD1"/>
    <w:rsid w:val="00DC5EDB"/>
    <w:rsid w:val="00DC6B64"/>
    <w:rsid w:val="00DC7938"/>
    <w:rsid w:val="00DD4186"/>
    <w:rsid w:val="00DD58B7"/>
    <w:rsid w:val="00DD5E1F"/>
    <w:rsid w:val="00DD7197"/>
    <w:rsid w:val="00DE07F2"/>
    <w:rsid w:val="00DF027E"/>
    <w:rsid w:val="00DF461F"/>
    <w:rsid w:val="00DF5C02"/>
    <w:rsid w:val="00DF68F8"/>
    <w:rsid w:val="00DF6AE2"/>
    <w:rsid w:val="00DF776E"/>
    <w:rsid w:val="00DF77D6"/>
    <w:rsid w:val="00E01657"/>
    <w:rsid w:val="00E04A9C"/>
    <w:rsid w:val="00E07ACE"/>
    <w:rsid w:val="00E16339"/>
    <w:rsid w:val="00E16541"/>
    <w:rsid w:val="00E21304"/>
    <w:rsid w:val="00E22191"/>
    <w:rsid w:val="00E30686"/>
    <w:rsid w:val="00E31F13"/>
    <w:rsid w:val="00E32710"/>
    <w:rsid w:val="00E3716B"/>
    <w:rsid w:val="00E374E1"/>
    <w:rsid w:val="00E4149D"/>
    <w:rsid w:val="00E465CE"/>
    <w:rsid w:val="00E51795"/>
    <w:rsid w:val="00E5323B"/>
    <w:rsid w:val="00E53D86"/>
    <w:rsid w:val="00E560D2"/>
    <w:rsid w:val="00E5771A"/>
    <w:rsid w:val="00E6034E"/>
    <w:rsid w:val="00E64E8F"/>
    <w:rsid w:val="00E65B95"/>
    <w:rsid w:val="00E67999"/>
    <w:rsid w:val="00E67EAF"/>
    <w:rsid w:val="00E71E92"/>
    <w:rsid w:val="00E742DF"/>
    <w:rsid w:val="00E751EA"/>
    <w:rsid w:val="00E815AF"/>
    <w:rsid w:val="00E8749E"/>
    <w:rsid w:val="00E874D8"/>
    <w:rsid w:val="00E90C01"/>
    <w:rsid w:val="00E90D0B"/>
    <w:rsid w:val="00E91114"/>
    <w:rsid w:val="00E92982"/>
    <w:rsid w:val="00E93924"/>
    <w:rsid w:val="00E96DC6"/>
    <w:rsid w:val="00E97680"/>
    <w:rsid w:val="00E979C3"/>
    <w:rsid w:val="00EA0908"/>
    <w:rsid w:val="00EA130F"/>
    <w:rsid w:val="00EA486E"/>
    <w:rsid w:val="00EA5229"/>
    <w:rsid w:val="00EB17D4"/>
    <w:rsid w:val="00EB32C5"/>
    <w:rsid w:val="00EB3AFC"/>
    <w:rsid w:val="00EB49A7"/>
    <w:rsid w:val="00EC1502"/>
    <w:rsid w:val="00EC6E12"/>
    <w:rsid w:val="00EC766A"/>
    <w:rsid w:val="00ED25EE"/>
    <w:rsid w:val="00ED2D59"/>
    <w:rsid w:val="00ED5F8C"/>
    <w:rsid w:val="00EE06EF"/>
    <w:rsid w:val="00EE0AC0"/>
    <w:rsid w:val="00EE2F62"/>
    <w:rsid w:val="00EE3722"/>
    <w:rsid w:val="00EE6183"/>
    <w:rsid w:val="00EF2062"/>
    <w:rsid w:val="00EF7041"/>
    <w:rsid w:val="00F00485"/>
    <w:rsid w:val="00F00B5E"/>
    <w:rsid w:val="00F01AE4"/>
    <w:rsid w:val="00F01E73"/>
    <w:rsid w:val="00F02E84"/>
    <w:rsid w:val="00F04C70"/>
    <w:rsid w:val="00F05142"/>
    <w:rsid w:val="00F12351"/>
    <w:rsid w:val="00F12E92"/>
    <w:rsid w:val="00F145E9"/>
    <w:rsid w:val="00F14A00"/>
    <w:rsid w:val="00F160EC"/>
    <w:rsid w:val="00F1734C"/>
    <w:rsid w:val="00F17FDC"/>
    <w:rsid w:val="00F23BDF"/>
    <w:rsid w:val="00F26232"/>
    <w:rsid w:val="00F277CC"/>
    <w:rsid w:val="00F33321"/>
    <w:rsid w:val="00F3460D"/>
    <w:rsid w:val="00F356DB"/>
    <w:rsid w:val="00F464CE"/>
    <w:rsid w:val="00F530FE"/>
    <w:rsid w:val="00F54113"/>
    <w:rsid w:val="00F55305"/>
    <w:rsid w:val="00F5797E"/>
    <w:rsid w:val="00F57AC1"/>
    <w:rsid w:val="00F57B0C"/>
    <w:rsid w:val="00F60093"/>
    <w:rsid w:val="00F60535"/>
    <w:rsid w:val="00F679E9"/>
    <w:rsid w:val="00F67B4B"/>
    <w:rsid w:val="00F72D88"/>
    <w:rsid w:val="00F7729D"/>
    <w:rsid w:val="00F77376"/>
    <w:rsid w:val="00F77F67"/>
    <w:rsid w:val="00F8145B"/>
    <w:rsid w:val="00F82318"/>
    <w:rsid w:val="00F85BFB"/>
    <w:rsid w:val="00F85DC5"/>
    <w:rsid w:val="00F87284"/>
    <w:rsid w:val="00F87CAE"/>
    <w:rsid w:val="00F90B4C"/>
    <w:rsid w:val="00F95701"/>
    <w:rsid w:val="00F96ED0"/>
    <w:rsid w:val="00FA2114"/>
    <w:rsid w:val="00FA2B83"/>
    <w:rsid w:val="00FA5475"/>
    <w:rsid w:val="00FA5D3C"/>
    <w:rsid w:val="00FB4965"/>
    <w:rsid w:val="00FC2BFD"/>
    <w:rsid w:val="00FC3FDB"/>
    <w:rsid w:val="00FC7F88"/>
    <w:rsid w:val="00FD1993"/>
    <w:rsid w:val="00FD3303"/>
    <w:rsid w:val="00FD349A"/>
    <w:rsid w:val="00FD48F3"/>
    <w:rsid w:val="00FD73D0"/>
    <w:rsid w:val="00FD7B93"/>
    <w:rsid w:val="00FE0029"/>
    <w:rsid w:val="00FE01C3"/>
    <w:rsid w:val="00FE5204"/>
    <w:rsid w:val="00FE5BDE"/>
    <w:rsid w:val="00FE71B1"/>
    <w:rsid w:val="00FF3A1B"/>
    <w:rsid w:val="00FF4712"/>
    <w:rsid w:val="00FF5C30"/>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8193"/>
    <o:shapelayout v:ext="edit">
      <o:idmap v:ext="edit" data="1"/>
    </o:shapelayout>
  </w:shapeDefaults>
  <w:decimalSymbol w:val="."/>
  <w:listSeparator w:val=","/>
  <w14:docId w14:val="620CE20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FE5204"/>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FE5204"/>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FE520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E5204"/>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E5204"/>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FE520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3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Virsraksti,Bullet list,List Paragraph1,Normal bullet 2,2,Saistīto dokumentu saraksts,Syle 1,Numurets,PPS_Bullet,H&amp;P List Paragraph,Strip,Colorful List - Accent 12,Table of contents numbered,Citation List,Bullet EY,ERP-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unhideWhenUsed/>
    <w:rsid w:val="00877646"/>
    <w:rPr>
      <w:sz w:val="20"/>
      <w:szCs w:val="20"/>
    </w:rPr>
  </w:style>
  <w:style w:type="character" w:customStyle="1" w:styleId="CommentTextChar">
    <w:name w:val="Comment Text Char"/>
    <w:basedOn w:val="DefaultParagraphFont"/>
    <w:link w:val="CommentText"/>
    <w:uiPriority w:val="99"/>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B50C43"/>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B50C43"/>
    <w:rPr>
      <w:sz w:val="20"/>
      <w:szCs w:val="20"/>
    </w:rPr>
  </w:style>
  <w:style w:type="character" w:styleId="FootnoteReference">
    <w:name w:val="footnote reference"/>
    <w:basedOn w:val="DefaultParagraphFont"/>
    <w:uiPriority w:val="99"/>
    <w:semiHidden/>
    <w:unhideWhenUsed/>
    <w:rsid w:val="00B50C43"/>
    <w:rPr>
      <w:vertAlign w:val="superscript"/>
    </w:rPr>
  </w:style>
  <w:style w:type="character" w:customStyle="1" w:styleId="Heading1Char">
    <w:name w:val="Heading 1 Char"/>
    <w:basedOn w:val="DefaultParagraphFont"/>
    <w:link w:val="Heading1"/>
    <w:uiPriority w:val="9"/>
    <w:rsid w:val="00FE5204"/>
    <w:rPr>
      <w:rFonts w:ascii="Times New Roman" w:eastAsia="Times New Roman" w:hAnsi="Times New Roman" w:cs="Times New Roman"/>
      <w:b/>
      <w:sz w:val="48"/>
      <w:szCs w:val="48"/>
      <w:lang w:eastAsia="lv-LV"/>
    </w:rPr>
  </w:style>
  <w:style w:type="character" w:customStyle="1" w:styleId="Heading2Char">
    <w:name w:val="Heading 2 Char"/>
    <w:basedOn w:val="DefaultParagraphFont"/>
    <w:link w:val="Heading2"/>
    <w:uiPriority w:val="9"/>
    <w:semiHidden/>
    <w:rsid w:val="00FE5204"/>
    <w:rPr>
      <w:rFonts w:ascii="Times New Roman" w:eastAsia="Times New Roman" w:hAnsi="Times New Roman" w:cs="Times New Roman"/>
      <w:b/>
      <w:sz w:val="36"/>
      <w:szCs w:val="36"/>
      <w:lang w:eastAsia="lv-LV"/>
    </w:rPr>
  </w:style>
  <w:style w:type="character" w:customStyle="1" w:styleId="Heading3Char">
    <w:name w:val="Heading 3 Char"/>
    <w:basedOn w:val="DefaultParagraphFont"/>
    <w:link w:val="Heading3"/>
    <w:uiPriority w:val="9"/>
    <w:semiHidden/>
    <w:rsid w:val="00FE5204"/>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semiHidden/>
    <w:rsid w:val="00FE5204"/>
    <w:rPr>
      <w:rFonts w:ascii="Times New Roman" w:eastAsia="Times New Roman" w:hAnsi="Times New Roman" w:cs="Times New Roman"/>
      <w:b/>
      <w:sz w:val="24"/>
      <w:szCs w:val="24"/>
      <w:lang w:eastAsia="lv-LV"/>
    </w:rPr>
  </w:style>
  <w:style w:type="character" w:customStyle="1" w:styleId="Heading5Char">
    <w:name w:val="Heading 5 Char"/>
    <w:basedOn w:val="DefaultParagraphFont"/>
    <w:link w:val="Heading5"/>
    <w:uiPriority w:val="9"/>
    <w:semiHidden/>
    <w:rsid w:val="00FE5204"/>
    <w:rPr>
      <w:rFonts w:ascii="Times New Roman" w:eastAsia="Times New Roman" w:hAnsi="Times New Roman" w:cs="Times New Roman"/>
      <w:b/>
      <w:lang w:eastAsia="lv-LV"/>
    </w:rPr>
  </w:style>
  <w:style w:type="character" w:customStyle="1" w:styleId="Heading6Char">
    <w:name w:val="Heading 6 Char"/>
    <w:basedOn w:val="DefaultParagraphFont"/>
    <w:link w:val="Heading6"/>
    <w:uiPriority w:val="9"/>
    <w:semiHidden/>
    <w:rsid w:val="00FE5204"/>
    <w:rPr>
      <w:rFonts w:ascii="Times New Roman" w:eastAsia="Times New Roman" w:hAnsi="Times New Roman" w:cs="Times New Roman"/>
      <w:b/>
      <w:sz w:val="20"/>
      <w:szCs w:val="20"/>
      <w:lang w:eastAsia="lv-LV"/>
    </w:rPr>
  </w:style>
  <w:style w:type="numbering" w:customStyle="1" w:styleId="NoList1">
    <w:name w:val="No List1"/>
    <w:next w:val="NoList"/>
    <w:uiPriority w:val="99"/>
    <w:semiHidden/>
    <w:unhideWhenUsed/>
    <w:rsid w:val="00FE5204"/>
  </w:style>
  <w:style w:type="paragraph" w:styleId="Title">
    <w:name w:val="Title"/>
    <w:basedOn w:val="Normal"/>
    <w:next w:val="Normal"/>
    <w:link w:val="TitleChar"/>
    <w:uiPriority w:val="10"/>
    <w:qFormat/>
    <w:rsid w:val="00FE5204"/>
    <w:pPr>
      <w:keepNext/>
      <w:keepLines/>
      <w:spacing w:before="480" w:after="120"/>
    </w:pPr>
    <w:rPr>
      <w:b/>
      <w:sz w:val="72"/>
      <w:szCs w:val="72"/>
    </w:rPr>
  </w:style>
  <w:style w:type="character" w:customStyle="1" w:styleId="TitleChar">
    <w:name w:val="Title Char"/>
    <w:basedOn w:val="DefaultParagraphFont"/>
    <w:link w:val="Title"/>
    <w:uiPriority w:val="10"/>
    <w:rsid w:val="00FE5204"/>
    <w:rPr>
      <w:rFonts w:ascii="Times New Roman" w:eastAsia="Times New Roman" w:hAnsi="Times New Roman" w:cs="Times New Roman"/>
      <w:b/>
      <w:sz w:val="72"/>
      <w:szCs w:val="72"/>
      <w:lang w:eastAsia="lv-LV"/>
    </w:rPr>
  </w:style>
  <w:style w:type="character" w:styleId="LineNumber">
    <w:name w:val="line number"/>
    <w:basedOn w:val="DefaultParagraphFont"/>
    <w:uiPriority w:val="99"/>
    <w:semiHidden/>
    <w:unhideWhenUsed/>
    <w:rsid w:val="00FE5204"/>
  </w:style>
  <w:style w:type="table" w:customStyle="1" w:styleId="TableGrid1">
    <w:name w:val="Table Grid1"/>
    <w:basedOn w:val="TableNormal"/>
    <w:next w:val="TableGrid"/>
    <w:uiPriority w:val="39"/>
    <w:rsid w:val="00FE5204"/>
    <w:pPr>
      <w:spacing w:after="0" w:line="240" w:lineRule="auto"/>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5204"/>
    <w:pPr>
      <w:spacing w:after="0" w:line="240" w:lineRule="auto"/>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uiPriority w:val="11"/>
    <w:qFormat/>
    <w:rsid w:val="00FE520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E5204"/>
    <w:rPr>
      <w:rFonts w:ascii="Georgia" w:eastAsia="Georgia" w:hAnsi="Georgia" w:cs="Georgia"/>
      <w:i/>
      <w:color w:val="666666"/>
      <w:sz w:val="48"/>
      <w:szCs w:val="48"/>
      <w:lang w:eastAsia="lv-LV"/>
    </w:rPr>
  </w:style>
  <w:style w:type="character" w:styleId="UnresolvedMention">
    <w:name w:val="Unresolved Mention"/>
    <w:basedOn w:val="DefaultParagraphFont"/>
    <w:uiPriority w:val="99"/>
    <w:semiHidden/>
    <w:unhideWhenUsed/>
    <w:rsid w:val="00604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98236998">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447818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55143230">
      <w:bodyDiv w:val="1"/>
      <w:marLeft w:val="0"/>
      <w:marRight w:val="0"/>
      <w:marTop w:val="0"/>
      <w:marBottom w:val="0"/>
      <w:divBdr>
        <w:top w:val="none" w:sz="0" w:space="0" w:color="auto"/>
        <w:left w:val="none" w:sz="0" w:space="0" w:color="auto"/>
        <w:bottom w:val="none" w:sz="0" w:space="0" w:color="auto"/>
        <w:right w:val="none" w:sz="0" w:space="0" w:color="auto"/>
      </w:divBdr>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045015169">
      <w:bodyDiv w:val="1"/>
      <w:marLeft w:val="0"/>
      <w:marRight w:val="0"/>
      <w:marTop w:val="0"/>
      <w:marBottom w:val="0"/>
      <w:divBdr>
        <w:top w:val="none" w:sz="0" w:space="0" w:color="auto"/>
        <w:left w:val="none" w:sz="0" w:space="0" w:color="auto"/>
        <w:bottom w:val="none" w:sz="0" w:space="0" w:color="auto"/>
        <w:right w:val="none" w:sz="0" w:space="0" w:color="auto"/>
      </w:divBdr>
      <w:divsChild>
        <w:div w:id="1773934568">
          <w:marLeft w:val="0"/>
          <w:marRight w:val="0"/>
          <w:marTop w:val="0"/>
          <w:marBottom w:val="0"/>
          <w:divBdr>
            <w:top w:val="none" w:sz="0" w:space="0" w:color="auto"/>
            <w:left w:val="none" w:sz="0" w:space="0" w:color="auto"/>
            <w:bottom w:val="none" w:sz="0" w:space="0" w:color="auto"/>
            <w:right w:val="none" w:sz="0" w:space="0" w:color="auto"/>
          </w:divBdr>
        </w:div>
        <w:div w:id="645940445">
          <w:marLeft w:val="0"/>
          <w:marRight w:val="0"/>
          <w:marTop w:val="0"/>
          <w:marBottom w:val="0"/>
          <w:divBdr>
            <w:top w:val="none" w:sz="0" w:space="0" w:color="auto"/>
            <w:left w:val="none" w:sz="0" w:space="0" w:color="auto"/>
            <w:bottom w:val="none" w:sz="0" w:space="0" w:color="auto"/>
            <w:right w:val="none" w:sz="0" w:space="0" w:color="auto"/>
          </w:divBdr>
        </w:div>
      </w:divsChild>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7231-50E1-4469-98DC-97AA1E92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16310</Words>
  <Characters>9297</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Lāsma Zandberga</cp:lastModifiedBy>
  <cp:revision>4</cp:revision>
  <cp:lastPrinted>2020-10-15T12:46:00Z</cp:lastPrinted>
  <dcterms:created xsi:type="dcterms:W3CDTF">2021-07-30T13:35:00Z</dcterms:created>
  <dcterms:modified xsi:type="dcterms:W3CDTF">2021-07-30T13:41:00Z</dcterms:modified>
</cp:coreProperties>
</file>