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BFF9" w14:textId="77033CA1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FE112F">
        <w:rPr>
          <w:sz w:val="28"/>
          <w:szCs w:val="28"/>
        </w:rPr>
        <w:t>2</w:t>
      </w:r>
      <w:r w:rsidR="008F3A06">
        <w:rPr>
          <w:sz w:val="28"/>
          <w:szCs w:val="28"/>
        </w:rPr>
        <w:t>1</w:t>
      </w:r>
      <w:r w:rsidRPr="00B75D41">
        <w:rPr>
          <w:sz w:val="28"/>
          <w:szCs w:val="28"/>
        </w:rPr>
        <w:t>. gada _____________</w:t>
      </w:r>
    </w:p>
    <w:p w14:paraId="4D7BABF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1C801964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795AC6D3" w14:textId="77777777" w:rsidR="008024C6" w:rsidRDefault="008024C6" w:rsidP="008024C6">
      <w:pPr>
        <w:ind w:left="2880" w:firstLine="720"/>
      </w:pPr>
    </w:p>
    <w:p w14:paraId="2A8A8105" w14:textId="77777777" w:rsidR="0062605A" w:rsidRPr="004C330B" w:rsidRDefault="0062605A" w:rsidP="008024C6">
      <w:pPr>
        <w:ind w:left="2880" w:firstLine="720"/>
      </w:pPr>
    </w:p>
    <w:p w14:paraId="27A5BA17" w14:textId="0C121544" w:rsidR="00FE112F" w:rsidRPr="001A0D11" w:rsidRDefault="00925C5B" w:rsidP="008024C6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5"/>
      <w:r w:rsidRPr="00925C5B">
        <w:rPr>
          <w:b/>
          <w:sz w:val="28"/>
          <w:szCs w:val="28"/>
        </w:rPr>
        <w:t>Informatīvais ziņojums par nepieciešamajām Veselības ministrijas un tās padotības iestāžu darbībām un reformām administratīvi teritoriālās reformas īstenošanai</w:t>
      </w:r>
    </w:p>
    <w:bookmarkEnd w:id="0"/>
    <w:bookmarkEnd w:id="1"/>
    <w:bookmarkEnd w:id="2"/>
    <w:p w14:paraId="558D58F8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2A9AFDBC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1704CE65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49287E4D" w14:textId="77777777" w:rsidR="00531784" w:rsidRDefault="008024C6" w:rsidP="00D2639E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531784">
        <w:rPr>
          <w:sz w:val="28"/>
          <w:szCs w:val="28"/>
        </w:rPr>
        <w:t>Pieņemt zināšanai iesniegto Informatīvo ziņojumu.</w:t>
      </w:r>
    </w:p>
    <w:p w14:paraId="68FC65C8" w14:textId="7484221E" w:rsidR="00531784" w:rsidRDefault="00531784" w:rsidP="007609E5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531784">
        <w:rPr>
          <w:sz w:val="28"/>
          <w:szCs w:val="28"/>
        </w:rPr>
        <w:t xml:space="preserve">Izdevumus izmaiņu veikšanai informācijas sistēmās, lai nodrošinātu korektu administratīvi teritoriālo vienību iedalījumu attēlojumu Neatliekamā medicīniskās palīdzības dienesta izsaukuma elektroniskajā kartē sakarā ar administratīvi teritoriālās reformas </w:t>
      </w:r>
      <w:r w:rsidRPr="00FF2CC2">
        <w:rPr>
          <w:sz w:val="28"/>
          <w:szCs w:val="28"/>
        </w:rPr>
        <w:t xml:space="preserve">īstenošanu, kas nepārsniedz </w:t>
      </w:r>
      <w:r w:rsidR="007609E5" w:rsidRPr="00FF2CC2">
        <w:rPr>
          <w:sz w:val="28"/>
          <w:szCs w:val="28"/>
        </w:rPr>
        <w:t>15</w:t>
      </w:r>
      <w:r w:rsidR="00453908" w:rsidRPr="00FF2CC2">
        <w:rPr>
          <w:sz w:val="28"/>
          <w:szCs w:val="28"/>
        </w:rPr>
        <w:t> </w:t>
      </w:r>
      <w:r w:rsidR="007609E5" w:rsidRPr="00FF2CC2">
        <w:rPr>
          <w:sz w:val="28"/>
          <w:szCs w:val="28"/>
        </w:rPr>
        <w:t>41</w:t>
      </w:r>
      <w:r w:rsidR="00453908" w:rsidRPr="00FF2CC2">
        <w:rPr>
          <w:sz w:val="28"/>
          <w:szCs w:val="28"/>
        </w:rPr>
        <w:t xml:space="preserve">3 </w:t>
      </w:r>
      <w:proofErr w:type="spellStart"/>
      <w:r w:rsidRPr="00FF2CC2">
        <w:rPr>
          <w:i/>
          <w:sz w:val="28"/>
          <w:szCs w:val="28"/>
        </w:rPr>
        <w:t>euro</w:t>
      </w:r>
      <w:proofErr w:type="spellEnd"/>
      <w:r w:rsidR="00E82A98" w:rsidRPr="00FF2CC2">
        <w:rPr>
          <w:sz w:val="28"/>
          <w:szCs w:val="28"/>
        </w:rPr>
        <w:t>,</w:t>
      </w:r>
      <w:r w:rsidRPr="00FF2CC2">
        <w:rPr>
          <w:sz w:val="28"/>
          <w:szCs w:val="28"/>
        </w:rPr>
        <w:t xml:space="preserve"> 2021. gadā segt no valsts budžeta programmas 02.00.00 "Līdzekļi</w:t>
      </w:r>
      <w:r w:rsidRPr="00531784">
        <w:rPr>
          <w:sz w:val="28"/>
          <w:szCs w:val="28"/>
        </w:rPr>
        <w:t xml:space="preserve"> neparedzētiem gadījumiem".</w:t>
      </w:r>
    </w:p>
    <w:p w14:paraId="4D53DCDD" w14:textId="108F15E4" w:rsidR="00531784" w:rsidRPr="00531784" w:rsidRDefault="00531784" w:rsidP="00D2639E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sz w:val="28"/>
          <w:szCs w:val="28"/>
        </w:rPr>
      </w:pPr>
      <w:r w:rsidRPr="00531784">
        <w:rPr>
          <w:sz w:val="28"/>
          <w:szCs w:val="28"/>
        </w:rPr>
        <w:t>Veselības ministrijai normatīvos aktos noteiktā kārtībā sagatavot un iesniegt izskatīšanai Mini</w:t>
      </w:r>
      <w:r w:rsidR="00E82A98">
        <w:rPr>
          <w:sz w:val="28"/>
          <w:szCs w:val="28"/>
        </w:rPr>
        <w:t>stru kabinetā rīkojuma projektu</w:t>
      </w:r>
      <w:r w:rsidRPr="00531784">
        <w:rPr>
          <w:sz w:val="28"/>
          <w:szCs w:val="28"/>
        </w:rPr>
        <w:t xml:space="preserve"> par finanšu līdzekļu piešķiršanu no valsts budžeta programmas 02.00.00 “Līdzekļi neparedzētiem gadījumiem” atbilstoši šā protokola 2.</w:t>
      </w:r>
      <w:r>
        <w:rPr>
          <w:sz w:val="28"/>
          <w:szCs w:val="28"/>
        </w:rPr>
        <w:t> </w:t>
      </w:r>
      <w:r w:rsidRPr="00531784">
        <w:rPr>
          <w:sz w:val="28"/>
          <w:szCs w:val="28"/>
        </w:rPr>
        <w:t>punktam.</w:t>
      </w:r>
    </w:p>
    <w:p w14:paraId="0406757F" w14:textId="77777777" w:rsidR="00C621E2" w:rsidRDefault="00C621E2" w:rsidP="008024C6">
      <w:pPr>
        <w:pStyle w:val="ListParagraph"/>
        <w:ind w:left="284"/>
        <w:jc w:val="both"/>
        <w:rPr>
          <w:sz w:val="28"/>
          <w:szCs w:val="28"/>
        </w:rPr>
      </w:pPr>
    </w:p>
    <w:p w14:paraId="12DE2DB1" w14:textId="77777777" w:rsidR="00925C5B" w:rsidRPr="0091529C" w:rsidRDefault="00925C5B" w:rsidP="008024C6">
      <w:pPr>
        <w:pStyle w:val="ListParagraph"/>
        <w:ind w:left="284"/>
        <w:jc w:val="both"/>
        <w:rPr>
          <w:sz w:val="28"/>
          <w:szCs w:val="28"/>
        </w:rPr>
      </w:pPr>
    </w:p>
    <w:p w14:paraId="5B816BDC" w14:textId="24C656C3" w:rsidR="008024C6" w:rsidRPr="0091529C" w:rsidRDefault="008024C6" w:rsidP="00925C5B">
      <w:pPr>
        <w:tabs>
          <w:tab w:val="left" w:pos="6237"/>
        </w:tabs>
        <w:ind w:right="-766"/>
        <w:rPr>
          <w:rFonts w:eastAsia="Calibri"/>
          <w:sz w:val="28"/>
          <w:szCs w:val="28"/>
          <w:lang w:eastAsia="lv-LV"/>
        </w:rPr>
      </w:pPr>
      <w:r w:rsidRPr="0091529C">
        <w:rPr>
          <w:rFonts w:eastAsia="Calibri"/>
          <w:sz w:val="28"/>
          <w:szCs w:val="28"/>
          <w:lang w:eastAsia="lv-LV"/>
        </w:rPr>
        <w:t>Min</w:t>
      </w:r>
      <w:r w:rsidR="00476EB4" w:rsidRPr="0091529C">
        <w:rPr>
          <w:rFonts w:eastAsia="Calibri"/>
          <w:sz w:val="28"/>
          <w:szCs w:val="28"/>
          <w:lang w:eastAsia="lv-LV"/>
        </w:rPr>
        <w:t>istru prezidents</w:t>
      </w:r>
      <w:r w:rsidR="00925C5B">
        <w:rPr>
          <w:rFonts w:eastAsia="Calibri"/>
          <w:sz w:val="28"/>
          <w:szCs w:val="28"/>
          <w:lang w:eastAsia="lv-LV"/>
        </w:rPr>
        <w:tab/>
      </w:r>
      <w:r w:rsidR="00F7204C" w:rsidRPr="0091529C">
        <w:rPr>
          <w:rFonts w:eastAsia="Calibri"/>
          <w:sz w:val="28"/>
          <w:szCs w:val="28"/>
          <w:lang w:eastAsia="lv-LV"/>
        </w:rPr>
        <w:t>A</w:t>
      </w:r>
      <w:r w:rsidR="004B283D" w:rsidRPr="0091529C">
        <w:rPr>
          <w:rFonts w:eastAsia="Calibri"/>
          <w:sz w:val="28"/>
          <w:szCs w:val="28"/>
          <w:lang w:eastAsia="lv-LV"/>
        </w:rPr>
        <w:t>.</w:t>
      </w:r>
      <w:r w:rsidR="00F7204C" w:rsidRPr="0091529C">
        <w:rPr>
          <w:rFonts w:eastAsia="Calibri"/>
          <w:sz w:val="28"/>
          <w:szCs w:val="28"/>
          <w:lang w:eastAsia="lv-LV"/>
        </w:rPr>
        <w:t xml:space="preserve"> K</w:t>
      </w:r>
      <w:r w:rsidR="004B283D" w:rsidRPr="0091529C">
        <w:rPr>
          <w:rFonts w:eastAsia="Calibri"/>
          <w:sz w:val="28"/>
          <w:szCs w:val="28"/>
          <w:lang w:eastAsia="lv-LV"/>
        </w:rPr>
        <w:t>.</w:t>
      </w:r>
      <w:r w:rsidR="00F7204C" w:rsidRPr="0091529C">
        <w:rPr>
          <w:rFonts w:eastAsia="Calibri"/>
          <w:sz w:val="28"/>
          <w:szCs w:val="28"/>
          <w:lang w:eastAsia="lv-LV"/>
        </w:rPr>
        <w:t xml:space="preserve"> Kariņš</w:t>
      </w:r>
    </w:p>
    <w:p w14:paraId="0F13B4E3" w14:textId="77777777" w:rsidR="008024C6" w:rsidRPr="0091529C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020F1367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17680CF8" w14:textId="49BB3F8D" w:rsidR="008024C6" w:rsidRPr="00B75D41" w:rsidRDefault="008024C6" w:rsidP="00925C5B">
      <w:pPr>
        <w:keepNext/>
        <w:tabs>
          <w:tab w:val="left" w:pos="6237"/>
        </w:tabs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925C5B">
        <w:rPr>
          <w:sz w:val="28"/>
          <w:szCs w:val="28"/>
        </w:rPr>
        <w:tab/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0DC64291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09F46F33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015AA5B0" w14:textId="430CAB9D" w:rsidR="008024C6" w:rsidRPr="00B75D41" w:rsidRDefault="00476EB4" w:rsidP="00925C5B">
      <w:pPr>
        <w:tabs>
          <w:tab w:val="left" w:pos="6237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</w:t>
      </w:r>
      <w:r w:rsidR="001533E0">
        <w:rPr>
          <w:rFonts w:eastAsia="Calibri"/>
          <w:sz w:val="28"/>
          <w:szCs w:val="28"/>
          <w:lang w:eastAsia="lv-LV"/>
        </w:rPr>
        <w:t>s</w:t>
      </w:r>
      <w:r w:rsidR="00925C5B">
        <w:rPr>
          <w:rFonts w:eastAsia="Calibri"/>
          <w:sz w:val="28"/>
          <w:szCs w:val="28"/>
          <w:lang w:eastAsia="lv-LV"/>
        </w:rPr>
        <w:tab/>
      </w:r>
      <w:r w:rsidR="0046044C" w:rsidRPr="00993E0B">
        <w:rPr>
          <w:rFonts w:eastAsia="Calibri"/>
          <w:sz w:val="28"/>
          <w:szCs w:val="28"/>
          <w:lang w:eastAsia="lv-LV"/>
        </w:rPr>
        <w:t>D.</w:t>
      </w:r>
      <w:r w:rsidR="0046044C">
        <w:rPr>
          <w:rFonts w:eastAsia="Calibri"/>
          <w:sz w:val="28"/>
          <w:szCs w:val="28"/>
          <w:lang w:eastAsia="lv-LV"/>
        </w:rPr>
        <w:t xml:space="preserve"> </w:t>
      </w:r>
      <w:r w:rsidR="0046044C" w:rsidRPr="00993E0B">
        <w:rPr>
          <w:rFonts w:eastAsia="Calibri"/>
          <w:sz w:val="28"/>
          <w:szCs w:val="28"/>
          <w:lang w:eastAsia="lv-LV"/>
        </w:rPr>
        <w:t>Pavļuts</w:t>
      </w:r>
    </w:p>
    <w:p w14:paraId="0D930038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5B7C2F6C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463427BA" w14:textId="27B109D7" w:rsidR="0062605A" w:rsidRDefault="008024C6" w:rsidP="00925C5B">
      <w:pPr>
        <w:tabs>
          <w:tab w:val="left" w:pos="6237"/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bookmarkStart w:id="3" w:name="_GoBack"/>
      <w:bookmarkEnd w:id="3"/>
      <w:r w:rsidR="00925C5B">
        <w:rPr>
          <w:rFonts w:eastAsia="Calibri"/>
          <w:sz w:val="28"/>
          <w:szCs w:val="28"/>
          <w:lang w:eastAsia="lv-LV"/>
        </w:rPr>
        <w:tab/>
      </w:r>
      <w:r w:rsidR="004A2A18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</w:t>
      </w:r>
      <w:proofErr w:type="spellStart"/>
      <w:r w:rsidR="004A2A18">
        <w:rPr>
          <w:rFonts w:eastAsia="Calibri"/>
          <w:sz w:val="28"/>
          <w:szCs w:val="28"/>
          <w:lang w:eastAsia="lv-LV"/>
        </w:rPr>
        <w:t>Mūrmane-Umbraško</w:t>
      </w:r>
      <w:proofErr w:type="spellEnd"/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D9546" w14:textId="77777777" w:rsidR="006E0553" w:rsidRDefault="006E0553" w:rsidP="008F09DD">
      <w:r>
        <w:separator/>
      </w:r>
    </w:p>
  </w:endnote>
  <w:endnote w:type="continuationSeparator" w:id="0">
    <w:p w14:paraId="58D4AE30" w14:textId="77777777" w:rsidR="006E0553" w:rsidRDefault="006E0553" w:rsidP="008F09DD">
      <w:r>
        <w:continuationSeparator/>
      </w:r>
    </w:p>
  </w:endnote>
  <w:endnote w:type="continuationNotice" w:id="1">
    <w:p w14:paraId="047C040A" w14:textId="77777777" w:rsidR="006E0553" w:rsidRDefault="006E0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CADC" w14:textId="43592B11" w:rsidR="00D2639E" w:rsidRPr="00FC4D56" w:rsidRDefault="00D2639E" w:rsidP="00FC4D56">
    <w:pPr>
      <w:pStyle w:val="Footer"/>
    </w:pPr>
    <w:proofErr w:type="spellStart"/>
    <w:r>
      <w:t>VMprot_</w:t>
    </w:r>
    <w:r w:rsidR="0046044C">
      <w:t>10</w:t>
    </w:r>
    <w:r w:rsidR="00FF2CC2">
      <w:t>02</w:t>
    </w:r>
    <w:r w:rsidR="00C506BB">
      <w:t>2021</w:t>
    </w:r>
    <w:r w:rsidRPr="00FC4D56">
      <w:t>_TerRef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79583" w14:textId="77777777" w:rsidR="006E0553" w:rsidRDefault="006E0553" w:rsidP="008F09DD">
      <w:r>
        <w:separator/>
      </w:r>
    </w:p>
  </w:footnote>
  <w:footnote w:type="continuationSeparator" w:id="0">
    <w:p w14:paraId="653AA6CE" w14:textId="77777777" w:rsidR="006E0553" w:rsidRDefault="006E0553" w:rsidP="008F09DD">
      <w:r>
        <w:continuationSeparator/>
      </w:r>
    </w:p>
  </w:footnote>
  <w:footnote w:type="continuationNotice" w:id="1">
    <w:p w14:paraId="1D65394F" w14:textId="77777777" w:rsidR="006E0553" w:rsidRDefault="006E05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3004" w14:textId="77777777" w:rsidR="00D2639E" w:rsidRDefault="00D263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044C">
      <w:rPr>
        <w:noProof/>
      </w:rPr>
      <w:t>2</w:t>
    </w:r>
    <w:r>
      <w:rPr>
        <w:noProof/>
      </w:rPr>
      <w:fldChar w:fldCharType="end"/>
    </w:r>
  </w:p>
  <w:p w14:paraId="373BFB1F" w14:textId="77777777" w:rsidR="00D2639E" w:rsidRDefault="00D26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3053"/>
    <w:multiLevelType w:val="multilevel"/>
    <w:tmpl w:val="5C4E8E34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D1557C"/>
    <w:multiLevelType w:val="multilevel"/>
    <w:tmpl w:val="5C4E8E34"/>
    <w:numStyleLink w:val="Style1"/>
  </w:abstractNum>
  <w:abstractNum w:abstractNumId="2" w15:restartNumberingAfterBreak="0">
    <w:nsid w:val="61B06B0D"/>
    <w:multiLevelType w:val="hybridMultilevel"/>
    <w:tmpl w:val="94202FE8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3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90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800"/>
      </w:p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024C6"/>
    <w:rsid w:val="000061E5"/>
    <w:rsid w:val="000066F3"/>
    <w:rsid w:val="0002307F"/>
    <w:rsid w:val="000315F1"/>
    <w:rsid w:val="00046A1E"/>
    <w:rsid w:val="00050CEF"/>
    <w:rsid w:val="000760DE"/>
    <w:rsid w:val="00090806"/>
    <w:rsid w:val="000A3CC1"/>
    <w:rsid w:val="00104EB1"/>
    <w:rsid w:val="00124F07"/>
    <w:rsid w:val="0013534C"/>
    <w:rsid w:val="001533E0"/>
    <w:rsid w:val="001673D7"/>
    <w:rsid w:val="00173EE5"/>
    <w:rsid w:val="001806B2"/>
    <w:rsid w:val="001827B5"/>
    <w:rsid w:val="001A0B0C"/>
    <w:rsid w:val="001A0D11"/>
    <w:rsid w:val="001A12AD"/>
    <w:rsid w:val="001A336F"/>
    <w:rsid w:val="001A62A2"/>
    <w:rsid w:val="001B3257"/>
    <w:rsid w:val="001B408A"/>
    <w:rsid w:val="001E1C9E"/>
    <w:rsid w:val="001F2D3F"/>
    <w:rsid w:val="001F37E2"/>
    <w:rsid w:val="00286ECF"/>
    <w:rsid w:val="0029368F"/>
    <w:rsid w:val="00294460"/>
    <w:rsid w:val="002B0B06"/>
    <w:rsid w:val="002C0053"/>
    <w:rsid w:val="002C4813"/>
    <w:rsid w:val="002D12F2"/>
    <w:rsid w:val="002D3A52"/>
    <w:rsid w:val="002D4F75"/>
    <w:rsid w:val="002E11CB"/>
    <w:rsid w:val="0032636A"/>
    <w:rsid w:val="00354A72"/>
    <w:rsid w:val="00363C5C"/>
    <w:rsid w:val="0038737D"/>
    <w:rsid w:val="0039286E"/>
    <w:rsid w:val="003C5EC4"/>
    <w:rsid w:val="003D23A5"/>
    <w:rsid w:val="003E4C90"/>
    <w:rsid w:val="0041095D"/>
    <w:rsid w:val="00413301"/>
    <w:rsid w:val="00413E8A"/>
    <w:rsid w:val="00414F81"/>
    <w:rsid w:val="00422B40"/>
    <w:rsid w:val="0045045E"/>
    <w:rsid w:val="00453908"/>
    <w:rsid w:val="0046044C"/>
    <w:rsid w:val="00460700"/>
    <w:rsid w:val="00470E1C"/>
    <w:rsid w:val="00476EB4"/>
    <w:rsid w:val="00483B51"/>
    <w:rsid w:val="00484E65"/>
    <w:rsid w:val="00495C0E"/>
    <w:rsid w:val="0049745C"/>
    <w:rsid w:val="00497581"/>
    <w:rsid w:val="004A2A18"/>
    <w:rsid w:val="004B2805"/>
    <w:rsid w:val="004B283D"/>
    <w:rsid w:val="004B4DCE"/>
    <w:rsid w:val="004C25E8"/>
    <w:rsid w:val="004C51CE"/>
    <w:rsid w:val="004E34F5"/>
    <w:rsid w:val="004E6E56"/>
    <w:rsid w:val="00531784"/>
    <w:rsid w:val="005418D4"/>
    <w:rsid w:val="00565688"/>
    <w:rsid w:val="005820DD"/>
    <w:rsid w:val="00582992"/>
    <w:rsid w:val="00587273"/>
    <w:rsid w:val="005A5E41"/>
    <w:rsid w:val="005A6D50"/>
    <w:rsid w:val="005C71CF"/>
    <w:rsid w:val="005E0410"/>
    <w:rsid w:val="005E0DFE"/>
    <w:rsid w:val="005E1F2B"/>
    <w:rsid w:val="005F3EFC"/>
    <w:rsid w:val="00610D24"/>
    <w:rsid w:val="00624A3A"/>
    <w:rsid w:val="0062605A"/>
    <w:rsid w:val="00627549"/>
    <w:rsid w:val="00637462"/>
    <w:rsid w:val="00660EF8"/>
    <w:rsid w:val="006B51C1"/>
    <w:rsid w:val="006C0B44"/>
    <w:rsid w:val="006E0553"/>
    <w:rsid w:val="006E4CD6"/>
    <w:rsid w:val="006E4D11"/>
    <w:rsid w:val="006E7E6D"/>
    <w:rsid w:val="006F00A4"/>
    <w:rsid w:val="006F0B55"/>
    <w:rsid w:val="007320D8"/>
    <w:rsid w:val="00735212"/>
    <w:rsid w:val="00745730"/>
    <w:rsid w:val="007549B4"/>
    <w:rsid w:val="007609E5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16522"/>
    <w:rsid w:val="00887F03"/>
    <w:rsid w:val="008A3940"/>
    <w:rsid w:val="008A6CE6"/>
    <w:rsid w:val="008E0F44"/>
    <w:rsid w:val="008F09DD"/>
    <w:rsid w:val="008F3469"/>
    <w:rsid w:val="008F3A06"/>
    <w:rsid w:val="0090092E"/>
    <w:rsid w:val="0091529C"/>
    <w:rsid w:val="009238FC"/>
    <w:rsid w:val="00925C5B"/>
    <w:rsid w:val="009620AE"/>
    <w:rsid w:val="00A21B44"/>
    <w:rsid w:val="00A22457"/>
    <w:rsid w:val="00A273F4"/>
    <w:rsid w:val="00A3306C"/>
    <w:rsid w:val="00A36713"/>
    <w:rsid w:val="00A40EBE"/>
    <w:rsid w:val="00A91244"/>
    <w:rsid w:val="00AA7128"/>
    <w:rsid w:val="00B0242A"/>
    <w:rsid w:val="00B22D30"/>
    <w:rsid w:val="00B26532"/>
    <w:rsid w:val="00B33A06"/>
    <w:rsid w:val="00B40D26"/>
    <w:rsid w:val="00B55DC5"/>
    <w:rsid w:val="00B55FEC"/>
    <w:rsid w:val="00B77B7A"/>
    <w:rsid w:val="00B83A42"/>
    <w:rsid w:val="00BD37C4"/>
    <w:rsid w:val="00C04672"/>
    <w:rsid w:val="00C05C89"/>
    <w:rsid w:val="00C11B80"/>
    <w:rsid w:val="00C30A40"/>
    <w:rsid w:val="00C36E84"/>
    <w:rsid w:val="00C506BB"/>
    <w:rsid w:val="00C532C0"/>
    <w:rsid w:val="00C6032D"/>
    <w:rsid w:val="00C621E2"/>
    <w:rsid w:val="00C73D7D"/>
    <w:rsid w:val="00C904BE"/>
    <w:rsid w:val="00C9525B"/>
    <w:rsid w:val="00C960EC"/>
    <w:rsid w:val="00CA053A"/>
    <w:rsid w:val="00CA5D46"/>
    <w:rsid w:val="00CB2833"/>
    <w:rsid w:val="00CC1F73"/>
    <w:rsid w:val="00D11BE6"/>
    <w:rsid w:val="00D124C2"/>
    <w:rsid w:val="00D1343D"/>
    <w:rsid w:val="00D2639E"/>
    <w:rsid w:val="00D52D5E"/>
    <w:rsid w:val="00D6426C"/>
    <w:rsid w:val="00D65042"/>
    <w:rsid w:val="00D86BE9"/>
    <w:rsid w:val="00DA0A94"/>
    <w:rsid w:val="00DC2A86"/>
    <w:rsid w:val="00DD05BA"/>
    <w:rsid w:val="00DE1679"/>
    <w:rsid w:val="00DE5007"/>
    <w:rsid w:val="00DF1B35"/>
    <w:rsid w:val="00DF3BFB"/>
    <w:rsid w:val="00E1467D"/>
    <w:rsid w:val="00E31341"/>
    <w:rsid w:val="00E409AE"/>
    <w:rsid w:val="00E43B12"/>
    <w:rsid w:val="00E82A98"/>
    <w:rsid w:val="00E90CCE"/>
    <w:rsid w:val="00EB2C32"/>
    <w:rsid w:val="00EB6829"/>
    <w:rsid w:val="00ED3719"/>
    <w:rsid w:val="00EE102D"/>
    <w:rsid w:val="00EE2FC6"/>
    <w:rsid w:val="00EF7BDD"/>
    <w:rsid w:val="00F301A3"/>
    <w:rsid w:val="00F50EEF"/>
    <w:rsid w:val="00F57E26"/>
    <w:rsid w:val="00F64490"/>
    <w:rsid w:val="00F7204C"/>
    <w:rsid w:val="00F76551"/>
    <w:rsid w:val="00F823A8"/>
    <w:rsid w:val="00F84103"/>
    <w:rsid w:val="00FC4D56"/>
    <w:rsid w:val="00FE112F"/>
    <w:rsid w:val="00FE71D8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3887C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B2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8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83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833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rsid w:val="0091529C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numbering" w:customStyle="1" w:styleId="Style1">
    <w:name w:val="Style1"/>
    <w:uiPriority w:val="99"/>
    <w:rsid w:val="00C621E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Evija</cp:lastModifiedBy>
  <cp:revision>169</cp:revision>
  <cp:lastPrinted>2016-05-17T09:21:00Z</cp:lastPrinted>
  <dcterms:created xsi:type="dcterms:W3CDTF">2016-05-17T09:39:00Z</dcterms:created>
  <dcterms:modified xsi:type="dcterms:W3CDTF">2021-02-10T11:58:00Z</dcterms:modified>
</cp:coreProperties>
</file>