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EFC1" w14:textId="562DA32B" w:rsidR="009C05F8" w:rsidRPr="00ED5C33" w:rsidRDefault="009C05F8" w:rsidP="00CB5ECD">
      <w:pPr>
        <w:pStyle w:val="Heading2"/>
        <w:rPr>
          <w:szCs w:val="28"/>
        </w:rPr>
      </w:pPr>
      <w:r w:rsidRPr="00ED5C33">
        <w:rPr>
          <w:szCs w:val="28"/>
        </w:rPr>
        <w:t>Rīgā</w:t>
      </w:r>
      <w:r w:rsidRPr="00ED5C33">
        <w:rPr>
          <w:szCs w:val="28"/>
        </w:rPr>
        <w:tab/>
      </w:r>
      <w:r w:rsidRPr="00ED5C33">
        <w:rPr>
          <w:szCs w:val="28"/>
        </w:rPr>
        <w:tab/>
      </w:r>
      <w:r w:rsidRPr="00ED5C33">
        <w:rPr>
          <w:szCs w:val="28"/>
        </w:rPr>
        <w:tab/>
      </w:r>
      <w:r w:rsidRPr="00ED5C33">
        <w:rPr>
          <w:szCs w:val="28"/>
        </w:rPr>
        <w:tab/>
      </w:r>
      <w:r w:rsidRPr="00ED5C33">
        <w:rPr>
          <w:szCs w:val="28"/>
        </w:rPr>
        <w:tab/>
      </w:r>
      <w:r w:rsidRPr="00ED5C33">
        <w:rPr>
          <w:szCs w:val="28"/>
        </w:rPr>
        <w:tab/>
      </w:r>
      <w:r w:rsidR="001A76A2">
        <w:rPr>
          <w:szCs w:val="28"/>
        </w:rPr>
        <w:t>Nr.</w:t>
      </w:r>
      <w:r w:rsidR="001A76A2">
        <w:rPr>
          <w:szCs w:val="28"/>
        </w:rPr>
        <w:tab/>
      </w:r>
      <w:r w:rsidR="001A76A2">
        <w:rPr>
          <w:szCs w:val="28"/>
        </w:rPr>
        <w:tab/>
        <w:t xml:space="preserve"> </w:t>
      </w:r>
      <w:r w:rsidR="00CB5ECD">
        <w:rPr>
          <w:szCs w:val="28"/>
        </w:rPr>
        <w:tab/>
      </w:r>
      <w:r w:rsidR="001A76A2">
        <w:rPr>
          <w:szCs w:val="28"/>
        </w:rPr>
        <w:t>20</w:t>
      </w:r>
      <w:r w:rsidR="00DA4190">
        <w:rPr>
          <w:szCs w:val="28"/>
        </w:rPr>
        <w:t>2</w:t>
      </w:r>
      <w:r w:rsidR="008F53BC">
        <w:rPr>
          <w:szCs w:val="28"/>
        </w:rPr>
        <w:t>1</w:t>
      </w:r>
      <w:r w:rsidR="001A76A2">
        <w:rPr>
          <w:szCs w:val="28"/>
        </w:rPr>
        <w:t xml:space="preserve">. gada </w:t>
      </w:r>
      <w:r w:rsidR="00CB5ECD">
        <w:rPr>
          <w:szCs w:val="28"/>
        </w:rPr>
        <w:t xml:space="preserve">     .</w:t>
      </w:r>
    </w:p>
    <w:p w14:paraId="7ECB6F37" w14:textId="77777777" w:rsidR="009C05F8" w:rsidRPr="00ED5C33" w:rsidRDefault="009C05F8" w:rsidP="009C05F8">
      <w:pPr>
        <w:pStyle w:val="Heading2"/>
        <w:jc w:val="center"/>
        <w:rPr>
          <w:b/>
          <w:szCs w:val="28"/>
        </w:rPr>
      </w:pPr>
    </w:p>
    <w:p w14:paraId="5D768259" w14:textId="77777777" w:rsidR="009C05F8" w:rsidRDefault="009C05F8" w:rsidP="009C05F8">
      <w:pPr>
        <w:spacing w:after="0" w:line="240" w:lineRule="auto"/>
        <w:ind w:left="3600" w:firstLine="720"/>
        <w:rPr>
          <w:rFonts w:ascii="Times New Roman" w:hAnsi="Times New Roman"/>
          <w:b/>
          <w:sz w:val="28"/>
          <w:szCs w:val="28"/>
        </w:rPr>
      </w:pPr>
      <w:r w:rsidRPr="00ED5C33">
        <w:rPr>
          <w:rFonts w:ascii="Times New Roman" w:hAnsi="Times New Roman"/>
          <w:b/>
          <w:sz w:val="28"/>
          <w:szCs w:val="28"/>
        </w:rPr>
        <w:t>.§</w:t>
      </w:r>
    </w:p>
    <w:p w14:paraId="26737137" w14:textId="77777777" w:rsidR="00CB5ECD" w:rsidRPr="00ED5C33" w:rsidRDefault="00CB5ECD" w:rsidP="009C05F8">
      <w:pPr>
        <w:spacing w:after="0" w:line="240" w:lineRule="auto"/>
        <w:ind w:left="3600" w:firstLine="720"/>
        <w:rPr>
          <w:rFonts w:ascii="Times New Roman" w:hAnsi="Times New Roman"/>
          <w:b/>
          <w:sz w:val="28"/>
          <w:szCs w:val="28"/>
          <w:lang w:eastAsia="en-US"/>
        </w:rPr>
      </w:pPr>
    </w:p>
    <w:p w14:paraId="35CB1F80" w14:textId="0EDD61E2" w:rsidR="009C05F8" w:rsidRPr="00DA4190" w:rsidRDefault="005447CB" w:rsidP="005B2605">
      <w:pPr>
        <w:jc w:val="center"/>
        <w:rPr>
          <w:rFonts w:ascii="Times New Roman" w:hAnsi="Times New Roman"/>
          <w:b/>
          <w:sz w:val="28"/>
          <w:szCs w:val="28"/>
        </w:rPr>
      </w:pPr>
      <w:bookmarkStart w:id="0" w:name="OLE_LINK43"/>
      <w:bookmarkStart w:id="1" w:name="OLE_LINK44"/>
      <w:bookmarkStart w:id="2" w:name="OLE_LINK3"/>
      <w:bookmarkStart w:id="3" w:name="OLE_LINK4"/>
      <w:r w:rsidRPr="005447CB">
        <w:rPr>
          <w:rFonts w:ascii="Times New Roman" w:hAnsi="Times New Roman"/>
          <w:b/>
          <w:sz w:val="28"/>
          <w:szCs w:val="28"/>
        </w:rPr>
        <w:t>Par apropriācijas palielināšanu Veselības ministrijai</w:t>
      </w:r>
    </w:p>
    <w:p w14:paraId="4C844725" w14:textId="77777777" w:rsidR="00E92489" w:rsidRPr="00E92489" w:rsidRDefault="00E92489" w:rsidP="00AB1AF0">
      <w:pPr>
        <w:spacing w:after="0" w:line="240" w:lineRule="auto"/>
        <w:jc w:val="center"/>
        <w:rPr>
          <w:rFonts w:ascii="Times New Roman" w:hAnsi="Times New Roman"/>
          <w:sz w:val="28"/>
          <w:szCs w:val="28"/>
        </w:rPr>
      </w:pPr>
      <w:r>
        <w:rPr>
          <w:rFonts w:ascii="Times New Roman" w:hAnsi="Times New Roman"/>
          <w:sz w:val="28"/>
          <w:szCs w:val="28"/>
        </w:rPr>
        <w:t>(…)</w:t>
      </w:r>
    </w:p>
    <w:bookmarkEnd w:id="0"/>
    <w:bookmarkEnd w:id="1"/>
    <w:bookmarkEnd w:id="2"/>
    <w:bookmarkEnd w:id="3"/>
    <w:p w14:paraId="09AA2186" w14:textId="77777777" w:rsidR="00765669" w:rsidRPr="00226F58" w:rsidRDefault="00765669" w:rsidP="001A76A2">
      <w:pPr>
        <w:pStyle w:val="BodyText2"/>
        <w:tabs>
          <w:tab w:val="left" w:pos="-5387"/>
          <w:tab w:val="left" w:pos="993"/>
        </w:tabs>
        <w:rPr>
          <w:szCs w:val="28"/>
        </w:rPr>
      </w:pPr>
    </w:p>
    <w:p w14:paraId="3028FD25" w14:textId="77777777" w:rsidR="00462106" w:rsidRDefault="00AC55DD" w:rsidP="00AD4C86">
      <w:pPr>
        <w:pStyle w:val="BodyText2"/>
        <w:numPr>
          <w:ilvl w:val="0"/>
          <w:numId w:val="8"/>
        </w:numPr>
        <w:tabs>
          <w:tab w:val="left" w:pos="284"/>
        </w:tabs>
        <w:ind w:left="284" w:hanging="284"/>
        <w:rPr>
          <w:szCs w:val="28"/>
        </w:rPr>
      </w:pPr>
      <w:r w:rsidRPr="008F53BC">
        <w:rPr>
          <w:szCs w:val="28"/>
        </w:rPr>
        <w:t xml:space="preserve">Pieņemt iesniegto </w:t>
      </w:r>
      <w:r w:rsidR="00DA4190" w:rsidRPr="008F53BC">
        <w:rPr>
          <w:szCs w:val="28"/>
        </w:rPr>
        <w:t>rīkojuma</w:t>
      </w:r>
      <w:r w:rsidRPr="008F53BC">
        <w:rPr>
          <w:szCs w:val="28"/>
        </w:rPr>
        <w:t xml:space="preserve"> projektu.</w:t>
      </w:r>
      <w:r w:rsidR="008E789B">
        <w:rPr>
          <w:szCs w:val="28"/>
        </w:rPr>
        <w:t xml:space="preserve"> </w:t>
      </w:r>
    </w:p>
    <w:p w14:paraId="7C96839C" w14:textId="554F077A" w:rsidR="008E789B" w:rsidRDefault="00AD4C86" w:rsidP="00AD4C86">
      <w:pPr>
        <w:pStyle w:val="BodyText2"/>
        <w:tabs>
          <w:tab w:val="left" w:pos="284"/>
        </w:tabs>
        <w:ind w:left="284" w:hanging="284"/>
        <w:rPr>
          <w:szCs w:val="28"/>
        </w:rPr>
      </w:pPr>
      <w:r>
        <w:rPr>
          <w:szCs w:val="28"/>
        </w:rPr>
        <w:tab/>
      </w:r>
      <w:r w:rsidR="00AC55DD" w:rsidRPr="008E789B">
        <w:rPr>
          <w:szCs w:val="28"/>
        </w:rPr>
        <w:t xml:space="preserve">Valsts kancelejai sagatavot </w:t>
      </w:r>
      <w:r w:rsidR="00DA4190" w:rsidRPr="008E789B">
        <w:rPr>
          <w:szCs w:val="28"/>
        </w:rPr>
        <w:t xml:space="preserve">rīkojuma </w:t>
      </w:r>
      <w:r w:rsidR="00AC55DD" w:rsidRPr="008E789B">
        <w:rPr>
          <w:szCs w:val="28"/>
        </w:rPr>
        <w:t>projektu parakstīšanai.</w:t>
      </w:r>
    </w:p>
    <w:p w14:paraId="2C41127F" w14:textId="288D3BAD" w:rsidR="00AD4C86" w:rsidRPr="005447CB" w:rsidRDefault="007057B4" w:rsidP="00753EEE">
      <w:pPr>
        <w:pStyle w:val="BodyText2"/>
        <w:numPr>
          <w:ilvl w:val="0"/>
          <w:numId w:val="8"/>
        </w:numPr>
        <w:tabs>
          <w:tab w:val="left" w:pos="284"/>
        </w:tabs>
        <w:spacing w:after="120"/>
        <w:ind w:left="284" w:hanging="284"/>
        <w:rPr>
          <w:szCs w:val="28"/>
          <w:lang w:eastAsia="lv-LV"/>
        </w:rPr>
      </w:pPr>
      <w:bookmarkStart w:id="4" w:name="_Hlk80373276"/>
      <w:r w:rsidRPr="007057B4">
        <w:rPr>
          <w:szCs w:val="28"/>
        </w:rPr>
        <w:t>Atbalstīt Veselības</w:t>
      </w:r>
      <w:r w:rsidRPr="007057B4">
        <w:rPr>
          <w:szCs w:val="28"/>
        </w:rPr>
        <w:t xml:space="preserve"> ministrijas</w:t>
      </w:r>
      <w:r w:rsidRPr="007057B4">
        <w:rPr>
          <w:szCs w:val="28"/>
        </w:rPr>
        <w:t xml:space="preserve"> priekšlikumu</w:t>
      </w:r>
      <w:bookmarkEnd w:id="4"/>
      <w:r w:rsidR="0052257A" w:rsidRPr="0052257A">
        <w:rPr>
          <w:szCs w:val="28"/>
        </w:rPr>
        <w:t xml:space="preserve"> precizēt Veselības ministrijas maksimāli pieļaujamo valsts pamatbudžeta izdevumu apjomu 2022.gadam</w:t>
      </w:r>
      <w:r w:rsidR="00544C14" w:rsidRPr="005447CB">
        <w:rPr>
          <w:szCs w:val="28"/>
          <w:lang w:eastAsia="lv-LV"/>
        </w:rPr>
        <w:t>,</w:t>
      </w:r>
      <w:r w:rsidR="00544C14" w:rsidRPr="005447CB">
        <w:rPr>
          <w:szCs w:val="28"/>
        </w:rPr>
        <w:t xml:space="preserve"> lai īstenotu augstas gatavības projektus, kas saistīti ar Covid-19 krīzes pārvarēšanu un ekonomikas atlabšanu</w:t>
      </w:r>
      <w:r w:rsidR="00AD4C86" w:rsidRPr="005447CB">
        <w:rPr>
          <w:szCs w:val="28"/>
          <w:lang w:eastAsia="lv-LV"/>
        </w:rPr>
        <w:t xml:space="preserve">, </w:t>
      </w:r>
      <w:r w:rsidR="00DF1E3B" w:rsidRPr="005447CB">
        <w:rPr>
          <w:szCs w:val="28"/>
          <w:lang w:eastAsia="lv-LV"/>
        </w:rPr>
        <w:t xml:space="preserve">palielinot </w:t>
      </w:r>
      <w:r w:rsidR="00AD4C86" w:rsidRPr="005447CB">
        <w:rPr>
          <w:szCs w:val="28"/>
          <w:lang w:eastAsia="lv-LV"/>
        </w:rPr>
        <w:t xml:space="preserve">dotāciju no vispārējiem ieņēmumiem un apropriāciju finansēšanas kategorijā “Akcijas un cita līdzdalība pašu kapitālā” </w:t>
      </w:r>
      <w:r w:rsidR="006C588D" w:rsidRPr="005447CB">
        <w:rPr>
          <w:szCs w:val="28"/>
          <w:lang w:eastAsia="lv-LV"/>
        </w:rPr>
        <w:t>5 139 047</w:t>
      </w:r>
      <w:r w:rsidR="00AD4C86" w:rsidRPr="005447CB">
        <w:rPr>
          <w:szCs w:val="28"/>
          <w:lang w:eastAsia="lv-LV"/>
        </w:rPr>
        <w:t xml:space="preserve"> euro apmērā Veselības ministrijas budžeta apakšprogramm</w:t>
      </w:r>
      <w:r w:rsidR="001006C3">
        <w:rPr>
          <w:szCs w:val="28"/>
          <w:lang w:eastAsia="lv-LV"/>
        </w:rPr>
        <w:t>ā</w:t>
      </w:r>
      <w:r w:rsidR="00AD4C86" w:rsidRPr="005447CB">
        <w:rPr>
          <w:szCs w:val="28"/>
          <w:lang w:eastAsia="lv-LV"/>
        </w:rPr>
        <w:t xml:space="preserve"> 33.17.00 “Neatliekamās medicīniskās palīdzības nodrošināšana stacionārās ārstniecības iestādēs”, t.sk.: </w:t>
      </w:r>
    </w:p>
    <w:p w14:paraId="2BD64E2E" w14:textId="7921223C" w:rsidR="00F66605" w:rsidRDefault="00414127" w:rsidP="00414127">
      <w:pPr>
        <w:pStyle w:val="BodyText2"/>
        <w:tabs>
          <w:tab w:val="left" w:pos="284"/>
        </w:tabs>
        <w:ind w:left="284"/>
        <w:rPr>
          <w:szCs w:val="28"/>
        </w:rPr>
      </w:pPr>
      <w:r>
        <w:rPr>
          <w:szCs w:val="28"/>
          <w:lang w:eastAsia="lv-LV"/>
        </w:rPr>
        <w:t>2</w:t>
      </w:r>
      <w:r w:rsidR="00AD4C86" w:rsidRPr="00AD4C86">
        <w:rPr>
          <w:szCs w:val="28"/>
          <w:lang w:eastAsia="lv-LV"/>
        </w:rPr>
        <w:t>.</w:t>
      </w:r>
      <w:r w:rsidR="00544C14">
        <w:rPr>
          <w:szCs w:val="28"/>
          <w:lang w:eastAsia="lv-LV"/>
        </w:rPr>
        <w:t>1</w:t>
      </w:r>
      <w:r w:rsidR="00AD4C86" w:rsidRPr="00AD4C86">
        <w:rPr>
          <w:szCs w:val="28"/>
          <w:lang w:eastAsia="lv-LV"/>
        </w:rPr>
        <w:t xml:space="preserve">. </w:t>
      </w:r>
      <w:r w:rsidRPr="00414127">
        <w:rPr>
          <w:szCs w:val="28"/>
          <w:lang w:eastAsia="lv-LV"/>
        </w:rPr>
        <w:t>valsts sabiedrība</w:t>
      </w:r>
      <w:r w:rsidR="003805AE">
        <w:rPr>
          <w:szCs w:val="28"/>
          <w:lang w:eastAsia="lv-LV"/>
        </w:rPr>
        <w:t>i</w:t>
      </w:r>
      <w:r w:rsidRPr="00414127">
        <w:rPr>
          <w:szCs w:val="28"/>
          <w:lang w:eastAsia="lv-LV"/>
        </w:rPr>
        <w:t xml:space="preserve"> ar ierobežotu atbildību “Bērnu klīniskā universitātes slimnīca”</w:t>
      </w:r>
      <w:r w:rsidR="00766508">
        <w:rPr>
          <w:szCs w:val="28"/>
          <w:lang w:eastAsia="lv-LV"/>
        </w:rPr>
        <w:t xml:space="preserve"> 3 324 100</w:t>
      </w:r>
      <w:r w:rsidR="00766508" w:rsidRPr="00414127">
        <w:rPr>
          <w:szCs w:val="28"/>
          <w:lang w:eastAsia="lv-LV"/>
        </w:rPr>
        <w:t xml:space="preserve"> euro apmērā</w:t>
      </w:r>
      <w:r w:rsidR="00766508">
        <w:rPr>
          <w:szCs w:val="28"/>
          <w:lang w:eastAsia="lv-LV"/>
        </w:rPr>
        <w:t xml:space="preserve"> projekta </w:t>
      </w:r>
      <w:r w:rsidR="00766508" w:rsidRPr="00766508">
        <w:rPr>
          <w:szCs w:val="28"/>
          <w:lang w:eastAsia="lv-LV"/>
        </w:rPr>
        <w:t>“VSIA “Bērnu klīniskā universitātes slimnīca” infrastruktūras uzlabošana, palielinot veco korpusu energoefektivitāti un ventilāciju ierīkošana”</w:t>
      </w:r>
      <w:r w:rsidR="00766508">
        <w:rPr>
          <w:szCs w:val="28"/>
          <w:lang w:eastAsia="lv-LV"/>
        </w:rPr>
        <w:t xml:space="preserve"> īstenošanai</w:t>
      </w:r>
      <w:r>
        <w:rPr>
          <w:szCs w:val="28"/>
        </w:rPr>
        <w:t>;</w:t>
      </w:r>
    </w:p>
    <w:p w14:paraId="5D71F6E8" w14:textId="072B4F03" w:rsidR="006C588D" w:rsidRDefault="006C588D" w:rsidP="00414127">
      <w:pPr>
        <w:pStyle w:val="BodyText2"/>
        <w:tabs>
          <w:tab w:val="left" w:pos="284"/>
        </w:tabs>
        <w:ind w:left="284"/>
        <w:rPr>
          <w:szCs w:val="28"/>
        </w:rPr>
      </w:pPr>
      <w:r>
        <w:rPr>
          <w:szCs w:val="28"/>
        </w:rPr>
        <w:t>2.</w:t>
      </w:r>
      <w:r w:rsidR="005447CB">
        <w:rPr>
          <w:szCs w:val="28"/>
        </w:rPr>
        <w:t>2.</w:t>
      </w:r>
      <w:r>
        <w:rPr>
          <w:szCs w:val="28"/>
        </w:rPr>
        <w:t xml:space="preserve"> valsts sabiedrība</w:t>
      </w:r>
      <w:r w:rsidR="003805AE">
        <w:rPr>
          <w:szCs w:val="28"/>
        </w:rPr>
        <w:t>i</w:t>
      </w:r>
      <w:r>
        <w:rPr>
          <w:szCs w:val="28"/>
        </w:rPr>
        <w:t xml:space="preserve"> ar ierobežotu atbildību “Paula Stradiņa klīniskā universitātes slimnīca” 665 677 euro apmērā</w:t>
      </w:r>
      <w:r w:rsidR="00766508">
        <w:rPr>
          <w:szCs w:val="28"/>
        </w:rPr>
        <w:t xml:space="preserve"> projekta </w:t>
      </w:r>
      <w:r w:rsidR="00766508" w:rsidRPr="00766508">
        <w:rPr>
          <w:szCs w:val="28"/>
        </w:rPr>
        <w:t>“VSIA “Paula Stradiņa klīniskās universitātes slimnīca” vēsturisko korpusu atjaunošana un energoefektivitātes paaugstināšana un renovācija”</w:t>
      </w:r>
      <w:r w:rsidR="00766508">
        <w:rPr>
          <w:szCs w:val="28"/>
        </w:rPr>
        <w:t xml:space="preserve"> īstenošanai</w:t>
      </w:r>
      <w:r>
        <w:rPr>
          <w:szCs w:val="28"/>
        </w:rPr>
        <w:t>;</w:t>
      </w:r>
    </w:p>
    <w:p w14:paraId="787FAECB" w14:textId="2382D945" w:rsidR="00414127" w:rsidRPr="002103FF" w:rsidRDefault="00414127" w:rsidP="00544C14">
      <w:pPr>
        <w:pStyle w:val="BodyText2"/>
        <w:tabs>
          <w:tab w:val="left" w:pos="284"/>
        </w:tabs>
        <w:spacing w:after="120"/>
        <w:ind w:left="284"/>
        <w:rPr>
          <w:szCs w:val="28"/>
        </w:rPr>
      </w:pPr>
      <w:r>
        <w:rPr>
          <w:szCs w:val="28"/>
        </w:rPr>
        <w:t>2.</w:t>
      </w:r>
      <w:r w:rsidR="006C588D">
        <w:rPr>
          <w:szCs w:val="28"/>
        </w:rPr>
        <w:t>3</w:t>
      </w:r>
      <w:r>
        <w:rPr>
          <w:szCs w:val="28"/>
        </w:rPr>
        <w:t xml:space="preserve">. </w:t>
      </w:r>
      <w:r w:rsidRPr="00414127">
        <w:rPr>
          <w:szCs w:val="28"/>
          <w:lang w:eastAsia="lv-LV"/>
        </w:rPr>
        <w:t>valsts sabiedrība</w:t>
      </w:r>
      <w:r w:rsidR="003805AE">
        <w:rPr>
          <w:szCs w:val="28"/>
          <w:lang w:eastAsia="lv-LV"/>
        </w:rPr>
        <w:t>i</w:t>
      </w:r>
      <w:r w:rsidRPr="00414127">
        <w:rPr>
          <w:szCs w:val="28"/>
          <w:lang w:eastAsia="lv-LV"/>
        </w:rPr>
        <w:t xml:space="preserve"> ar ierobežotu atbildību “Nacionālais rehabilitācijas centrs “Vaivari”” </w:t>
      </w:r>
      <w:r w:rsidR="00BB43FF">
        <w:rPr>
          <w:szCs w:val="28"/>
          <w:lang w:eastAsia="lv-LV"/>
        </w:rPr>
        <w:t>1 149 270</w:t>
      </w:r>
      <w:r w:rsidRPr="00414127">
        <w:rPr>
          <w:szCs w:val="28"/>
          <w:lang w:eastAsia="lv-LV"/>
        </w:rPr>
        <w:t xml:space="preserve"> euro apmērā</w:t>
      </w:r>
      <w:r w:rsidR="00766508">
        <w:rPr>
          <w:szCs w:val="28"/>
          <w:lang w:eastAsia="lv-LV"/>
        </w:rPr>
        <w:t xml:space="preserve"> projekta</w:t>
      </w:r>
      <w:r w:rsidR="00556A36">
        <w:rPr>
          <w:szCs w:val="28"/>
          <w:lang w:eastAsia="lv-LV"/>
        </w:rPr>
        <w:t xml:space="preserve"> </w:t>
      </w:r>
      <w:r w:rsidR="00556A36" w:rsidRPr="00556A36">
        <w:rPr>
          <w:szCs w:val="28"/>
          <w:lang w:eastAsia="lv-LV"/>
        </w:rPr>
        <w:t>“VSIA “Nacionālais rehabilitācijas centrs “Vaivari””  jaunas ēkas būvniecība, lai  sadalītu pacientu plūsmu, sniegtu kvalitatīvākus ambulatorās rehabilitācijas pakalpojumus epidemioloģiski drošākās telpās”</w:t>
      </w:r>
      <w:r w:rsidR="00AB0F20">
        <w:rPr>
          <w:szCs w:val="28"/>
          <w:lang w:eastAsia="lv-LV"/>
        </w:rPr>
        <w:t xml:space="preserve"> </w:t>
      </w:r>
      <w:r w:rsidR="00556A36">
        <w:rPr>
          <w:szCs w:val="28"/>
          <w:lang w:eastAsia="lv-LV"/>
        </w:rPr>
        <w:t>īstenošanai</w:t>
      </w:r>
      <w:r w:rsidR="00BB43FF">
        <w:rPr>
          <w:szCs w:val="28"/>
          <w:lang w:eastAsia="lv-LV"/>
        </w:rPr>
        <w:t>.</w:t>
      </w:r>
    </w:p>
    <w:p w14:paraId="3B433BA2" w14:textId="516CDFEB" w:rsidR="006C588D" w:rsidRDefault="00035893" w:rsidP="00503429">
      <w:pPr>
        <w:pStyle w:val="BodyText2"/>
        <w:tabs>
          <w:tab w:val="left" w:pos="284"/>
        </w:tabs>
        <w:ind w:left="284"/>
        <w:rPr>
          <w:szCs w:val="28"/>
        </w:rPr>
      </w:pPr>
      <w:r>
        <w:rPr>
          <w:szCs w:val="28"/>
        </w:rPr>
        <w:t xml:space="preserve">3. </w:t>
      </w:r>
      <w:r w:rsidRPr="00035893">
        <w:rPr>
          <w:szCs w:val="28"/>
        </w:rPr>
        <w:t>Veselības ministrija</w:t>
      </w:r>
      <w:r w:rsidR="003805AE">
        <w:rPr>
          <w:szCs w:val="28"/>
        </w:rPr>
        <w:t>i</w:t>
      </w:r>
      <w:r w:rsidRPr="00035893">
        <w:rPr>
          <w:szCs w:val="28"/>
        </w:rPr>
        <w:t xml:space="preserve"> nodrošin</w:t>
      </w:r>
      <w:r w:rsidR="003805AE">
        <w:rPr>
          <w:szCs w:val="28"/>
        </w:rPr>
        <w:t>āt</w:t>
      </w:r>
      <w:r w:rsidRPr="00035893">
        <w:rPr>
          <w:szCs w:val="28"/>
        </w:rPr>
        <w:t>, ka augstas gatavības projektu ietvaros plānotās investīcijas ārstniecības iestādēs no valsts budžeta, kas saistīts ar Covid-19 krīzes pārvarēšanu un ekonomikas atlabšanu, nepārklāsies ar investīcijām ārstniecības iestādēs, kas saistītas ar Covid-19 krīzes pārvarēšanu un ekonomikas atlabšanu no Eiropas Savienības struktūrfondu un Kohēzijas fonda 2014.–2020. gada plānošanas perioda darbības programmas “Izaugsme un nodarbinātība” un Atveseļošanas un noturības mehānisma plānā ietvertajām investīcijām, nodrošinot stratēģisku investīciju plānošanu un ieviešanas uzraudzību.</w:t>
      </w:r>
    </w:p>
    <w:p w14:paraId="546A08E1" w14:textId="4192E40A" w:rsidR="00035893" w:rsidRPr="00AD4C86" w:rsidRDefault="00035893" w:rsidP="00503429">
      <w:pPr>
        <w:pStyle w:val="BodyText2"/>
        <w:tabs>
          <w:tab w:val="left" w:pos="284"/>
        </w:tabs>
        <w:ind w:left="284"/>
        <w:rPr>
          <w:szCs w:val="28"/>
          <w:lang w:eastAsia="lv-LV"/>
        </w:rPr>
      </w:pPr>
      <w:r>
        <w:rPr>
          <w:szCs w:val="28"/>
          <w:lang w:eastAsia="lv-LV"/>
        </w:rPr>
        <w:t xml:space="preserve">4. </w:t>
      </w:r>
      <w:r>
        <w:rPr>
          <w:color w:val="000000"/>
          <w:szCs w:val="28"/>
          <w:shd w:val="clear" w:color="auto" w:fill="FFFFFF"/>
        </w:rPr>
        <w:t xml:space="preserve">Publisko resursu ieguldījums valsts apmaksāto veselības aprūpes pakalpojumu nodrošināšanai tiks sniegts, ievērojot Eiropas Komisijas 2011.gada 20.decembra </w:t>
      </w:r>
      <w:r>
        <w:rPr>
          <w:rFonts w:eastAsia="Calibri"/>
          <w:szCs w:val="28"/>
        </w:rPr>
        <w:t xml:space="preserve">lēmuma “Par Līguma par Eiropas Savienības darbību 106. panta 2. punkta </w:t>
      </w:r>
      <w:r>
        <w:rPr>
          <w:rFonts w:eastAsia="Calibri"/>
          <w:szCs w:val="28"/>
        </w:rPr>
        <w:lastRenderedPageBreak/>
        <w:t>piemērošanu valsts atbalstam attiecībā uz kompensāciju par sabiedriskajiem pakalpojumiem dažiem uzņēmumiem, kuriem uzticēts sniegt pakalpojumus ar vispārēju tautsaimniecisku nozīmi” (2012/21/ES) nosacījumus.</w:t>
      </w:r>
    </w:p>
    <w:p w14:paraId="7820FBA9" w14:textId="77777777" w:rsidR="00503429" w:rsidRDefault="00503429" w:rsidP="00503429">
      <w:pPr>
        <w:spacing w:after="0" w:line="240" w:lineRule="auto"/>
        <w:ind w:left="284"/>
        <w:jc w:val="both"/>
        <w:rPr>
          <w:rFonts w:ascii="Times New Roman" w:eastAsia="Calibri" w:hAnsi="Times New Roman"/>
          <w:sz w:val="28"/>
          <w:szCs w:val="28"/>
          <w:lang w:eastAsia="en-US"/>
        </w:rPr>
      </w:pPr>
    </w:p>
    <w:p w14:paraId="2F33D242" w14:textId="77777777" w:rsidR="00F66605" w:rsidRPr="00226F58" w:rsidRDefault="00F66605" w:rsidP="00CB1671">
      <w:pPr>
        <w:tabs>
          <w:tab w:val="left" w:pos="709"/>
        </w:tabs>
        <w:spacing w:after="0" w:line="240" w:lineRule="auto"/>
        <w:jc w:val="both"/>
        <w:rPr>
          <w:rFonts w:ascii="Times New Roman" w:eastAsia="Calibri" w:hAnsi="Times New Roman"/>
          <w:sz w:val="28"/>
          <w:szCs w:val="28"/>
          <w:lang w:eastAsia="en-US"/>
        </w:rPr>
      </w:pPr>
    </w:p>
    <w:p w14:paraId="7215ECC4" w14:textId="77777777" w:rsidR="009C05F8" w:rsidRPr="00226F58" w:rsidRDefault="009C05F8" w:rsidP="001A76A2">
      <w:pPr>
        <w:spacing w:after="480" w:line="240" w:lineRule="auto"/>
        <w:ind w:right="-766" w:firstLine="851"/>
        <w:rPr>
          <w:rFonts w:ascii="Times New Roman" w:eastAsia="Calibri" w:hAnsi="Times New Roman"/>
          <w:sz w:val="28"/>
          <w:szCs w:val="28"/>
        </w:rPr>
      </w:pPr>
      <w:r w:rsidRPr="00226F58">
        <w:rPr>
          <w:rFonts w:ascii="Times New Roman" w:eastAsia="Calibri" w:hAnsi="Times New Roman"/>
          <w:sz w:val="28"/>
          <w:szCs w:val="28"/>
        </w:rPr>
        <w:t>Ministru prezidents</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000F5625">
        <w:rPr>
          <w:rFonts w:ascii="Times New Roman" w:eastAsia="Calibri" w:hAnsi="Times New Roman"/>
          <w:sz w:val="28"/>
          <w:szCs w:val="28"/>
        </w:rPr>
        <w:t xml:space="preserve">              </w:t>
      </w:r>
      <w:r w:rsidR="00815853">
        <w:rPr>
          <w:rFonts w:ascii="Times New Roman" w:eastAsia="Calibri" w:hAnsi="Times New Roman"/>
          <w:sz w:val="28"/>
          <w:szCs w:val="28"/>
        </w:rPr>
        <w:t>A</w:t>
      </w:r>
      <w:r w:rsidR="000F5625">
        <w:rPr>
          <w:rFonts w:ascii="Times New Roman" w:eastAsia="Calibri" w:hAnsi="Times New Roman"/>
          <w:sz w:val="28"/>
          <w:szCs w:val="28"/>
        </w:rPr>
        <w:t>.</w:t>
      </w:r>
      <w:r w:rsidR="00815853">
        <w:rPr>
          <w:rFonts w:ascii="Times New Roman" w:eastAsia="Calibri" w:hAnsi="Times New Roman"/>
          <w:sz w:val="28"/>
          <w:szCs w:val="28"/>
        </w:rPr>
        <w:t xml:space="preserve"> K</w:t>
      </w:r>
      <w:r w:rsidR="000F5625">
        <w:rPr>
          <w:rFonts w:ascii="Times New Roman" w:eastAsia="Calibri" w:hAnsi="Times New Roman"/>
          <w:sz w:val="28"/>
          <w:szCs w:val="28"/>
        </w:rPr>
        <w:t>.</w:t>
      </w:r>
      <w:r w:rsidR="00815853">
        <w:rPr>
          <w:rFonts w:ascii="Times New Roman" w:eastAsia="Calibri" w:hAnsi="Times New Roman"/>
          <w:sz w:val="28"/>
          <w:szCs w:val="28"/>
        </w:rPr>
        <w:t xml:space="preserve"> Kariņš</w:t>
      </w:r>
    </w:p>
    <w:p w14:paraId="4E28FD49" w14:textId="77777777" w:rsidR="009C05F8" w:rsidRPr="00226F58" w:rsidRDefault="009C05F8" w:rsidP="001A76A2">
      <w:pPr>
        <w:pStyle w:val="Heading2"/>
        <w:spacing w:after="720"/>
        <w:ind w:firstLine="851"/>
        <w:rPr>
          <w:szCs w:val="28"/>
        </w:rPr>
      </w:pPr>
      <w:r w:rsidRPr="00226F58">
        <w:rPr>
          <w:szCs w:val="28"/>
        </w:rPr>
        <w:t>Valsts kancelejas direktors</w:t>
      </w:r>
      <w:r w:rsidRPr="00226F58">
        <w:rPr>
          <w:szCs w:val="28"/>
        </w:rPr>
        <w:tab/>
      </w:r>
      <w:r w:rsidRPr="00226F58">
        <w:rPr>
          <w:szCs w:val="28"/>
        </w:rPr>
        <w:tab/>
      </w:r>
      <w:r w:rsidRPr="00226F58">
        <w:rPr>
          <w:szCs w:val="28"/>
        </w:rPr>
        <w:tab/>
      </w:r>
      <w:r w:rsidRPr="00226F58">
        <w:rPr>
          <w:szCs w:val="28"/>
        </w:rPr>
        <w:tab/>
      </w:r>
      <w:r w:rsidR="000F5625">
        <w:rPr>
          <w:szCs w:val="28"/>
        </w:rPr>
        <w:t xml:space="preserve">            </w:t>
      </w:r>
      <w:r w:rsidR="00ED0858" w:rsidRPr="00226F58">
        <w:rPr>
          <w:szCs w:val="28"/>
        </w:rPr>
        <w:t>J</w:t>
      </w:r>
      <w:r w:rsidR="000F5625">
        <w:rPr>
          <w:szCs w:val="28"/>
        </w:rPr>
        <w:t>.</w:t>
      </w:r>
      <w:r w:rsidR="00ED0858" w:rsidRPr="00226F58">
        <w:rPr>
          <w:szCs w:val="28"/>
        </w:rPr>
        <w:t xml:space="preserve"> Citskovskis</w:t>
      </w:r>
    </w:p>
    <w:p w14:paraId="1589AA85" w14:textId="1132B1DC" w:rsidR="009C05F8" w:rsidRPr="00226F58" w:rsidRDefault="001A76A2" w:rsidP="001A76A2">
      <w:pPr>
        <w:spacing w:after="240"/>
        <w:ind w:right="-766" w:firstLine="851"/>
        <w:rPr>
          <w:rFonts w:ascii="Times New Roman" w:hAnsi="Times New Roman"/>
          <w:sz w:val="28"/>
          <w:szCs w:val="28"/>
          <w:lang w:eastAsia="en-US"/>
        </w:rPr>
      </w:pPr>
      <w:r w:rsidRPr="00226F58">
        <w:rPr>
          <w:rFonts w:ascii="Times New Roman" w:hAnsi="Times New Roman"/>
          <w:sz w:val="28"/>
          <w:szCs w:val="28"/>
          <w:lang w:eastAsia="en-US"/>
        </w:rPr>
        <w:t>Iesniedzējs: Veselības ministre</w:t>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000F5625">
        <w:rPr>
          <w:rFonts w:ascii="Times New Roman" w:hAnsi="Times New Roman"/>
          <w:sz w:val="28"/>
          <w:szCs w:val="28"/>
          <w:lang w:eastAsia="en-US"/>
        </w:rPr>
        <w:t xml:space="preserve">                 </w:t>
      </w:r>
      <w:r w:rsidR="008F53BC">
        <w:rPr>
          <w:rFonts w:ascii="Times New Roman" w:hAnsi="Times New Roman"/>
          <w:sz w:val="28"/>
          <w:szCs w:val="28"/>
          <w:lang w:eastAsia="en-US"/>
        </w:rPr>
        <w:t>D.Pavļuts</w:t>
      </w:r>
    </w:p>
    <w:p w14:paraId="5D5F715A" w14:textId="77777777" w:rsidR="00EE15CC" w:rsidRPr="00226F58" w:rsidRDefault="00EE15CC" w:rsidP="00EA4457">
      <w:pPr>
        <w:spacing w:after="0" w:line="240" w:lineRule="auto"/>
        <w:ind w:left="131" w:right="-766" w:firstLine="720"/>
        <w:rPr>
          <w:rFonts w:ascii="Times New Roman" w:eastAsia="Calibri" w:hAnsi="Times New Roman"/>
          <w:sz w:val="28"/>
          <w:szCs w:val="28"/>
        </w:rPr>
      </w:pPr>
    </w:p>
    <w:p w14:paraId="75A4A478" w14:textId="0B69EA5B" w:rsidR="00ED6BF3" w:rsidRPr="00226F58" w:rsidRDefault="008A3B3E" w:rsidP="00B40C65">
      <w:pPr>
        <w:spacing w:after="0" w:line="240" w:lineRule="auto"/>
        <w:ind w:left="131" w:right="-766" w:firstLine="720"/>
        <w:rPr>
          <w:lang w:eastAsia="en-US"/>
        </w:rPr>
      </w:pPr>
      <w:r w:rsidRPr="00226F58">
        <w:rPr>
          <w:rFonts w:ascii="Times New Roman" w:eastAsia="Calibri" w:hAnsi="Times New Roman"/>
          <w:sz w:val="28"/>
          <w:szCs w:val="28"/>
        </w:rPr>
        <w:t>Vīza: Valsts sekretār</w:t>
      </w:r>
      <w:r w:rsidR="00815853">
        <w:rPr>
          <w:rFonts w:ascii="Times New Roman" w:eastAsia="Calibri" w:hAnsi="Times New Roman"/>
          <w:sz w:val="28"/>
          <w:szCs w:val="28"/>
        </w:rPr>
        <w:t>e</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000F5625">
        <w:rPr>
          <w:rFonts w:ascii="Times New Roman" w:eastAsia="Calibri" w:hAnsi="Times New Roman"/>
          <w:sz w:val="28"/>
          <w:szCs w:val="28"/>
        </w:rPr>
        <w:t xml:space="preserve">    </w:t>
      </w:r>
      <w:r w:rsidR="008F53BC">
        <w:rPr>
          <w:rFonts w:ascii="Times New Roman" w:eastAsia="Calibri" w:hAnsi="Times New Roman"/>
          <w:sz w:val="28"/>
          <w:szCs w:val="28"/>
        </w:rPr>
        <w:tab/>
      </w:r>
      <w:r w:rsidR="008F53BC">
        <w:rPr>
          <w:rFonts w:ascii="Times New Roman" w:eastAsia="Calibri" w:hAnsi="Times New Roman"/>
          <w:sz w:val="28"/>
          <w:szCs w:val="28"/>
        </w:rPr>
        <w:tab/>
      </w:r>
      <w:r w:rsidR="008F53BC">
        <w:rPr>
          <w:rFonts w:ascii="Times New Roman" w:eastAsia="Calibri" w:hAnsi="Times New Roman"/>
          <w:sz w:val="28"/>
          <w:szCs w:val="28"/>
        </w:rPr>
        <w:tab/>
      </w:r>
      <w:r w:rsidR="000F5625">
        <w:rPr>
          <w:rFonts w:ascii="Times New Roman" w:eastAsia="Calibri" w:hAnsi="Times New Roman"/>
          <w:sz w:val="28"/>
          <w:szCs w:val="28"/>
        </w:rPr>
        <w:t xml:space="preserve"> </w:t>
      </w:r>
      <w:r w:rsidR="008F53BC">
        <w:rPr>
          <w:rFonts w:ascii="Times New Roman" w:eastAsia="Calibri" w:hAnsi="Times New Roman"/>
          <w:sz w:val="28"/>
          <w:szCs w:val="28"/>
        </w:rPr>
        <w:t>I.Dreika</w:t>
      </w:r>
    </w:p>
    <w:sectPr w:rsidR="00ED6BF3" w:rsidRPr="00226F58" w:rsidSect="00B40C65">
      <w:headerReference w:type="default" r:id="rId8"/>
      <w:footerReference w:type="default" r:id="rId9"/>
      <w:headerReference w:type="first" r:id="rId10"/>
      <w:footerReference w:type="first" r:id="rId11"/>
      <w:pgSz w:w="12240" w:h="15840"/>
      <w:pgMar w:top="1418" w:right="1134" w:bottom="568" w:left="1560"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F929" w14:textId="77777777" w:rsidR="00B2235B" w:rsidRDefault="00B2235B" w:rsidP="001E776B">
      <w:pPr>
        <w:spacing w:after="0" w:line="240" w:lineRule="auto"/>
      </w:pPr>
      <w:r>
        <w:separator/>
      </w:r>
    </w:p>
  </w:endnote>
  <w:endnote w:type="continuationSeparator" w:id="0">
    <w:p w14:paraId="46604BE2" w14:textId="77777777" w:rsidR="00B2235B" w:rsidRDefault="00B2235B"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9924" w14:textId="38CBF7EF" w:rsidR="00410116" w:rsidRPr="005A22CC" w:rsidRDefault="00410116" w:rsidP="00410116">
    <w:pPr>
      <w:pStyle w:val="Footer"/>
    </w:pPr>
    <w:r>
      <w:rPr>
        <w:rFonts w:ascii="Times New Roman" w:hAnsi="Times New Roman"/>
        <w:sz w:val="20"/>
        <w:szCs w:val="20"/>
      </w:rPr>
      <w:t>VMprot_</w:t>
    </w:r>
    <w:r w:rsidR="00CE5DED">
      <w:rPr>
        <w:rFonts w:ascii="Times New Roman" w:hAnsi="Times New Roman"/>
        <w:sz w:val="20"/>
        <w:szCs w:val="20"/>
      </w:rPr>
      <w:t>20</w:t>
    </w:r>
    <w:r>
      <w:rPr>
        <w:rFonts w:ascii="Times New Roman" w:hAnsi="Times New Roman"/>
        <w:sz w:val="20"/>
        <w:szCs w:val="20"/>
      </w:rPr>
      <w:t>0821_apro_LNG</w:t>
    </w:r>
  </w:p>
  <w:p w14:paraId="6BB558B8" w14:textId="77777777" w:rsidR="00AF02FD" w:rsidRPr="00815853" w:rsidRDefault="00AF02FD" w:rsidP="0081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AAF2" w14:textId="65EE989C" w:rsidR="00153A7E" w:rsidRPr="005A22CC" w:rsidRDefault="005B2605" w:rsidP="005A22CC">
    <w:pPr>
      <w:pStyle w:val="Footer"/>
    </w:pPr>
    <w:r>
      <w:rPr>
        <w:rFonts w:ascii="Times New Roman" w:hAnsi="Times New Roman"/>
        <w:sz w:val="20"/>
        <w:szCs w:val="20"/>
      </w:rPr>
      <w:t>VMprot_</w:t>
    </w:r>
    <w:r w:rsidR="00AB0F20">
      <w:rPr>
        <w:rFonts w:ascii="Times New Roman" w:hAnsi="Times New Roman"/>
        <w:sz w:val="20"/>
        <w:szCs w:val="20"/>
      </w:rPr>
      <w:t>20</w:t>
    </w:r>
    <w:r w:rsidR="00AA26A9">
      <w:rPr>
        <w:rFonts w:ascii="Times New Roman" w:hAnsi="Times New Roman"/>
        <w:sz w:val="20"/>
        <w:szCs w:val="20"/>
      </w:rPr>
      <w:t>08</w:t>
    </w:r>
    <w:r>
      <w:rPr>
        <w:rFonts w:ascii="Times New Roman" w:hAnsi="Times New Roman"/>
        <w:sz w:val="20"/>
        <w:szCs w:val="20"/>
      </w:rPr>
      <w:t>21_</w:t>
    </w:r>
    <w:r w:rsidR="00410116">
      <w:rPr>
        <w:rFonts w:ascii="Times New Roman" w:hAnsi="Times New Roman"/>
        <w:sz w:val="20"/>
        <w:szCs w:val="20"/>
      </w:rPr>
      <w:t>apro_</w:t>
    </w:r>
    <w:r>
      <w:rPr>
        <w:rFonts w:ascii="Times New Roman" w:hAnsi="Times New Roman"/>
        <w:sz w:val="20"/>
        <w:szCs w:val="20"/>
      </w:rPr>
      <w:t>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0955" w14:textId="77777777" w:rsidR="00B2235B" w:rsidRDefault="00B2235B" w:rsidP="001E776B">
      <w:pPr>
        <w:spacing w:after="0" w:line="240" w:lineRule="auto"/>
      </w:pPr>
      <w:r>
        <w:separator/>
      </w:r>
    </w:p>
  </w:footnote>
  <w:footnote w:type="continuationSeparator" w:id="0">
    <w:p w14:paraId="01B0BA72" w14:textId="77777777" w:rsidR="00B2235B" w:rsidRDefault="00B2235B"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60655"/>
      <w:docPartObj>
        <w:docPartGallery w:val="Page Numbers (Top of Page)"/>
        <w:docPartUnique/>
      </w:docPartObj>
    </w:sdtPr>
    <w:sdtEndPr>
      <w:rPr>
        <w:noProof/>
      </w:rPr>
    </w:sdtEndPr>
    <w:sdtContent>
      <w:p w14:paraId="387AB731" w14:textId="77777777" w:rsidR="001135EA" w:rsidRDefault="001135EA">
        <w:pPr>
          <w:pStyle w:val="Header"/>
          <w:jc w:val="center"/>
        </w:pPr>
        <w:r>
          <w:fldChar w:fldCharType="begin"/>
        </w:r>
        <w:r>
          <w:instrText xml:space="preserve"> PAGE   \* MERGEFORMAT </w:instrText>
        </w:r>
        <w:r>
          <w:fldChar w:fldCharType="separate"/>
        </w:r>
        <w:r w:rsidR="00AB4C9A">
          <w:rPr>
            <w:noProof/>
          </w:rPr>
          <w:t>2</w:t>
        </w:r>
        <w:r>
          <w:rPr>
            <w:noProof/>
          </w:rPr>
          <w:fldChar w:fldCharType="end"/>
        </w:r>
      </w:p>
    </w:sdtContent>
  </w:sdt>
  <w:p w14:paraId="56D29A22" w14:textId="77777777" w:rsidR="004E513A" w:rsidRDefault="004E5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04A4" w14:textId="25056DCC" w:rsidR="00642435" w:rsidRDefault="00642435" w:rsidP="00642435">
    <w:pPr>
      <w:pStyle w:val="Header"/>
      <w:jc w:val="center"/>
      <w:rPr>
        <w:rFonts w:ascii="Times New Roman" w:hAnsi="Times New Roman"/>
        <w:b/>
        <w:sz w:val="28"/>
        <w:szCs w:val="28"/>
      </w:rPr>
    </w:pPr>
    <w:r>
      <w:rPr>
        <w:rFonts w:asciiTheme="minorHAnsi" w:hAnsiTheme="minorHAnsi"/>
        <w:noProof/>
      </w:rPr>
      <mc:AlternateContent>
        <mc:Choice Requires="wps">
          <w:drawing>
            <wp:anchor distT="0" distB="0" distL="114300" distR="114300" simplePos="0" relativeHeight="251659264" behindDoc="0" locked="0" layoutInCell="1" allowOverlap="1" wp14:anchorId="08128599" wp14:editId="58FAB52D">
              <wp:simplePos x="0" y="0"/>
              <wp:positionH relativeFrom="column">
                <wp:posOffset>-41910</wp:posOffset>
              </wp:positionH>
              <wp:positionV relativeFrom="paragraph">
                <wp:posOffset>203200</wp:posOffset>
              </wp:positionV>
              <wp:extent cx="5667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BFA0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6pt" to="44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" strokecolor="black [3040]"/>
          </w:pict>
        </mc:Fallback>
      </mc:AlternateContent>
    </w:r>
    <w:r>
      <w:rPr>
        <w:rFonts w:ascii="Times New Roman" w:hAnsi="Times New Roman"/>
        <w:b/>
        <w:sz w:val="28"/>
        <w:szCs w:val="28"/>
      </w:rPr>
      <w:t>MINISTRU KABINETA SĒDES PROTOKOLLĒMUMS</w:t>
    </w:r>
  </w:p>
  <w:p w14:paraId="0DFBB4CE" w14:textId="77777777" w:rsidR="00642435" w:rsidRDefault="00642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2261E3C"/>
    <w:multiLevelType w:val="multilevel"/>
    <w:tmpl w:val="70D4FEE0"/>
    <w:lvl w:ilvl="0">
      <w:start w:val="1"/>
      <w:numFmt w:val="decimal"/>
      <w:lvlText w:val="%1."/>
      <w:lvlJc w:val="left"/>
      <w:pPr>
        <w:ind w:left="930" w:hanging="360"/>
      </w:p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6"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154E3"/>
    <w:rsid w:val="0001627E"/>
    <w:rsid w:val="000168EC"/>
    <w:rsid w:val="00027392"/>
    <w:rsid w:val="000310F6"/>
    <w:rsid w:val="000344EA"/>
    <w:rsid w:val="0003545F"/>
    <w:rsid w:val="00035893"/>
    <w:rsid w:val="00037B3D"/>
    <w:rsid w:val="000618B4"/>
    <w:rsid w:val="00066C9E"/>
    <w:rsid w:val="000755A6"/>
    <w:rsid w:val="00076EFC"/>
    <w:rsid w:val="00077B61"/>
    <w:rsid w:val="0008289F"/>
    <w:rsid w:val="000854C2"/>
    <w:rsid w:val="00092EBC"/>
    <w:rsid w:val="0009321B"/>
    <w:rsid w:val="00097A30"/>
    <w:rsid w:val="000A0F28"/>
    <w:rsid w:val="000A7805"/>
    <w:rsid w:val="000C0F3F"/>
    <w:rsid w:val="000D44C9"/>
    <w:rsid w:val="000E2F7A"/>
    <w:rsid w:val="000F5625"/>
    <w:rsid w:val="001006C3"/>
    <w:rsid w:val="0011188F"/>
    <w:rsid w:val="001135EA"/>
    <w:rsid w:val="001220E6"/>
    <w:rsid w:val="001230E4"/>
    <w:rsid w:val="00125440"/>
    <w:rsid w:val="00132923"/>
    <w:rsid w:val="001362F4"/>
    <w:rsid w:val="001378DA"/>
    <w:rsid w:val="0015153B"/>
    <w:rsid w:val="00153A7E"/>
    <w:rsid w:val="00161F1E"/>
    <w:rsid w:val="00165295"/>
    <w:rsid w:val="001653D0"/>
    <w:rsid w:val="00172040"/>
    <w:rsid w:val="0017219C"/>
    <w:rsid w:val="00175660"/>
    <w:rsid w:val="00182419"/>
    <w:rsid w:val="00184CD3"/>
    <w:rsid w:val="00195BFA"/>
    <w:rsid w:val="0019611F"/>
    <w:rsid w:val="001A76A2"/>
    <w:rsid w:val="001B03CA"/>
    <w:rsid w:val="001B41BD"/>
    <w:rsid w:val="001B6BDE"/>
    <w:rsid w:val="001B7B79"/>
    <w:rsid w:val="001C3080"/>
    <w:rsid w:val="001C35DF"/>
    <w:rsid w:val="001E06C7"/>
    <w:rsid w:val="001E086D"/>
    <w:rsid w:val="001E5926"/>
    <w:rsid w:val="001E776B"/>
    <w:rsid w:val="00202F98"/>
    <w:rsid w:val="00204B87"/>
    <w:rsid w:val="00206648"/>
    <w:rsid w:val="002103FF"/>
    <w:rsid w:val="00221886"/>
    <w:rsid w:val="002269B0"/>
    <w:rsid w:val="00226F58"/>
    <w:rsid w:val="00227008"/>
    <w:rsid w:val="002457A5"/>
    <w:rsid w:val="00263AD9"/>
    <w:rsid w:val="00281D1C"/>
    <w:rsid w:val="002976FF"/>
    <w:rsid w:val="00297B92"/>
    <w:rsid w:val="002B09F8"/>
    <w:rsid w:val="002C1B50"/>
    <w:rsid w:val="002C29B7"/>
    <w:rsid w:val="002C2D0F"/>
    <w:rsid w:val="002D0A8E"/>
    <w:rsid w:val="002E49A2"/>
    <w:rsid w:val="0031175C"/>
    <w:rsid w:val="003246B9"/>
    <w:rsid w:val="00334255"/>
    <w:rsid w:val="00334EC1"/>
    <w:rsid w:val="0035331C"/>
    <w:rsid w:val="003537D0"/>
    <w:rsid w:val="00361490"/>
    <w:rsid w:val="00361897"/>
    <w:rsid w:val="0037686E"/>
    <w:rsid w:val="003805AE"/>
    <w:rsid w:val="00380683"/>
    <w:rsid w:val="003848CE"/>
    <w:rsid w:val="00386AE5"/>
    <w:rsid w:val="00390DB8"/>
    <w:rsid w:val="003965DE"/>
    <w:rsid w:val="003C01D0"/>
    <w:rsid w:val="003C62C6"/>
    <w:rsid w:val="003C7271"/>
    <w:rsid w:val="003D3D2C"/>
    <w:rsid w:val="003E0AD0"/>
    <w:rsid w:val="003F04A3"/>
    <w:rsid w:val="003F4E1A"/>
    <w:rsid w:val="00407A38"/>
    <w:rsid w:val="00410116"/>
    <w:rsid w:val="00411CD6"/>
    <w:rsid w:val="00413F84"/>
    <w:rsid w:val="00414127"/>
    <w:rsid w:val="0041618C"/>
    <w:rsid w:val="00430819"/>
    <w:rsid w:val="00433D90"/>
    <w:rsid w:val="004400BB"/>
    <w:rsid w:val="00441D1C"/>
    <w:rsid w:val="00443572"/>
    <w:rsid w:val="00457217"/>
    <w:rsid w:val="00462106"/>
    <w:rsid w:val="00466EBF"/>
    <w:rsid w:val="00467ADD"/>
    <w:rsid w:val="00473BDE"/>
    <w:rsid w:val="004745C9"/>
    <w:rsid w:val="00474A63"/>
    <w:rsid w:val="00482809"/>
    <w:rsid w:val="004A1FA6"/>
    <w:rsid w:val="004A57C7"/>
    <w:rsid w:val="004A72E0"/>
    <w:rsid w:val="004B51C0"/>
    <w:rsid w:val="004C46AB"/>
    <w:rsid w:val="004E513A"/>
    <w:rsid w:val="004F0D54"/>
    <w:rsid w:val="004F17F0"/>
    <w:rsid w:val="004F6E47"/>
    <w:rsid w:val="00503429"/>
    <w:rsid w:val="00515AC7"/>
    <w:rsid w:val="005161B7"/>
    <w:rsid w:val="0051685B"/>
    <w:rsid w:val="0052257A"/>
    <w:rsid w:val="005242BD"/>
    <w:rsid w:val="00527C44"/>
    <w:rsid w:val="0054216D"/>
    <w:rsid w:val="00542713"/>
    <w:rsid w:val="005447CB"/>
    <w:rsid w:val="00544C14"/>
    <w:rsid w:val="00551638"/>
    <w:rsid w:val="00556A36"/>
    <w:rsid w:val="00567B03"/>
    <w:rsid w:val="00574F2D"/>
    <w:rsid w:val="0058083F"/>
    <w:rsid w:val="00582DFB"/>
    <w:rsid w:val="005948F9"/>
    <w:rsid w:val="005A22CC"/>
    <w:rsid w:val="005A3073"/>
    <w:rsid w:val="005A4126"/>
    <w:rsid w:val="005A503F"/>
    <w:rsid w:val="005B2605"/>
    <w:rsid w:val="005B439D"/>
    <w:rsid w:val="005C1BEC"/>
    <w:rsid w:val="005D5A91"/>
    <w:rsid w:val="005D5B72"/>
    <w:rsid w:val="005E1056"/>
    <w:rsid w:val="006010FC"/>
    <w:rsid w:val="00611836"/>
    <w:rsid w:val="00642435"/>
    <w:rsid w:val="00646EF6"/>
    <w:rsid w:val="00652447"/>
    <w:rsid w:val="0067344C"/>
    <w:rsid w:val="00692AA1"/>
    <w:rsid w:val="006A140C"/>
    <w:rsid w:val="006A24BD"/>
    <w:rsid w:val="006A3668"/>
    <w:rsid w:val="006A5BC8"/>
    <w:rsid w:val="006B6DC0"/>
    <w:rsid w:val="006B78AF"/>
    <w:rsid w:val="006C0FAD"/>
    <w:rsid w:val="006C588D"/>
    <w:rsid w:val="006F71B0"/>
    <w:rsid w:val="007057B4"/>
    <w:rsid w:val="00707285"/>
    <w:rsid w:val="00726001"/>
    <w:rsid w:val="0073287C"/>
    <w:rsid w:val="00735EB6"/>
    <w:rsid w:val="00740B1F"/>
    <w:rsid w:val="0074102C"/>
    <w:rsid w:val="00742B19"/>
    <w:rsid w:val="00757BB0"/>
    <w:rsid w:val="00757C02"/>
    <w:rsid w:val="00765669"/>
    <w:rsid w:val="0076573E"/>
    <w:rsid w:val="00766508"/>
    <w:rsid w:val="00782F35"/>
    <w:rsid w:val="007A34F0"/>
    <w:rsid w:val="007B2848"/>
    <w:rsid w:val="007B337C"/>
    <w:rsid w:val="007C362C"/>
    <w:rsid w:val="007C3C9D"/>
    <w:rsid w:val="007C54AB"/>
    <w:rsid w:val="007E1FA5"/>
    <w:rsid w:val="007E70B8"/>
    <w:rsid w:val="007F4B3C"/>
    <w:rsid w:val="00802EA6"/>
    <w:rsid w:val="0081000C"/>
    <w:rsid w:val="00815853"/>
    <w:rsid w:val="00816A15"/>
    <w:rsid w:val="008355AB"/>
    <w:rsid w:val="00836378"/>
    <w:rsid w:val="00854702"/>
    <w:rsid w:val="00870317"/>
    <w:rsid w:val="0087366E"/>
    <w:rsid w:val="00875F30"/>
    <w:rsid w:val="008761AD"/>
    <w:rsid w:val="00892D64"/>
    <w:rsid w:val="008A3B3E"/>
    <w:rsid w:val="008C2AF8"/>
    <w:rsid w:val="008C7C06"/>
    <w:rsid w:val="008D4C86"/>
    <w:rsid w:val="008D58CD"/>
    <w:rsid w:val="008E789B"/>
    <w:rsid w:val="008F36C1"/>
    <w:rsid w:val="008F4ECE"/>
    <w:rsid w:val="008F53BC"/>
    <w:rsid w:val="009042C0"/>
    <w:rsid w:val="00917F2E"/>
    <w:rsid w:val="009201A9"/>
    <w:rsid w:val="00920445"/>
    <w:rsid w:val="00947359"/>
    <w:rsid w:val="00951D44"/>
    <w:rsid w:val="009668E9"/>
    <w:rsid w:val="00973F2C"/>
    <w:rsid w:val="00974F7F"/>
    <w:rsid w:val="009762B7"/>
    <w:rsid w:val="009819B4"/>
    <w:rsid w:val="00987E19"/>
    <w:rsid w:val="00990440"/>
    <w:rsid w:val="009A1D41"/>
    <w:rsid w:val="009A2D6F"/>
    <w:rsid w:val="009A2FAB"/>
    <w:rsid w:val="009A3B1A"/>
    <w:rsid w:val="009A5210"/>
    <w:rsid w:val="009B1FE3"/>
    <w:rsid w:val="009B4E52"/>
    <w:rsid w:val="009C05F8"/>
    <w:rsid w:val="009D1249"/>
    <w:rsid w:val="009D3C7E"/>
    <w:rsid w:val="009D64F4"/>
    <w:rsid w:val="009F0838"/>
    <w:rsid w:val="009F67F6"/>
    <w:rsid w:val="00A16835"/>
    <w:rsid w:val="00A362B4"/>
    <w:rsid w:val="00A37E84"/>
    <w:rsid w:val="00A40B6C"/>
    <w:rsid w:val="00A61DFB"/>
    <w:rsid w:val="00A64308"/>
    <w:rsid w:val="00A864D7"/>
    <w:rsid w:val="00A90111"/>
    <w:rsid w:val="00A92E14"/>
    <w:rsid w:val="00AA26A9"/>
    <w:rsid w:val="00AA6511"/>
    <w:rsid w:val="00AB0F20"/>
    <w:rsid w:val="00AB1AF0"/>
    <w:rsid w:val="00AB4C9A"/>
    <w:rsid w:val="00AB6F28"/>
    <w:rsid w:val="00AC06B3"/>
    <w:rsid w:val="00AC5287"/>
    <w:rsid w:val="00AC55DD"/>
    <w:rsid w:val="00AC742D"/>
    <w:rsid w:val="00AD4C86"/>
    <w:rsid w:val="00AE272D"/>
    <w:rsid w:val="00AF02FD"/>
    <w:rsid w:val="00B030FA"/>
    <w:rsid w:val="00B05D2A"/>
    <w:rsid w:val="00B05D4D"/>
    <w:rsid w:val="00B202D0"/>
    <w:rsid w:val="00B20402"/>
    <w:rsid w:val="00B2235B"/>
    <w:rsid w:val="00B24095"/>
    <w:rsid w:val="00B26088"/>
    <w:rsid w:val="00B40C65"/>
    <w:rsid w:val="00B463FA"/>
    <w:rsid w:val="00B52456"/>
    <w:rsid w:val="00B55ECF"/>
    <w:rsid w:val="00B56851"/>
    <w:rsid w:val="00B603A5"/>
    <w:rsid w:val="00B8387C"/>
    <w:rsid w:val="00B86004"/>
    <w:rsid w:val="00B872C0"/>
    <w:rsid w:val="00B91C84"/>
    <w:rsid w:val="00BB43FF"/>
    <w:rsid w:val="00BC38C6"/>
    <w:rsid w:val="00BD58D6"/>
    <w:rsid w:val="00BD6E39"/>
    <w:rsid w:val="00BE3C24"/>
    <w:rsid w:val="00BF22FA"/>
    <w:rsid w:val="00BF58B7"/>
    <w:rsid w:val="00BF793A"/>
    <w:rsid w:val="00C005EB"/>
    <w:rsid w:val="00C03BB6"/>
    <w:rsid w:val="00C13BB2"/>
    <w:rsid w:val="00C17291"/>
    <w:rsid w:val="00C2012E"/>
    <w:rsid w:val="00C20213"/>
    <w:rsid w:val="00C32646"/>
    <w:rsid w:val="00C41F3D"/>
    <w:rsid w:val="00C61F07"/>
    <w:rsid w:val="00C71044"/>
    <w:rsid w:val="00C85D47"/>
    <w:rsid w:val="00CA0166"/>
    <w:rsid w:val="00CA15F8"/>
    <w:rsid w:val="00CA4946"/>
    <w:rsid w:val="00CB1671"/>
    <w:rsid w:val="00CB2094"/>
    <w:rsid w:val="00CB5921"/>
    <w:rsid w:val="00CB5ECD"/>
    <w:rsid w:val="00CB651C"/>
    <w:rsid w:val="00CC54B3"/>
    <w:rsid w:val="00CE44CF"/>
    <w:rsid w:val="00CE5DED"/>
    <w:rsid w:val="00CE6587"/>
    <w:rsid w:val="00CE6D43"/>
    <w:rsid w:val="00D203FA"/>
    <w:rsid w:val="00D2153B"/>
    <w:rsid w:val="00D35083"/>
    <w:rsid w:val="00D43D51"/>
    <w:rsid w:val="00D61275"/>
    <w:rsid w:val="00D6192F"/>
    <w:rsid w:val="00D723A8"/>
    <w:rsid w:val="00D905DE"/>
    <w:rsid w:val="00D949BE"/>
    <w:rsid w:val="00DA1EAE"/>
    <w:rsid w:val="00DA4190"/>
    <w:rsid w:val="00DB5D9A"/>
    <w:rsid w:val="00DD01D8"/>
    <w:rsid w:val="00DE7504"/>
    <w:rsid w:val="00DF115A"/>
    <w:rsid w:val="00DF1E3B"/>
    <w:rsid w:val="00E03FE8"/>
    <w:rsid w:val="00E10D5A"/>
    <w:rsid w:val="00E24839"/>
    <w:rsid w:val="00E354AE"/>
    <w:rsid w:val="00E36EC6"/>
    <w:rsid w:val="00E47FBB"/>
    <w:rsid w:val="00E65B62"/>
    <w:rsid w:val="00E762F3"/>
    <w:rsid w:val="00E77584"/>
    <w:rsid w:val="00E832C9"/>
    <w:rsid w:val="00E92489"/>
    <w:rsid w:val="00EA2DA0"/>
    <w:rsid w:val="00EA4457"/>
    <w:rsid w:val="00EB18CB"/>
    <w:rsid w:val="00EC44B5"/>
    <w:rsid w:val="00EC54AB"/>
    <w:rsid w:val="00ED0858"/>
    <w:rsid w:val="00ED5C33"/>
    <w:rsid w:val="00ED6BF3"/>
    <w:rsid w:val="00EE15CC"/>
    <w:rsid w:val="00EE3A8E"/>
    <w:rsid w:val="00EF3A68"/>
    <w:rsid w:val="00F00220"/>
    <w:rsid w:val="00F01A2C"/>
    <w:rsid w:val="00F10C51"/>
    <w:rsid w:val="00F14C71"/>
    <w:rsid w:val="00F20C86"/>
    <w:rsid w:val="00F31C75"/>
    <w:rsid w:val="00F66605"/>
    <w:rsid w:val="00F92521"/>
    <w:rsid w:val="00FA6FB1"/>
    <w:rsid w:val="00FC1530"/>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7A9732"/>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Bull"/>
    <w:basedOn w:val="Normal"/>
    <w:link w:val="ListParagraphChar"/>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3537D0"/>
    <w:rPr>
      <w:rFonts w:ascii="Calibri" w:eastAsia="Times New Roman" w:hAnsi="Calibri" w:cs="Times New Roman"/>
      <w:lang w:val="lv-LV" w:eastAsia="lv-LV"/>
    </w:rPr>
  </w:style>
  <w:style w:type="paragraph" w:styleId="NormalWeb">
    <w:name w:val="Normal (Web)"/>
    <w:basedOn w:val="Normal"/>
    <w:uiPriority w:val="99"/>
    <w:semiHidden/>
    <w:unhideWhenUsed/>
    <w:rsid w:val="00A362B4"/>
    <w:pPr>
      <w:spacing w:before="50" w:after="50" w:line="240" w:lineRule="auto"/>
    </w:pPr>
    <w:rPr>
      <w:rFonts w:ascii="Times New Roman" w:eastAsiaTheme="minorHAnsi" w:hAnsi="Times New Roman"/>
      <w:sz w:val="24"/>
      <w:szCs w:val="24"/>
    </w:rPr>
  </w:style>
  <w:style w:type="paragraph" w:customStyle="1" w:styleId="xmsobodytext2">
    <w:name w:val="x_msobodytext2"/>
    <w:basedOn w:val="Normal"/>
    <w:rsid w:val="008F53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5735">
      <w:bodyDiv w:val="1"/>
      <w:marLeft w:val="0"/>
      <w:marRight w:val="0"/>
      <w:marTop w:val="0"/>
      <w:marBottom w:val="0"/>
      <w:divBdr>
        <w:top w:val="none" w:sz="0" w:space="0" w:color="auto"/>
        <w:left w:val="none" w:sz="0" w:space="0" w:color="auto"/>
        <w:bottom w:val="none" w:sz="0" w:space="0" w:color="auto"/>
        <w:right w:val="none" w:sz="0" w:space="0" w:color="auto"/>
      </w:divBdr>
      <w:divsChild>
        <w:div w:id="1829979871">
          <w:marLeft w:val="0"/>
          <w:marRight w:val="0"/>
          <w:marTop w:val="0"/>
          <w:marBottom w:val="0"/>
          <w:divBdr>
            <w:top w:val="none" w:sz="0" w:space="0" w:color="auto"/>
            <w:left w:val="none" w:sz="0" w:space="0" w:color="auto"/>
            <w:bottom w:val="none" w:sz="0" w:space="0" w:color="auto"/>
            <w:right w:val="none" w:sz="0" w:space="0" w:color="auto"/>
          </w:divBdr>
        </w:div>
      </w:divsChild>
    </w:div>
    <w:div w:id="103766372">
      <w:bodyDiv w:val="1"/>
      <w:marLeft w:val="0"/>
      <w:marRight w:val="0"/>
      <w:marTop w:val="0"/>
      <w:marBottom w:val="0"/>
      <w:divBdr>
        <w:top w:val="none" w:sz="0" w:space="0" w:color="auto"/>
        <w:left w:val="none" w:sz="0" w:space="0" w:color="auto"/>
        <w:bottom w:val="none" w:sz="0" w:space="0" w:color="auto"/>
        <w:right w:val="none" w:sz="0" w:space="0" w:color="auto"/>
      </w:divBdr>
    </w:div>
    <w:div w:id="1183783378">
      <w:bodyDiv w:val="1"/>
      <w:marLeft w:val="0"/>
      <w:marRight w:val="0"/>
      <w:marTop w:val="0"/>
      <w:marBottom w:val="0"/>
      <w:divBdr>
        <w:top w:val="none" w:sz="0" w:space="0" w:color="auto"/>
        <w:left w:val="none" w:sz="0" w:space="0" w:color="auto"/>
        <w:bottom w:val="none" w:sz="0" w:space="0" w:color="auto"/>
        <w:right w:val="none" w:sz="0" w:space="0" w:color="auto"/>
      </w:divBdr>
    </w:div>
    <w:div w:id="2086028382">
      <w:bodyDiv w:val="1"/>
      <w:marLeft w:val="0"/>
      <w:marRight w:val="0"/>
      <w:marTop w:val="0"/>
      <w:marBottom w:val="0"/>
      <w:divBdr>
        <w:top w:val="none" w:sz="0" w:space="0" w:color="auto"/>
        <w:left w:val="none" w:sz="0" w:space="0" w:color="auto"/>
        <w:bottom w:val="none" w:sz="0" w:space="0" w:color="auto"/>
        <w:right w:val="none" w:sz="0" w:space="0" w:color="auto"/>
      </w:divBdr>
      <w:divsChild>
        <w:div w:id="1185098385">
          <w:marLeft w:val="0"/>
          <w:marRight w:val="0"/>
          <w:marTop w:val="0"/>
          <w:marBottom w:val="0"/>
          <w:divBdr>
            <w:top w:val="none" w:sz="0" w:space="0" w:color="auto"/>
            <w:left w:val="none" w:sz="0" w:space="0" w:color="auto"/>
            <w:bottom w:val="none" w:sz="0" w:space="0" w:color="auto"/>
            <w:right w:val="none" w:sz="0" w:space="0" w:color="auto"/>
          </w:divBdr>
        </w:div>
        <w:div w:id="315841278">
          <w:marLeft w:val="0"/>
          <w:marRight w:val="0"/>
          <w:marTop w:val="0"/>
          <w:marBottom w:val="0"/>
          <w:divBdr>
            <w:top w:val="none" w:sz="0" w:space="0" w:color="auto"/>
            <w:left w:val="none" w:sz="0" w:space="0" w:color="auto"/>
            <w:bottom w:val="none" w:sz="0" w:space="0" w:color="auto"/>
            <w:right w:val="none" w:sz="0" w:space="0" w:color="auto"/>
          </w:divBdr>
        </w:div>
        <w:div w:id="152655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E42F-0719-490B-A98E-81C2AE54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1860</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protokollēmuma projekts</vt:lpstr>
    </vt:vector>
  </TitlesOfParts>
  <Company>Veselības ministrija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Protokollēmums</dc:subject>
  <dc:creator>Sandra Kasparenko</dc:creator>
  <cp:keywords/>
  <dc:description>Sandra.Kasparenko@vm.gov.lv, tel. Nr.67876147, Nozares budžeta plānošanas departamenta direktores vietniece</dc:description>
  <cp:lastModifiedBy>Ligita Roze</cp:lastModifiedBy>
  <cp:revision>19</cp:revision>
  <cp:lastPrinted>2021-07-27T04:31:00Z</cp:lastPrinted>
  <dcterms:created xsi:type="dcterms:W3CDTF">2021-08-06T07:58:00Z</dcterms:created>
  <dcterms:modified xsi:type="dcterms:W3CDTF">2021-08-20T15:00:00Z</dcterms:modified>
</cp:coreProperties>
</file>