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4428" w14:textId="77777777" w:rsidR="00D45E7A" w:rsidRPr="000F738C" w:rsidRDefault="00D45E7A" w:rsidP="00E50FB5">
      <w:pPr>
        <w:tabs>
          <w:tab w:val="left" w:pos="4253"/>
          <w:tab w:val="left" w:pos="4536"/>
        </w:tabs>
        <w:spacing w:after="0" w:line="240" w:lineRule="auto"/>
        <w:ind w:right="74"/>
        <w:jc w:val="center"/>
        <w:rPr>
          <w:rFonts w:ascii="Times New Roman" w:hAnsi="Times New Roman" w:cs="Times New Roman"/>
          <w:sz w:val="28"/>
          <w:szCs w:val="28"/>
        </w:rPr>
      </w:pPr>
      <w:r w:rsidRPr="000F738C">
        <w:rPr>
          <w:rFonts w:ascii="Times New Roman" w:hAnsi="Times New Roman" w:cs="Times New Roman"/>
          <w:sz w:val="28"/>
          <w:szCs w:val="28"/>
        </w:rPr>
        <w:t>Ministru kabineta rīkojuma projekta</w:t>
      </w:r>
    </w:p>
    <w:p w14:paraId="7FFC639B" w14:textId="15824F42" w:rsidR="00D45E7A" w:rsidRPr="000F738C" w:rsidRDefault="00683833" w:rsidP="008267E7">
      <w:pPr>
        <w:tabs>
          <w:tab w:val="right" w:pos="9072"/>
        </w:tabs>
        <w:spacing w:after="0" w:line="240" w:lineRule="auto"/>
        <w:ind w:right="-58"/>
        <w:jc w:val="center"/>
        <w:rPr>
          <w:rFonts w:ascii="Times New Roman" w:hAnsi="Times New Roman" w:cs="Times New Roman"/>
          <w:b/>
          <w:sz w:val="28"/>
          <w:szCs w:val="28"/>
        </w:rPr>
      </w:pPr>
      <w:r>
        <w:rPr>
          <w:rFonts w:ascii="Times New Roman" w:hAnsi="Times New Roman" w:cs="Times New Roman"/>
          <w:b/>
          <w:sz w:val="28"/>
          <w:szCs w:val="28"/>
        </w:rPr>
        <w:t>“</w:t>
      </w:r>
      <w:r w:rsidR="008267E7" w:rsidRPr="000F738C">
        <w:rPr>
          <w:rFonts w:ascii="Times New Roman" w:hAnsi="Times New Roman" w:cs="Times New Roman"/>
          <w:b/>
          <w:sz w:val="28"/>
          <w:szCs w:val="28"/>
        </w:rPr>
        <w:t>Par valsts nekustam</w:t>
      </w:r>
      <w:r w:rsidR="00A72B51">
        <w:rPr>
          <w:rFonts w:ascii="Times New Roman" w:hAnsi="Times New Roman" w:cs="Times New Roman"/>
          <w:b/>
          <w:sz w:val="28"/>
          <w:szCs w:val="28"/>
        </w:rPr>
        <w:t>ā</w:t>
      </w:r>
      <w:r w:rsidR="008267E7" w:rsidRPr="000F738C">
        <w:rPr>
          <w:rFonts w:ascii="Times New Roman" w:hAnsi="Times New Roman" w:cs="Times New Roman"/>
          <w:b/>
          <w:sz w:val="28"/>
          <w:szCs w:val="28"/>
        </w:rPr>
        <w:t xml:space="preserve"> īpašum</w:t>
      </w:r>
      <w:r w:rsidR="00A72B51">
        <w:rPr>
          <w:rFonts w:ascii="Times New Roman" w:hAnsi="Times New Roman" w:cs="Times New Roman"/>
          <w:b/>
          <w:sz w:val="28"/>
          <w:szCs w:val="28"/>
        </w:rPr>
        <w:t>a</w:t>
      </w:r>
      <w:r w:rsidR="008267E7" w:rsidRPr="000F738C">
        <w:rPr>
          <w:rFonts w:ascii="Times New Roman" w:hAnsi="Times New Roman" w:cs="Times New Roman"/>
          <w:b/>
          <w:sz w:val="28"/>
          <w:szCs w:val="28"/>
        </w:rPr>
        <w:t xml:space="preserve"> pārdošanu</w:t>
      </w:r>
      <w:r w:rsidR="00D45E7A" w:rsidRPr="000F738C">
        <w:rPr>
          <w:rFonts w:ascii="Times New Roman" w:hAnsi="Times New Roman" w:cs="Times New Roman"/>
          <w:b/>
          <w:sz w:val="28"/>
          <w:szCs w:val="28"/>
        </w:rPr>
        <w:t>”</w:t>
      </w:r>
    </w:p>
    <w:p w14:paraId="1086308A" w14:textId="77777777" w:rsidR="00D45E7A" w:rsidRPr="000F738C" w:rsidRDefault="00D45E7A" w:rsidP="00E50FB5">
      <w:pPr>
        <w:spacing w:after="0" w:line="240" w:lineRule="auto"/>
        <w:jc w:val="center"/>
        <w:rPr>
          <w:rFonts w:ascii="Times New Roman" w:hAnsi="Times New Roman" w:cs="Times New Roman"/>
          <w:sz w:val="28"/>
          <w:szCs w:val="28"/>
        </w:rPr>
      </w:pPr>
      <w:r w:rsidRPr="000F738C">
        <w:rPr>
          <w:rFonts w:ascii="Times New Roman" w:hAnsi="Times New Roman" w:cs="Times New Roman"/>
          <w:sz w:val="28"/>
          <w:szCs w:val="28"/>
        </w:rPr>
        <w:t>sākotnējās ietekmes novērtējuma ziņojums (anotācija)</w:t>
      </w:r>
    </w:p>
    <w:p w14:paraId="0700E219" w14:textId="77777777" w:rsidR="00D45E7A" w:rsidRPr="000F738C" w:rsidRDefault="00D45E7A" w:rsidP="00E50FB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E5323B" w:rsidRPr="008F5870" w14:paraId="24204C4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EE82E4" w14:textId="77777777" w:rsidR="00655F2C" w:rsidRPr="008F5870" w:rsidRDefault="00E5323B" w:rsidP="00E50FB5">
            <w:pPr>
              <w:spacing w:after="0" w:line="240" w:lineRule="auto"/>
              <w:jc w:val="center"/>
              <w:rPr>
                <w:rFonts w:ascii="Times New Roman" w:eastAsia="Times New Roman" w:hAnsi="Times New Roman" w:cs="Times New Roman"/>
                <w:b/>
                <w:bCs/>
                <w:iCs/>
                <w:color w:val="414142"/>
                <w:sz w:val="24"/>
                <w:szCs w:val="24"/>
                <w:lang w:val="sv-SE" w:eastAsia="lv-LV"/>
              </w:rPr>
            </w:pPr>
            <w:r w:rsidRPr="008F5870">
              <w:rPr>
                <w:rFonts w:ascii="Times New Roman" w:hAnsi="Times New Roman" w:cs="Times New Roman"/>
                <w:b/>
                <w:bCs/>
                <w:sz w:val="24"/>
                <w:szCs w:val="24"/>
              </w:rPr>
              <w:t>Tiesību akta projekta anotācijas kopsavilkums</w:t>
            </w:r>
          </w:p>
        </w:tc>
      </w:tr>
      <w:tr w:rsidR="00E5323B" w:rsidRPr="008F5870" w14:paraId="01176277" w14:textId="77777777" w:rsidTr="00C812C3">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061C2042" w14:textId="77777777" w:rsidR="00E5323B"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bCs/>
                <w:sz w:val="24"/>
                <w:szCs w:val="24"/>
              </w:rPr>
              <w:t>Mērķis, risinājums un projekta spēkā stāšanās laiks</w:t>
            </w:r>
            <w:r w:rsidR="009A77E3" w:rsidRPr="008F5870">
              <w:rPr>
                <w:rFonts w:ascii="Times New Roman" w:hAnsi="Times New Roman" w:cs="Times New Roman"/>
                <w:sz w:val="24"/>
                <w:szCs w:val="24"/>
              </w:rPr>
              <w:t xml:space="preserve">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000E483E" w14:textId="1DC61194" w:rsidR="003743CD" w:rsidRPr="000F738C" w:rsidRDefault="000F738C" w:rsidP="000F738C">
            <w:pPr>
              <w:spacing w:after="0" w:line="240" w:lineRule="auto"/>
              <w:jc w:val="both"/>
              <w:rPr>
                <w:rFonts w:ascii="Times New Roman" w:hAnsi="Times New Roman" w:cs="Times New Roman"/>
                <w:sz w:val="24"/>
                <w:szCs w:val="24"/>
              </w:rPr>
            </w:pPr>
            <w:r w:rsidRPr="000F738C">
              <w:rPr>
                <w:rFonts w:ascii="Times New Roman" w:hAnsi="Times New Roman" w:cs="Times New Roman"/>
                <w:sz w:val="24"/>
                <w:szCs w:val="24"/>
              </w:rPr>
              <w:t xml:space="preserve">Ministru kabineta rīkojuma projekts </w:t>
            </w:r>
            <w:r w:rsidR="00683833">
              <w:rPr>
                <w:rFonts w:ascii="Times New Roman" w:hAnsi="Times New Roman" w:cs="Times New Roman"/>
                <w:sz w:val="24"/>
                <w:szCs w:val="24"/>
              </w:rPr>
              <w:t>“</w:t>
            </w:r>
            <w:r w:rsidRPr="000F738C">
              <w:rPr>
                <w:rFonts w:ascii="Times New Roman" w:hAnsi="Times New Roman" w:cs="Times New Roman"/>
                <w:sz w:val="24"/>
                <w:szCs w:val="24"/>
              </w:rPr>
              <w:t>Par valsts nekustam</w:t>
            </w:r>
            <w:r w:rsidR="00A72B51">
              <w:rPr>
                <w:rFonts w:ascii="Times New Roman" w:hAnsi="Times New Roman" w:cs="Times New Roman"/>
                <w:sz w:val="24"/>
                <w:szCs w:val="24"/>
              </w:rPr>
              <w:t>ā</w:t>
            </w:r>
            <w:r w:rsidRPr="000F738C">
              <w:rPr>
                <w:rFonts w:ascii="Times New Roman" w:hAnsi="Times New Roman" w:cs="Times New Roman"/>
                <w:sz w:val="24"/>
                <w:szCs w:val="24"/>
              </w:rPr>
              <w:t xml:space="preserve"> īpašum</w:t>
            </w:r>
            <w:r w:rsidR="00A72B51">
              <w:rPr>
                <w:rFonts w:ascii="Times New Roman" w:hAnsi="Times New Roman" w:cs="Times New Roman"/>
                <w:sz w:val="24"/>
                <w:szCs w:val="24"/>
              </w:rPr>
              <w:t>a</w:t>
            </w:r>
            <w:r w:rsidRPr="000F738C">
              <w:rPr>
                <w:rFonts w:ascii="Times New Roman" w:hAnsi="Times New Roman" w:cs="Times New Roman"/>
                <w:sz w:val="24"/>
                <w:szCs w:val="24"/>
              </w:rPr>
              <w:t xml:space="preserve"> pārdošanu” (turpmāk – </w:t>
            </w:r>
            <w:r w:rsidR="00D520A9">
              <w:rPr>
                <w:rFonts w:ascii="Times New Roman" w:hAnsi="Times New Roman" w:cs="Times New Roman"/>
                <w:sz w:val="24"/>
                <w:szCs w:val="24"/>
              </w:rPr>
              <w:t>r</w:t>
            </w:r>
            <w:r w:rsidRPr="000F738C">
              <w:rPr>
                <w:rFonts w:ascii="Times New Roman" w:hAnsi="Times New Roman" w:cs="Times New Roman"/>
                <w:sz w:val="24"/>
                <w:szCs w:val="24"/>
              </w:rPr>
              <w:t>īkojuma projekts) paredz atļaut Zemkopības ministrijai pārdot izsolē valsts pārvaldes funkciju īstenošanai nepiemērotu valsts nekustam</w:t>
            </w:r>
            <w:r w:rsidR="00CD06B0">
              <w:rPr>
                <w:rFonts w:ascii="Times New Roman" w:hAnsi="Times New Roman" w:cs="Times New Roman"/>
                <w:sz w:val="24"/>
                <w:szCs w:val="24"/>
              </w:rPr>
              <w:t>o</w:t>
            </w:r>
            <w:r w:rsidRPr="000F738C">
              <w:rPr>
                <w:rFonts w:ascii="Times New Roman" w:hAnsi="Times New Roman" w:cs="Times New Roman"/>
                <w:sz w:val="24"/>
                <w:szCs w:val="24"/>
              </w:rPr>
              <w:t xml:space="preserve"> īpašumu, kas ierakstīt</w:t>
            </w:r>
            <w:r w:rsidR="0071731D">
              <w:rPr>
                <w:rFonts w:ascii="Times New Roman" w:hAnsi="Times New Roman" w:cs="Times New Roman"/>
                <w:sz w:val="24"/>
                <w:szCs w:val="24"/>
              </w:rPr>
              <w:t>s</w:t>
            </w:r>
            <w:r w:rsidRPr="000F738C">
              <w:rPr>
                <w:rFonts w:ascii="Times New Roman" w:hAnsi="Times New Roman" w:cs="Times New Roman"/>
                <w:sz w:val="24"/>
                <w:szCs w:val="24"/>
              </w:rPr>
              <w:t xml:space="preserve"> zemesgrāmatā uz valsts vārda Zemkopības ministrijas personā </w:t>
            </w:r>
            <w:r w:rsidR="005574F8" w:rsidRPr="000F738C">
              <w:rPr>
                <w:rFonts w:ascii="Times New Roman" w:hAnsi="Times New Roman" w:cs="Times New Roman"/>
                <w:sz w:val="24"/>
                <w:szCs w:val="24"/>
              </w:rPr>
              <w:t>Publiskas personas mantas atsavināšanas likumā noteiktajā kārtībā.</w:t>
            </w:r>
          </w:p>
          <w:p w14:paraId="3EF611D8" w14:textId="6D9D1A88" w:rsidR="00E5323B" w:rsidRPr="003743CD" w:rsidRDefault="00CD1EC7" w:rsidP="00CD1EC7">
            <w:pPr>
              <w:tabs>
                <w:tab w:val="right" w:pos="9072"/>
              </w:tabs>
              <w:spacing w:after="0" w:line="240" w:lineRule="auto"/>
              <w:ind w:firstLine="408"/>
              <w:contextualSpacing/>
              <w:jc w:val="both"/>
              <w:rPr>
                <w:rFonts w:ascii="Times New Roman" w:hAnsi="Times New Roman" w:cs="Times New Roman"/>
                <w:b/>
                <w:sz w:val="24"/>
                <w:szCs w:val="24"/>
              </w:rPr>
            </w:pPr>
            <w:r>
              <w:rPr>
                <w:rFonts w:ascii="Times New Roman" w:hAnsi="Times New Roman" w:cs="Times New Roman"/>
                <w:color w:val="000000"/>
                <w:sz w:val="24"/>
                <w:szCs w:val="24"/>
              </w:rPr>
              <w:t>Ministru kabineta r</w:t>
            </w:r>
            <w:r w:rsidR="007249C1" w:rsidRPr="000F738C">
              <w:rPr>
                <w:rFonts w:ascii="Times New Roman" w:hAnsi="Times New Roman" w:cs="Times New Roman"/>
                <w:color w:val="000000"/>
                <w:sz w:val="24"/>
                <w:szCs w:val="24"/>
              </w:rPr>
              <w:t>īkojum</w:t>
            </w:r>
            <w:r>
              <w:rPr>
                <w:rFonts w:ascii="Times New Roman" w:hAnsi="Times New Roman" w:cs="Times New Roman"/>
                <w:color w:val="000000"/>
                <w:sz w:val="24"/>
                <w:szCs w:val="24"/>
              </w:rPr>
              <w:t>s</w:t>
            </w:r>
            <w:r w:rsidR="007249C1" w:rsidRPr="000F738C">
              <w:rPr>
                <w:rFonts w:ascii="Times New Roman" w:hAnsi="Times New Roman" w:cs="Times New Roman"/>
                <w:color w:val="000000"/>
                <w:sz w:val="24"/>
                <w:szCs w:val="24"/>
              </w:rPr>
              <w:t xml:space="preserve"> stāsies spēkā </w:t>
            </w:r>
            <w:r>
              <w:rPr>
                <w:rFonts w:ascii="Times New Roman" w:hAnsi="Times New Roman" w:cs="Times New Roman"/>
                <w:color w:val="000000"/>
                <w:sz w:val="24"/>
                <w:szCs w:val="24"/>
              </w:rPr>
              <w:t xml:space="preserve">pēc </w:t>
            </w:r>
            <w:r w:rsidR="007249C1" w:rsidRPr="000F738C">
              <w:rPr>
                <w:rFonts w:ascii="Times New Roman" w:hAnsi="Times New Roman" w:cs="Times New Roman"/>
                <w:color w:val="000000"/>
                <w:sz w:val="24"/>
                <w:szCs w:val="24"/>
              </w:rPr>
              <w:t xml:space="preserve">tā </w:t>
            </w:r>
            <w:r w:rsidR="003743CD" w:rsidRPr="000F738C">
              <w:rPr>
                <w:rFonts w:ascii="Times New Roman" w:hAnsi="Times New Roman" w:cs="Times New Roman"/>
                <w:color w:val="000000"/>
                <w:sz w:val="24"/>
                <w:szCs w:val="24"/>
              </w:rPr>
              <w:t>parakstīšanas</w:t>
            </w:r>
            <w:r w:rsidR="007249C1" w:rsidRPr="000F738C">
              <w:rPr>
                <w:rFonts w:ascii="Times New Roman" w:hAnsi="Times New Roman" w:cs="Times New Roman"/>
                <w:color w:val="000000"/>
                <w:sz w:val="24"/>
                <w:szCs w:val="24"/>
              </w:rPr>
              <w:t>.</w:t>
            </w:r>
          </w:p>
        </w:tc>
      </w:tr>
    </w:tbl>
    <w:p w14:paraId="79292BEB" w14:textId="77777777" w:rsidR="00E5323B" w:rsidRPr="008F5870" w:rsidRDefault="00E5323B" w:rsidP="00E50FB5">
      <w:pPr>
        <w:spacing w:after="0" w:line="240" w:lineRule="auto"/>
        <w:rPr>
          <w:rFonts w:ascii="Times New Roman" w:eastAsia="Times New Roman" w:hAnsi="Times New Roman" w:cs="Times New Roman"/>
          <w:iCs/>
          <w:color w:val="414142"/>
          <w:sz w:val="24"/>
          <w:szCs w:val="24"/>
          <w:lang w:val="sv-SE" w:eastAsia="lv-LV"/>
        </w:rPr>
      </w:pPr>
      <w:r w:rsidRPr="008F5870">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
        <w:gridCol w:w="2805"/>
        <w:gridCol w:w="5683"/>
      </w:tblGrid>
      <w:tr w:rsidR="00E5323B" w:rsidRPr="008F5870" w14:paraId="3FA05A27" w14:textId="77777777" w:rsidTr="00023D1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86DB85" w14:textId="77777777" w:rsidR="00655F2C" w:rsidRPr="008F5870" w:rsidRDefault="00E5323B" w:rsidP="00E50FB5">
            <w:pPr>
              <w:spacing w:after="0" w:line="240" w:lineRule="auto"/>
              <w:jc w:val="center"/>
              <w:rPr>
                <w:rFonts w:ascii="Times New Roman" w:eastAsia="Times New Roman" w:hAnsi="Times New Roman" w:cs="Times New Roman"/>
                <w:b/>
                <w:bCs/>
                <w:iCs/>
                <w:color w:val="414142"/>
                <w:sz w:val="24"/>
                <w:szCs w:val="24"/>
                <w:lang w:val="sv-SE" w:eastAsia="lv-LV"/>
              </w:rPr>
            </w:pPr>
            <w:r w:rsidRPr="008F5870">
              <w:rPr>
                <w:rFonts w:ascii="Times New Roman" w:hAnsi="Times New Roman" w:cs="Times New Roman"/>
                <w:b/>
                <w:bCs/>
                <w:sz w:val="24"/>
                <w:szCs w:val="24"/>
              </w:rPr>
              <w:t>I. Tiesību akta projekta izstrādes nepieciešamība</w:t>
            </w:r>
          </w:p>
        </w:tc>
      </w:tr>
      <w:tr w:rsidR="00E5323B" w:rsidRPr="008F5870" w14:paraId="576E351D"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5AF6609" w14:textId="77777777" w:rsidR="00655F2C"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1.</w:t>
            </w:r>
          </w:p>
        </w:tc>
        <w:tc>
          <w:tcPr>
            <w:tcW w:w="1543" w:type="pct"/>
            <w:tcBorders>
              <w:top w:val="outset" w:sz="6" w:space="0" w:color="auto"/>
              <w:left w:val="outset" w:sz="6" w:space="0" w:color="auto"/>
              <w:bottom w:val="outset" w:sz="6" w:space="0" w:color="auto"/>
              <w:right w:val="outset" w:sz="6" w:space="0" w:color="auto"/>
            </w:tcBorders>
            <w:hideMark/>
          </w:tcPr>
          <w:p w14:paraId="34EA0EE8" w14:textId="77777777" w:rsidR="00E5323B"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Pamatojums</w:t>
            </w:r>
          </w:p>
        </w:tc>
        <w:tc>
          <w:tcPr>
            <w:tcW w:w="3101" w:type="pct"/>
            <w:tcBorders>
              <w:top w:val="outset" w:sz="6" w:space="0" w:color="auto"/>
              <w:left w:val="outset" w:sz="6" w:space="0" w:color="auto"/>
              <w:bottom w:val="outset" w:sz="6" w:space="0" w:color="auto"/>
              <w:right w:val="outset" w:sz="6" w:space="0" w:color="auto"/>
            </w:tcBorders>
            <w:hideMark/>
          </w:tcPr>
          <w:p w14:paraId="124AB77F" w14:textId="6B00EFF5" w:rsidR="00E5323B" w:rsidRPr="000F738C" w:rsidRDefault="000F738C">
            <w:pPr>
              <w:tabs>
                <w:tab w:val="right" w:pos="9072"/>
              </w:tabs>
              <w:spacing w:after="0" w:line="240" w:lineRule="auto"/>
              <w:ind w:right="66"/>
              <w:jc w:val="both"/>
              <w:rPr>
                <w:rFonts w:ascii="Times New Roman" w:hAnsi="Times New Roman" w:cs="Times New Roman"/>
                <w:sz w:val="24"/>
                <w:szCs w:val="24"/>
              </w:rPr>
            </w:pPr>
            <w:r w:rsidRPr="000F738C">
              <w:rPr>
                <w:rFonts w:ascii="Times New Roman" w:hAnsi="Times New Roman" w:cs="Times New Roman"/>
                <w:sz w:val="24"/>
                <w:szCs w:val="24"/>
              </w:rPr>
              <w:t>Publiskas personas mantas atsavināšanas likuma (turpmāk tekstā – Atsavināšanas likums) 4. panta pirmā un otrā daļa, 5. panta pirmā un piektā daļa, likuma “Par valsts budžetu 20</w:t>
            </w:r>
            <w:r>
              <w:rPr>
                <w:rFonts w:ascii="Times New Roman" w:hAnsi="Times New Roman" w:cs="Times New Roman"/>
                <w:sz w:val="24"/>
                <w:szCs w:val="24"/>
              </w:rPr>
              <w:t>2</w:t>
            </w:r>
            <w:r w:rsidR="00C97D64">
              <w:rPr>
                <w:rFonts w:ascii="Times New Roman" w:hAnsi="Times New Roman" w:cs="Times New Roman"/>
                <w:sz w:val="24"/>
                <w:szCs w:val="24"/>
              </w:rPr>
              <w:t>1</w:t>
            </w:r>
            <w:r w:rsidRPr="000F738C">
              <w:rPr>
                <w:rFonts w:ascii="Times New Roman" w:hAnsi="Times New Roman" w:cs="Times New Roman"/>
                <w:sz w:val="24"/>
                <w:szCs w:val="24"/>
              </w:rPr>
              <w:t xml:space="preserve">. gadam” </w:t>
            </w:r>
            <w:r>
              <w:rPr>
                <w:rFonts w:ascii="Times New Roman" w:hAnsi="Times New Roman" w:cs="Times New Roman"/>
                <w:sz w:val="24"/>
                <w:szCs w:val="24"/>
              </w:rPr>
              <w:t>44</w:t>
            </w:r>
            <w:r w:rsidRPr="000F738C">
              <w:rPr>
                <w:rFonts w:ascii="Times New Roman" w:hAnsi="Times New Roman" w:cs="Times New Roman"/>
                <w:sz w:val="24"/>
                <w:szCs w:val="24"/>
              </w:rPr>
              <w:t>. panta pirmā un otrā daļa</w:t>
            </w:r>
          </w:p>
        </w:tc>
      </w:tr>
      <w:tr w:rsidR="00083640" w:rsidRPr="008F5870" w14:paraId="0BC499DD" w14:textId="77777777" w:rsidTr="00DB5BEE">
        <w:trPr>
          <w:trHeight w:val="502"/>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9F8794B" w14:textId="77777777" w:rsidR="00083640" w:rsidRPr="008F5870" w:rsidRDefault="00083640"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2.</w:t>
            </w:r>
          </w:p>
        </w:tc>
        <w:tc>
          <w:tcPr>
            <w:tcW w:w="1543" w:type="pct"/>
            <w:tcBorders>
              <w:top w:val="outset" w:sz="6" w:space="0" w:color="auto"/>
              <w:left w:val="outset" w:sz="6" w:space="0" w:color="auto"/>
              <w:bottom w:val="outset" w:sz="6" w:space="0" w:color="auto"/>
              <w:right w:val="outset" w:sz="6" w:space="0" w:color="auto"/>
            </w:tcBorders>
            <w:hideMark/>
          </w:tcPr>
          <w:p w14:paraId="0788EEFF" w14:textId="77777777" w:rsidR="00083640" w:rsidRDefault="00083640" w:rsidP="00E50FB5">
            <w:pPr>
              <w:pStyle w:val="Heading4"/>
              <w:rPr>
                <w:rFonts w:ascii="Times New Roman" w:hAnsi="Times New Roman"/>
                <w:b w:val="0"/>
                <w:sz w:val="24"/>
                <w:szCs w:val="24"/>
                <w:lang w:val="lv-LV"/>
              </w:rPr>
            </w:pPr>
            <w:r w:rsidRPr="008F5870">
              <w:rPr>
                <w:rFonts w:ascii="Times New Roman" w:hAnsi="Times New Roman"/>
                <w:b w:val="0"/>
                <w:sz w:val="24"/>
                <w:szCs w:val="24"/>
                <w:lang w:val="lv-LV"/>
              </w:rPr>
              <w:t>Pašreizējā situācija un problēmas, kuru risināšanai tiesību akta projekts izstrādāts, tiesiskā regulējuma mērķis un būtība</w:t>
            </w:r>
          </w:p>
          <w:p w14:paraId="224DEA23" w14:textId="77777777" w:rsidR="008A45B2" w:rsidRPr="008A45B2" w:rsidRDefault="008A45B2" w:rsidP="00E50FB5">
            <w:pPr>
              <w:spacing w:line="240" w:lineRule="auto"/>
              <w:rPr>
                <w:lang w:eastAsia="lv-LV"/>
              </w:rPr>
            </w:pPr>
          </w:p>
          <w:p w14:paraId="27737674" w14:textId="77777777" w:rsidR="008A45B2" w:rsidRPr="008A45B2" w:rsidRDefault="008A45B2" w:rsidP="00E50FB5">
            <w:pPr>
              <w:spacing w:line="240" w:lineRule="auto"/>
              <w:rPr>
                <w:lang w:eastAsia="lv-LV"/>
              </w:rPr>
            </w:pPr>
          </w:p>
          <w:p w14:paraId="32F20CA7" w14:textId="77777777" w:rsidR="008A45B2" w:rsidRPr="008A45B2" w:rsidRDefault="008A45B2" w:rsidP="00E50FB5">
            <w:pPr>
              <w:spacing w:line="240" w:lineRule="auto"/>
              <w:rPr>
                <w:lang w:eastAsia="lv-LV"/>
              </w:rPr>
            </w:pPr>
          </w:p>
          <w:p w14:paraId="39F987B7" w14:textId="77777777" w:rsidR="008A45B2" w:rsidRPr="008A45B2" w:rsidRDefault="008A45B2" w:rsidP="00E50FB5">
            <w:pPr>
              <w:spacing w:line="240" w:lineRule="auto"/>
              <w:rPr>
                <w:lang w:eastAsia="lv-LV"/>
              </w:rPr>
            </w:pPr>
          </w:p>
          <w:p w14:paraId="68FC90BC" w14:textId="77777777" w:rsidR="008A45B2" w:rsidRPr="008A45B2" w:rsidRDefault="008A45B2" w:rsidP="00E50FB5">
            <w:pPr>
              <w:spacing w:line="240" w:lineRule="auto"/>
              <w:rPr>
                <w:lang w:eastAsia="lv-LV"/>
              </w:rPr>
            </w:pPr>
          </w:p>
          <w:p w14:paraId="6970D539" w14:textId="77777777" w:rsidR="008A45B2" w:rsidRPr="008A45B2" w:rsidRDefault="008A45B2" w:rsidP="00E50FB5">
            <w:pPr>
              <w:spacing w:line="240" w:lineRule="auto"/>
              <w:rPr>
                <w:lang w:eastAsia="lv-LV"/>
              </w:rPr>
            </w:pPr>
          </w:p>
          <w:p w14:paraId="2382BBE9" w14:textId="77777777" w:rsidR="008A45B2" w:rsidRPr="008A45B2" w:rsidRDefault="008A45B2" w:rsidP="00E50FB5">
            <w:pPr>
              <w:spacing w:line="240" w:lineRule="auto"/>
              <w:rPr>
                <w:lang w:eastAsia="lv-LV"/>
              </w:rPr>
            </w:pPr>
          </w:p>
          <w:p w14:paraId="77DBEC0D" w14:textId="77777777" w:rsidR="008A45B2" w:rsidRPr="008A45B2" w:rsidRDefault="008A45B2" w:rsidP="00E50FB5">
            <w:pPr>
              <w:spacing w:line="240" w:lineRule="auto"/>
              <w:rPr>
                <w:lang w:eastAsia="lv-LV"/>
              </w:rPr>
            </w:pPr>
          </w:p>
          <w:p w14:paraId="33199B5D" w14:textId="77777777" w:rsidR="008A45B2" w:rsidRPr="008A45B2" w:rsidRDefault="008A45B2" w:rsidP="00E50FB5">
            <w:pPr>
              <w:spacing w:line="240" w:lineRule="auto"/>
              <w:rPr>
                <w:lang w:eastAsia="lv-LV"/>
              </w:rPr>
            </w:pPr>
          </w:p>
          <w:p w14:paraId="19989FCA" w14:textId="77777777" w:rsidR="008A45B2" w:rsidRPr="008A45B2" w:rsidRDefault="008A45B2" w:rsidP="00E50FB5">
            <w:pPr>
              <w:spacing w:line="240" w:lineRule="auto"/>
              <w:rPr>
                <w:lang w:eastAsia="lv-LV"/>
              </w:rPr>
            </w:pPr>
          </w:p>
          <w:p w14:paraId="459D4CE2" w14:textId="77777777" w:rsidR="008A45B2" w:rsidRPr="008A45B2" w:rsidRDefault="008A45B2" w:rsidP="00E50FB5">
            <w:pPr>
              <w:spacing w:line="240" w:lineRule="auto"/>
              <w:rPr>
                <w:lang w:eastAsia="lv-LV"/>
              </w:rPr>
            </w:pPr>
          </w:p>
          <w:p w14:paraId="6618AB6E" w14:textId="77777777" w:rsidR="008A45B2" w:rsidRPr="008A45B2" w:rsidRDefault="008A45B2" w:rsidP="00E50FB5">
            <w:pPr>
              <w:spacing w:line="240" w:lineRule="auto"/>
              <w:rPr>
                <w:lang w:eastAsia="lv-LV"/>
              </w:rPr>
            </w:pPr>
          </w:p>
          <w:p w14:paraId="4789C60E" w14:textId="77777777" w:rsidR="008A45B2" w:rsidRPr="008A45B2" w:rsidRDefault="008A45B2" w:rsidP="00B57B8D">
            <w:pPr>
              <w:spacing w:line="240" w:lineRule="auto"/>
              <w:ind w:firstLine="720"/>
              <w:rPr>
                <w:lang w:eastAsia="lv-LV"/>
              </w:rPr>
            </w:pPr>
          </w:p>
          <w:p w14:paraId="4218CA76" w14:textId="77777777" w:rsidR="008A45B2" w:rsidRDefault="008A45B2" w:rsidP="00E50FB5">
            <w:pPr>
              <w:spacing w:line="240" w:lineRule="auto"/>
              <w:rPr>
                <w:rFonts w:ascii="Times New Roman" w:eastAsia="Times New Roman" w:hAnsi="Times New Roman" w:cs="Times New Roman"/>
                <w:bCs/>
                <w:sz w:val="24"/>
                <w:szCs w:val="24"/>
                <w:lang w:eastAsia="lv-LV"/>
              </w:rPr>
            </w:pPr>
          </w:p>
          <w:p w14:paraId="0C521155" w14:textId="0B7FD4F1" w:rsidR="008A45B2" w:rsidRPr="008A45B2" w:rsidRDefault="008A45B2" w:rsidP="00E50FB5">
            <w:pPr>
              <w:spacing w:line="240" w:lineRule="auto"/>
              <w:rPr>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436FB09D" w14:textId="3F3EAB6F" w:rsidR="005E518C" w:rsidRDefault="00083640" w:rsidP="00E50FB5">
            <w:pPr>
              <w:spacing w:after="0" w:line="240" w:lineRule="auto"/>
              <w:ind w:firstLine="11"/>
              <w:contextualSpacing/>
              <w:jc w:val="center"/>
              <w:rPr>
                <w:rFonts w:ascii="Times New Roman" w:hAnsi="Times New Roman" w:cs="Times New Roman"/>
                <w:bCs/>
                <w:sz w:val="24"/>
                <w:szCs w:val="24"/>
              </w:rPr>
            </w:pPr>
            <w:r w:rsidRPr="00FF0F02">
              <w:rPr>
                <w:rFonts w:ascii="Times New Roman" w:hAnsi="Times New Roman" w:cs="Times New Roman"/>
                <w:bCs/>
                <w:sz w:val="24"/>
                <w:szCs w:val="24"/>
              </w:rPr>
              <w:lastRenderedPageBreak/>
              <w:t>I</w:t>
            </w:r>
            <w:r w:rsidR="007B2287" w:rsidRPr="00FF0F02">
              <w:rPr>
                <w:rFonts w:ascii="Times New Roman" w:hAnsi="Times New Roman" w:cs="Times New Roman"/>
                <w:bCs/>
                <w:sz w:val="24"/>
                <w:szCs w:val="24"/>
              </w:rPr>
              <w:t>.</w:t>
            </w:r>
            <w:r w:rsidRPr="00FF0F02">
              <w:rPr>
                <w:rFonts w:ascii="Times New Roman" w:hAnsi="Times New Roman" w:cs="Times New Roman"/>
                <w:bCs/>
                <w:sz w:val="24"/>
                <w:szCs w:val="24"/>
              </w:rPr>
              <w:t xml:space="preserve"> Informācija par </w:t>
            </w:r>
            <w:r w:rsidR="007922D4">
              <w:rPr>
                <w:rFonts w:ascii="Times New Roman" w:hAnsi="Times New Roman" w:cs="Times New Roman"/>
                <w:bCs/>
                <w:sz w:val="24"/>
                <w:szCs w:val="24"/>
              </w:rPr>
              <w:t>r</w:t>
            </w:r>
            <w:r w:rsidRPr="00FF0F02">
              <w:rPr>
                <w:rFonts w:ascii="Times New Roman" w:hAnsi="Times New Roman" w:cs="Times New Roman"/>
                <w:bCs/>
                <w:sz w:val="24"/>
                <w:szCs w:val="24"/>
              </w:rPr>
              <w:t>īkojuma projekt</w:t>
            </w:r>
            <w:r w:rsidR="000A65A9" w:rsidRPr="00FF0F02">
              <w:rPr>
                <w:rFonts w:ascii="Times New Roman" w:hAnsi="Times New Roman" w:cs="Times New Roman"/>
                <w:bCs/>
                <w:sz w:val="24"/>
                <w:szCs w:val="24"/>
              </w:rPr>
              <w:t xml:space="preserve">ā </w:t>
            </w:r>
            <w:r w:rsidR="007B2287" w:rsidRPr="00FF0F02">
              <w:rPr>
                <w:rFonts w:ascii="Times New Roman" w:hAnsi="Times New Roman" w:cs="Times New Roman"/>
                <w:bCs/>
                <w:sz w:val="24"/>
                <w:szCs w:val="24"/>
              </w:rPr>
              <w:t xml:space="preserve">minēto </w:t>
            </w:r>
            <w:r w:rsidRPr="00FF0F02">
              <w:rPr>
                <w:rFonts w:ascii="Times New Roman" w:hAnsi="Times New Roman" w:cs="Times New Roman"/>
                <w:bCs/>
                <w:sz w:val="24"/>
                <w:szCs w:val="24"/>
              </w:rPr>
              <w:t>nekustam</w:t>
            </w:r>
            <w:r w:rsidR="000A65A9" w:rsidRPr="00FF0F02">
              <w:rPr>
                <w:rFonts w:ascii="Times New Roman" w:hAnsi="Times New Roman" w:cs="Times New Roman"/>
                <w:bCs/>
                <w:sz w:val="24"/>
                <w:szCs w:val="24"/>
              </w:rPr>
              <w:t>o</w:t>
            </w:r>
            <w:r w:rsidRPr="00FF0F02">
              <w:rPr>
                <w:rFonts w:ascii="Times New Roman" w:hAnsi="Times New Roman" w:cs="Times New Roman"/>
                <w:bCs/>
                <w:sz w:val="24"/>
                <w:szCs w:val="24"/>
              </w:rPr>
              <w:t xml:space="preserve"> īpašum</w:t>
            </w:r>
            <w:r w:rsidR="000A65A9" w:rsidRPr="00FF0F02">
              <w:rPr>
                <w:rFonts w:ascii="Times New Roman" w:hAnsi="Times New Roman" w:cs="Times New Roman"/>
                <w:bCs/>
                <w:sz w:val="24"/>
                <w:szCs w:val="24"/>
              </w:rPr>
              <w:t>u</w:t>
            </w:r>
          </w:p>
          <w:p w14:paraId="2774C59C" w14:textId="57EF3170" w:rsidR="00EF17A9" w:rsidRPr="00B81437" w:rsidRDefault="006F4B73" w:rsidP="00EF17A9">
            <w:pPr>
              <w:tabs>
                <w:tab w:val="left" w:pos="991"/>
              </w:tabs>
              <w:suppressAutoHyphens/>
              <w:autoSpaceDN w:val="0"/>
              <w:spacing w:after="0" w:line="240" w:lineRule="auto"/>
              <w:ind w:right="19"/>
              <w:jc w:val="both"/>
              <w:textAlignment w:val="baseline"/>
              <w:rPr>
                <w:sz w:val="24"/>
                <w:szCs w:val="24"/>
              </w:rPr>
            </w:pPr>
            <w:r w:rsidRPr="00FF0F02">
              <w:rPr>
                <w:rFonts w:ascii="Times New Roman" w:hAnsi="Times New Roman" w:cs="Times New Roman"/>
                <w:sz w:val="24"/>
                <w:szCs w:val="24"/>
              </w:rPr>
              <w:t xml:space="preserve">Zemkopības ministrijas </w:t>
            </w:r>
            <w:r>
              <w:rPr>
                <w:rFonts w:ascii="Times New Roman" w:hAnsi="Times New Roman" w:cs="Times New Roman"/>
                <w:sz w:val="24"/>
                <w:szCs w:val="24"/>
              </w:rPr>
              <w:t xml:space="preserve">valdījumā atrodas </w:t>
            </w:r>
            <w:r w:rsidRPr="00F75053">
              <w:rPr>
                <w:rFonts w:ascii="Times New Roman" w:eastAsia="Times New Roman" w:hAnsi="Times New Roman" w:cs="Times New Roman"/>
                <w:bCs/>
                <w:sz w:val="24"/>
                <w:szCs w:val="24"/>
              </w:rPr>
              <w:t>n</w:t>
            </w:r>
            <w:r w:rsidRPr="00F75053">
              <w:rPr>
                <w:rFonts w:ascii="Times New Roman" w:hAnsi="Times New Roman"/>
                <w:bCs/>
                <w:sz w:val="24"/>
                <w:szCs w:val="24"/>
              </w:rPr>
              <w:t>ekustam</w:t>
            </w:r>
            <w:r>
              <w:rPr>
                <w:rFonts w:ascii="Times New Roman" w:hAnsi="Times New Roman"/>
                <w:bCs/>
                <w:sz w:val="24"/>
                <w:szCs w:val="24"/>
              </w:rPr>
              <w:t>ais</w:t>
            </w:r>
            <w:r w:rsidRPr="00F75053">
              <w:rPr>
                <w:rFonts w:ascii="Times New Roman" w:hAnsi="Times New Roman"/>
                <w:bCs/>
                <w:sz w:val="24"/>
                <w:szCs w:val="24"/>
              </w:rPr>
              <w:t xml:space="preserve"> īpašum</w:t>
            </w:r>
            <w:r>
              <w:rPr>
                <w:rFonts w:ascii="Times New Roman" w:hAnsi="Times New Roman"/>
                <w:bCs/>
                <w:sz w:val="24"/>
                <w:szCs w:val="24"/>
              </w:rPr>
              <w:t>s</w:t>
            </w:r>
            <w:r>
              <w:rPr>
                <w:rFonts w:ascii="Times New Roman" w:hAnsi="Times New Roman"/>
                <w:b/>
                <w:bCs/>
                <w:sz w:val="24"/>
                <w:szCs w:val="24"/>
              </w:rPr>
              <w:t xml:space="preserve"> </w:t>
            </w:r>
            <w:r w:rsidR="00C00248" w:rsidRPr="002520B3">
              <w:rPr>
                <w:sz w:val="28"/>
                <w:szCs w:val="28"/>
              </w:rPr>
              <w:t>(</w:t>
            </w:r>
            <w:r w:rsidR="00C00248" w:rsidRPr="00C00248">
              <w:rPr>
                <w:rFonts w:ascii="Times New Roman" w:hAnsi="Times New Roman" w:cs="Times New Roman"/>
                <w:sz w:val="24"/>
                <w:szCs w:val="24"/>
              </w:rPr>
              <w:t>nekustamā īpašuma kadastra Nr. </w:t>
            </w:r>
            <w:r w:rsidR="00C00248" w:rsidRPr="00C00248">
              <w:rPr>
                <w:rFonts w:ascii="Times New Roman" w:hAnsi="Times New Roman" w:cs="Times New Roman"/>
                <w:bCs/>
                <w:iCs/>
                <w:sz w:val="24"/>
                <w:szCs w:val="24"/>
              </w:rPr>
              <w:t>6601 008 0098</w:t>
            </w:r>
            <w:r w:rsidR="00C00248" w:rsidRPr="00C00248">
              <w:rPr>
                <w:rFonts w:ascii="Times New Roman" w:hAnsi="Times New Roman" w:cs="Times New Roman"/>
                <w:sz w:val="24"/>
                <w:szCs w:val="24"/>
              </w:rPr>
              <w:t>) – zemes vienīb</w:t>
            </w:r>
            <w:r w:rsidR="001F092E">
              <w:rPr>
                <w:rFonts w:ascii="Times New Roman" w:hAnsi="Times New Roman" w:cs="Times New Roman"/>
                <w:sz w:val="24"/>
                <w:szCs w:val="24"/>
              </w:rPr>
              <w:t>a</w:t>
            </w:r>
            <w:r w:rsidR="00C00248" w:rsidRPr="00C00248">
              <w:rPr>
                <w:rFonts w:ascii="Times New Roman" w:hAnsi="Times New Roman" w:cs="Times New Roman"/>
                <w:sz w:val="24"/>
                <w:szCs w:val="24"/>
              </w:rPr>
              <w:t xml:space="preserve"> 0,4613 ha platībā (zemes vienības kadastra apzīmējums </w:t>
            </w:r>
            <w:r w:rsidR="00C00248" w:rsidRPr="00C00248">
              <w:rPr>
                <w:rFonts w:ascii="Times New Roman" w:hAnsi="Times New Roman" w:cs="Times New Roman"/>
                <w:bCs/>
                <w:iCs/>
                <w:sz w:val="24"/>
                <w:szCs w:val="24"/>
              </w:rPr>
              <w:t>6601 008 0098</w:t>
            </w:r>
            <w:r w:rsidR="00C00248" w:rsidRPr="00C00248">
              <w:rPr>
                <w:rFonts w:ascii="Times New Roman" w:hAnsi="Times New Roman" w:cs="Times New Roman"/>
                <w:sz w:val="24"/>
                <w:szCs w:val="24"/>
              </w:rPr>
              <w:t>) un trīs nedzīvojamās ēkas (</w:t>
            </w:r>
            <w:r w:rsidR="004F6F22" w:rsidRPr="004F6F22">
              <w:rPr>
                <w:rFonts w:ascii="Times New Roman" w:hAnsi="Times New Roman" w:cs="Times New Roman"/>
                <w:sz w:val="24"/>
                <w:szCs w:val="24"/>
              </w:rPr>
              <w:t>Veterinārās laboratorijas ēka</w:t>
            </w:r>
            <w:r w:rsidR="004F6F22">
              <w:rPr>
                <w:rFonts w:ascii="ArialMT" w:hAnsi="ArialMT" w:cs="ArialMT"/>
              </w:rPr>
              <w:t xml:space="preserve"> - </w:t>
            </w:r>
            <w:r w:rsidR="00C00248" w:rsidRPr="00C00248">
              <w:rPr>
                <w:rFonts w:ascii="Times New Roman" w:hAnsi="Times New Roman" w:cs="Times New Roman"/>
                <w:sz w:val="24"/>
                <w:szCs w:val="24"/>
              </w:rPr>
              <w:t>bū</w:t>
            </w:r>
            <w:r w:rsidR="004F6F22">
              <w:rPr>
                <w:rFonts w:ascii="Times New Roman" w:hAnsi="Times New Roman" w:cs="Times New Roman"/>
                <w:sz w:val="24"/>
                <w:szCs w:val="24"/>
              </w:rPr>
              <w:t>ves</w:t>
            </w:r>
            <w:r w:rsidR="00C00248" w:rsidRPr="00C00248">
              <w:rPr>
                <w:rFonts w:ascii="Times New Roman" w:hAnsi="Times New Roman" w:cs="Times New Roman"/>
                <w:sz w:val="24"/>
                <w:szCs w:val="24"/>
              </w:rPr>
              <w:t xml:space="preserve"> kadastra apzīmējum</w:t>
            </w:r>
            <w:r w:rsidR="004F6F22">
              <w:rPr>
                <w:rFonts w:ascii="Times New Roman" w:hAnsi="Times New Roman" w:cs="Times New Roman"/>
                <w:sz w:val="24"/>
                <w:szCs w:val="24"/>
              </w:rPr>
              <w:t>s</w:t>
            </w:r>
            <w:r w:rsidR="00C00248" w:rsidRPr="00C00248">
              <w:rPr>
                <w:rFonts w:ascii="Times New Roman" w:hAnsi="Times New Roman" w:cs="Times New Roman"/>
                <w:sz w:val="24"/>
                <w:szCs w:val="24"/>
              </w:rPr>
              <w:t xml:space="preserve"> </w:t>
            </w:r>
            <w:r w:rsidR="00C00248" w:rsidRPr="00C00248">
              <w:rPr>
                <w:rFonts w:ascii="Times New Roman" w:hAnsi="Times New Roman" w:cs="Times New Roman"/>
                <w:bCs/>
                <w:iCs/>
                <w:sz w:val="24"/>
                <w:szCs w:val="24"/>
              </w:rPr>
              <w:t xml:space="preserve">6601 008 0098 </w:t>
            </w:r>
            <w:r w:rsidR="00C00248" w:rsidRPr="00C00248">
              <w:rPr>
                <w:rFonts w:ascii="Times New Roman" w:hAnsi="Times New Roman" w:cs="Times New Roman"/>
                <w:sz w:val="24"/>
                <w:szCs w:val="24"/>
              </w:rPr>
              <w:t xml:space="preserve">001, </w:t>
            </w:r>
            <w:r w:rsidR="004F6F22">
              <w:rPr>
                <w:rFonts w:ascii="Times New Roman" w:hAnsi="Times New Roman" w:cs="Times New Roman"/>
                <w:sz w:val="24"/>
                <w:szCs w:val="24"/>
              </w:rPr>
              <w:t>n</w:t>
            </w:r>
            <w:r w:rsidR="004F6F22" w:rsidRPr="004F6F22">
              <w:rPr>
                <w:rFonts w:ascii="Times New Roman" w:hAnsi="Times New Roman" w:cs="Times New Roman"/>
                <w:sz w:val="24"/>
                <w:szCs w:val="24"/>
              </w:rPr>
              <w:t xml:space="preserve">edzīvojamā ēka - pagaidu stacionārs </w:t>
            </w:r>
            <w:r w:rsidR="004F6F22">
              <w:rPr>
                <w:rFonts w:ascii="ArialMT" w:hAnsi="ArialMT" w:cs="ArialMT"/>
              </w:rPr>
              <w:t xml:space="preserve">- </w:t>
            </w:r>
            <w:r w:rsidR="004F6F22" w:rsidRPr="00C00248">
              <w:rPr>
                <w:rFonts w:ascii="Times New Roman" w:hAnsi="Times New Roman" w:cs="Times New Roman"/>
                <w:sz w:val="24"/>
                <w:szCs w:val="24"/>
              </w:rPr>
              <w:t>bū</w:t>
            </w:r>
            <w:r w:rsidR="004F6F22">
              <w:rPr>
                <w:rFonts w:ascii="Times New Roman" w:hAnsi="Times New Roman" w:cs="Times New Roman"/>
                <w:sz w:val="24"/>
                <w:szCs w:val="24"/>
              </w:rPr>
              <w:t>ves</w:t>
            </w:r>
            <w:r w:rsidR="004F6F22" w:rsidRPr="00C00248">
              <w:rPr>
                <w:rFonts w:ascii="Times New Roman" w:hAnsi="Times New Roman" w:cs="Times New Roman"/>
                <w:sz w:val="24"/>
                <w:szCs w:val="24"/>
              </w:rPr>
              <w:t xml:space="preserve"> kadastra apzīmējum</w:t>
            </w:r>
            <w:r w:rsidR="004F6F22">
              <w:rPr>
                <w:rFonts w:ascii="Times New Roman" w:hAnsi="Times New Roman" w:cs="Times New Roman"/>
                <w:sz w:val="24"/>
                <w:szCs w:val="24"/>
              </w:rPr>
              <w:t>s</w:t>
            </w:r>
            <w:r w:rsidR="004F6F22" w:rsidRPr="00C00248">
              <w:rPr>
                <w:rFonts w:ascii="Times New Roman" w:hAnsi="Times New Roman" w:cs="Times New Roman"/>
                <w:sz w:val="24"/>
                <w:szCs w:val="24"/>
              </w:rPr>
              <w:t xml:space="preserve"> </w:t>
            </w:r>
            <w:r w:rsidR="00C00248" w:rsidRPr="00C00248">
              <w:rPr>
                <w:rFonts w:ascii="Times New Roman" w:hAnsi="Times New Roman" w:cs="Times New Roman"/>
                <w:bCs/>
                <w:iCs/>
                <w:sz w:val="24"/>
                <w:szCs w:val="24"/>
              </w:rPr>
              <w:t>6601 008 0098</w:t>
            </w:r>
            <w:r w:rsidR="00C00248" w:rsidRPr="00C00248">
              <w:rPr>
                <w:rFonts w:ascii="Times New Roman" w:eastAsia="Calibri" w:hAnsi="Times New Roman" w:cs="Times New Roman"/>
                <w:sz w:val="24"/>
                <w:szCs w:val="24"/>
              </w:rPr>
              <w:t xml:space="preserve"> </w:t>
            </w:r>
            <w:r w:rsidR="00C00248" w:rsidRPr="00C00248">
              <w:rPr>
                <w:rFonts w:ascii="Times New Roman" w:hAnsi="Times New Roman" w:cs="Times New Roman"/>
                <w:sz w:val="24"/>
                <w:szCs w:val="24"/>
              </w:rPr>
              <w:t xml:space="preserve">002, </w:t>
            </w:r>
            <w:r w:rsidR="004F6F22">
              <w:rPr>
                <w:rFonts w:ascii="Times New Roman" w:hAnsi="Times New Roman" w:cs="Times New Roman"/>
                <w:sz w:val="24"/>
                <w:szCs w:val="24"/>
              </w:rPr>
              <w:t xml:space="preserve">un būve - šķūnis - </w:t>
            </w:r>
            <w:r w:rsidR="004F6F22" w:rsidRPr="00C00248">
              <w:rPr>
                <w:rFonts w:ascii="Times New Roman" w:hAnsi="Times New Roman" w:cs="Times New Roman"/>
                <w:sz w:val="24"/>
                <w:szCs w:val="24"/>
              </w:rPr>
              <w:t>bū</w:t>
            </w:r>
            <w:r w:rsidR="004F6F22">
              <w:rPr>
                <w:rFonts w:ascii="Times New Roman" w:hAnsi="Times New Roman" w:cs="Times New Roman"/>
                <w:sz w:val="24"/>
                <w:szCs w:val="24"/>
              </w:rPr>
              <w:t>ves</w:t>
            </w:r>
            <w:r w:rsidR="004F6F22" w:rsidRPr="00C00248">
              <w:rPr>
                <w:rFonts w:ascii="Times New Roman" w:hAnsi="Times New Roman" w:cs="Times New Roman"/>
                <w:sz w:val="24"/>
                <w:szCs w:val="24"/>
              </w:rPr>
              <w:t xml:space="preserve"> kadastra apzīmējum</w:t>
            </w:r>
            <w:r w:rsidR="004F6F22">
              <w:rPr>
                <w:rFonts w:ascii="Times New Roman" w:hAnsi="Times New Roman" w:cs="Times New Roman"/>
                <w:sz w:val="24"/>
                <w:szCs w:val="24"/>
              </w:rPr>
              <w:t>s</w:t>
            </w:r>
            <w:r w:rsidR="004F6F22" w:rsidRPr="00C00248">
              <w:rPr>
                <w:rFonts w:ascii="Times New Roman" w:hAnsi="Times New Roman" w:cs="Times New Roman"/>
                <w:sz w:val="24"/>
                <w:szCs w:val="24"/>
              </w:rPr>
              <w:t xml:space="preserve"> </w:t>
            </w:r>
            <w:r w:rsidR="00C00248" w:rsidRPr="00C00248">
              <w:rPr>
                <w:rFonts w:ascii="Times New Roman" w:hAnsi="Times New Roman" w:cs="Times New Roman"/>
                <w:bCs/>
                <w:iCs/>
                <w:sz w:val="24"/>
                <w:szCs w:val="24"/>
              </w:rPr>
              <w:t xml:space="preserve">6601 008 0098 </w:t>
            </w:r>
            <w:r w:rsidR="00C00248" w:rsidRPr="00C00248">
              <w:rPr>
                <w:rFonts w:ascii="Times New Roman" w:hAnsi="Times New Roman" w:cs="Times New Roman"/>
                <w:sz w:val="24"/>
                <w:szCs w:val="24"/>
              </w:rPr>
              <w:t>003)</w:t>
            </w:r>
            <w:r w:rsidRPr="00C00248">
              <w:rPr>
                <w:rFonts w:ascii="Times New Roman" w:hAnsi="Times New Roman" w:cs="Times New Roman"/>
                <w:sz w:val="24"/>
                <w:szCs w:val="24"/>
              </w:rPr>
              <w:t>–</w:t>
            </w:r>
            <w:r w:rsidRPr="00DA6CFF">
              <w:rPr>
                <w:rFonts w:ascii="Times New Roman" w:hAnsi="Times New Roman" w:cs="Times New Roman"/>
                <w:sz w:val="24"/>
                <w:szCs w:val="24"/>
              </w:rPr>
              <w:t xml:space="preserve"> </w:t>
            </w:r>
            <w:r w:rsidR="00B81437" w:rsidRPr="00B81437">
              <w:rPr>
                <w:rFonts w:ascii="Times New Roman" w:hAnsi="Times New Roman" w:cs="Times New Roman"/>
                <w:sz w:val="24"/>
                <w:szCs w:val="24"/>
              </w:rPr>
              <w:t>Priežu ielā 10</w:t>
            </w:r>
            <w:r w:rsidR="00C00248">
              <w:rPr>
                <w:rFonts w:ascii="Times New Roman" w:hAnsi="Times New Roman" w:cs="Times New Roman"/>
                <w:sz w:val="24"/>
                <w:szCs w:val="24"/>
              </w:rPr>
              <w:t>A</w:t>
            </w:r>
            <w:r w:rsidR="00B81437" w:rsidRPr="00B81437">
              <w:rPr>
                <w:rFonts w:ascii="Times New Roman" w:hAnsi="Times New Roman" w:cs="Times New Roman"/>
                <w:sz w:val="24"/>
                <w:szCs w:val="24"/>
              </w:rPr>
              <w:t>, Limbažos, Limbažu novadā</w:t>
            </w:r>
            <w:r w:rsidR="00EF17A9" w:rsidRPr="00B81437">
              <w:rPr>
                <w:rFonts w:ascii="Times New Roman" w:hAnsi="Times New Roman" w:cs="Times New Roman"/>
                <w:sz w:val="24"/>
                <w:szCs w:val="24"/>
              </w:rPr>
              <w:t xml:space="preserve"> </w:t>
            </w:r>
            <w:r w:rsidR="00EF17A9" w:rsidRPr="00B81437">
              <w:rPr>
                <w:rFonts w:ascii="Times New Roman" w:eastAsia="Times New Roman" w:hAnsi="Times New Roman"/>
                <w:sz w:val="24"/>
                <w:szCs w:val="24"/>
              </w:rPr>
              <w:t>(</w:t>
            </w:r>
            <w:r w:rsidR="004F6F22">
              <w:rPr>
                <w:rFonts w:ascii="Times New Roman" w:eastAsia="Times New Roman" w:hAnsi="Times New Roman"/>
                <w:sz w:val="24"/>
                <w:szCs w:val="24"/>
              </w:rPr>
              <w:t>turpmāk – nekustamais īpašums</w:t>
            </w:r>
            <w:r w:rsidR="00EF17A9" w:rsidRPr="00B81437">
              <w:rPr>
                <w:rFonts w:ascii="Times New Roman" w:eastAsia="Times New Roman" w:hAnsi="Times New Roman"/>
                <w:sz w:val="24"/>
                <w:szCs w:val="24"/>
              </w:rPr>
              <w:t>).</w:t>
            </w:r>
          </w:p>
          <w:p w14:paraId="6132470A" w14:textId="263DEE3E" w:rsidR="000671BD" w:rsidRDefault="00683833" w:rsidP="00EF17A9">
            <w:pPr>
              <w:tabs>
                <w:tab w:val="left" w:pos="991"/>
              </w:tabs>
              <w:suppressAutoHyphens/>
              <w:autoSpaceDN w:val="0"/>
              <w:spacing w:after="0" w:line="240" w:lineRule="auto"/>
              <w:ind w:right="19"/>
              <w:jc w:val="both"/>
              <w:textAlignment w:val="baseline"/>
            </w:pPr>
            <w:r>
              <w:rPr>
                <w:rFonts w:ascii="Times New Roman" w:eastAsia="Times New Roman" w:hAnsi="Times New Roman" w:cs="Times New Roman"/>
                <w:sz w:val="24"/>
                <w:szCs w:val="24"/>
              </w:rPr>
              <w:t>Sagatavotais</w:t>
            </w:r>
            <w:r w:rsidR="00E72943" w:rsidRPr="0050182E">
              <w:rPr>
                <w:rFonts w:ascii="Times New Roman" w:eastAsia="Times New Roman" w:hAnsi="Times New Roman" w:cs="Times New Roman"/>
                <w:sz w:val="24"/>
                <w:szCs w:val="24"/>
              </w:rPr>
              <w:t xml:space="preserve"> rīkojuma projekts paredz atļaut </w:t>
            </w:r>
            <w:r w:rsidR="00E72943">
              <w:rPr>
                <w:rFonts w:ascii="Times New Roman" w:eastAsia="Calibri" w:hAnsi="Times New Roman" w:cs="Times New Roman"/>
                <w:sz w:val="24"/>
                <w:szCs w:val="24"/>
              </w:rPr>
              <w:t xml:space="preserve">Zemkopības ministrijai </w:t>
            </w:r>
            <w:r w:rsidR="00E72943" w:rsidRPr="00F75053">
              <w:rPr>
                <w:rFonts w:ascii="Times New Roman" w:eastAsia="Times New Roman" w:hAnsi="Times New Roman" w:cs="Times New Roman"/>
                <w:sz w:val="24"/>
                <w:szCs w:val="24"/>
              </w:rPr>
              <w:t xml:space="preserve">pārdot izsolē </w:t>
            </w:r>
            <w:r w:rsidR="004F6F22">
              <w:rPr>
                <w:rFonts w:ascii="Times New Roman" w:eastAsia="Times New Roman" w:hAnsi="Times New Roman" w:cs="Times New Roman"/>
                <w:sz w:val="24"/>
                <w:szCs w:val="24"/>
              </w:rPr>
              <w:t xml:space="preserve">minēto </w:t>
            </w:r>
            <w:r w:rsidR="00E72943" w:rsidRPr="00F75053">
              <w:rPr>
                <w:rFonts w:ascii="Times New Roman" w:eastAsia="Times New Roman" w:hAnsi="Times New Roman" w:cs="Times New Roman"/>
                <w:bCs/>
                <w:sz w:val="24"/>
                <w:szCs w:val="24"/>
              </w:rPr>
              <w:t>n</w:t>
            </w:r>
            <w:r w:rsidR="00E72943" w:rsidRPr="00F75053">
              <w:rPr>
                <w:rFonts w:ascii="Times New Roman" w:hAnsi="Times New Roman"/>
                <w:bCs/>
                <w:sz w:val="24"/>
                <w:szCs w:val="24"/>
              </w:rPr>
              <w:t>ekustamo īpašumu</w:t>
            </w:r>
            <w:r w:rsidR="00EF17A9">
              <w:rPr>
                <w:rFonts w:ascii="Times New Roman" w:hAnsi="Times New Roman"/>
                <w:bCs/>
                <w:sz w:val="24"/>
                <w:szCs w:val="24"/>
              </w:rPr>
              <w:t xml:space="preserve">. </w:t>
            </w:r>
          </w:p>
          <w:p w14:paraId="1CB2A08F" w14:textId="419CC282" w:rsidR="001A5E3F" w:rsidRPr="00241066" w:rsidRDefault="004F6F22" w:rsidP="00241066">
            <w:pPr>
              <w:pStyle w:val="NoSpacing"/>
              <w:jc w:val="both"/>
              <w:rPr>
                <w:rFonts w:ascii="Times New Roman" w:hAnsi="Times New Roman" w:cs="Times New Roman"/>
                <w:sz w:val="24"/>
                <w:szCs w:val="24"/>
              </w:rPr>
            </w:pPr>
            <w:r w:rsidRPr="00EC106F">
              <w:rPr>
                <w:rFonts w:ascii="Times New Roman" w:hAnsi="Times New Roman" w:cs="Times New Roman"/>
                <w:sz w:val="24"/>
                <w:szCs w:val="24"/>
              </w:rPr>
              <w:t xml:space="preserve">Īpašuma tiesības uz valsts nekustamo īpašumu ir nostiprinātas Latvijas valstij Zemkopības ministrijas personā </w:t>
            </w:r>
            <w:r>
              <w:rPr>
                <w:rFonts w:ascii="Times New Roman" w:hAnsi="Times New Roman" w:cs="Times New Roman"/>
                <w:sz w:val="24"/>
                <w:szCs w:val="24"/>
              </w:rPr>
              <w:t>Limbažu</w:t>
            </w:r>
            <w:r w:rsidRPr="00B81437">
              <w:rPr>
                <w:rFonts w:ascii="Times New Roman" w:hAnsi="Times New Roman" w:cs="Times New Roman"/>
                <w:sz w:val="24"/>
                <w:szCs w:val="24"/>
              </w:rPr>
              <w:t xml:space="preserve"> pilsētas </w:t>
            </w:r>
            <w:r w:rsidRPr="00EC106F">
              <w:rPr>
                <w:rFonts w:ascii="Times New Roman" w:hAnsi="Times New Roman" w:cs="Times New Roman"/>
                <w:sz w:val="24"/>
                <w:szCs w:val="24"/>
              </w:rPr>
              <w:t>zemesgrāmatas nodalījumā Nr.</w:t>
            </w:r>
            <w:r>
              <w:rPr>
                <w:rFonts w:ascii="Times New Roman" w:hAnsi="Times New Roman" w:cs="Times New Roman"/>
                <w:sz w:val="24"/>
                <w:szCs w:val="24"/>
              </w:rPr>
              <w:t> </w:t>
            </w:r>
            <w:r w:rsidRPr="004F6F22">
              <w:rPr>
                <w:rFonts w:ascii="Times New Roman" w:hAnsi="Times New Roman" w:cs="Times New Roman"/>
                <w:bCs/>
                <w:iCs/>
                <w:sz w:val="24"/>
                <w:szCs w:val="24"/>
              </w:rPr>
              <w:t>1000</w:t>
            </w:r>
            <w:r>
              <w:rPr>
                <w:rFonts w:ascii="Times New Roman" w:hAnsi="Times New Roman" w:cs="Times New Roman"/>
                <w:bCs/>
                <w:iCs/>
                <w:sz w:val="24"/>
                <w:szCs w:val="24"/>
              </w:rPr>
              <w:t xml:space="preserve"> </w:t>
            </w:r>
            <w:r w:rsidRPr="004F6F22">
              <w:rPr>
                <w:rFonts w:ascii="Times New Roman" w:hAnsi="Times New Roman" w:cs="Times New Roman"/>
                <w:bCs/>
                <w:iCs/>
                <w:sz w:val="24"/>
                <w:szCs w:val="24"/>
              </w:rPr>
              <w:t>0020</w:t>
            </w:r>
            <w:r>
              <w:rPr>
                <w:rFonts w:ascii="Times New Roman" w:hAnsi="Times New Roman" w:cs="Times New Roman"/>
                <w:bCs/>
                <w:iCs/>
                <w:sz w:val="24"/>
                <w:szCs w:val="24"/>
              </w:rPr>
              <w:t xml:space="preserve"> </w:t>
            </w:r>
            <w:r w:rsidRPr="004F6F22">
              <w:rPr>
                <w:rFonts w:ascii="Times New Roman" w:hAnsi="Times New Roman" w:cs="Times New Roman"/>
                <w:bCs/>
                <w:iCs/>
                <w:sz w:val="24"/>
                <w:szCs w:val="24"/>
              </w:rPr>
              <w:t>4483</w:t>
            </w:r>
            <w:r w:rsidRPr="004F6F22">
              <w:rPr>
                <w:rFonts w:ascii="Times New Roman" w:hAnsi="Times New Roman" w:cs="Times New Roman"/>
                <w:sz w:val="24"/>
                <w:szCs w:val="24"/>
              </w:rPr>
              <w:t>.</w:t>
            </w:r>
            <w:r>
              <w:rPr>
                <w:rFonts w:ascii="Times New Roman" w:hAnsi="Times New Roman" w:cs="Times New Roman"/>
                <w:sz w:val="24"/>
                <w:szCs w:val="24"/>
              </w:rPr>
              <w:t xml:space="preserve"> </w:t>
            </w:r>
          </w:p>
          <w:p w14:paraId="4DE151A5" w14:textId="77777777" w:rsidR="00CE18CA" w:rsidRPr="0079534A" w:rsidRDefault="00683833" w:rsidP="0079534A">
            <w:pPr>
              <w:autoSpaceDE w:val="0"/>
              <w:autoSpaceDN w:val="0"/>
              <w:adjustRightInd w:val="0"/>
              <w:spacing w:after="0" w:line="240" w:lineRule="auto"/>
              <w:jc w:val="both"/>
              <w:rPr>
                <w:rFonts w:ascii="Times New Roman" w:hAnsi="Times New Roman" w:cs="Times New Roman"/>
                <w:sz w:val="24"/>
                <w:szCs w:val="24"/>
              </w:rPr>
            </w:pPr>
            <w:r w:rsidRPr="0079534A">
              <w:rPr>
                <w:rFonts w:ascii="Times New Roman" w:eastAsia="Calibri" w:hAnsi="Times New Roman" w:cs="Times New Roman"/>
                <w:sz w:val="24"/>
                <w:szCs w:val="24"/>
              </w:rPr>
              <w:t>Pēc</w:t>
            </w:r>
            <w:r w:rsidR="00F823A6" w:rsidRPr="0079534A">
              <w:rPr>
                <w:rFonts w:ascii="Times New Roman" w:eastAsia="Calibri" w:hAnsi="Times New Roman" w:cs="Times New Roman"/>
                <w:sz w:val="24"/>
                <w:szCs w:val="24"/>
              </w:rPr>
              <w:t xml:space="preserve"> </w:t>
            </w:r>
            <w:r w:rsidR="00F823A6" w:rsidRPr="0079534A">
              <w:rPr>
                <w:rFonts w:ascii="Times New Roman" w:hAnsi="Times New Roman" w:cs="Times New Roman"/>
                <w:sz w:val="24"/>
                <w:szCs w:val="24"/>
              </w:rPr>
              <w:t>Nekustamā īpašuma valsts kadastra informācijas sistēmas (turpmāk – NĪVKIS) datiem</w:t>
            </w:r>
            <w:r w:rsidR="00CE18CA" w:rsidRPr="0079534A">
              <w:rPr>
                <w:rFonts w:ascii="Times New Roman" w:hAnsi="Times New Roman" w:cs="Times New Roman"/>
                <w:sz w:val="24"/>
                <w:szCs w:val="24"/>
              </w:rPr>
              <w:t>:</w:t>
            </w:r>
          </w:p>
          <w:p w14:paraId="73275755" w14:textId="77777777" w:rsidR="00CF4940" w:rsidRDefault="0079534A" w:rsidP="0079534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79534A">
              <w:rPr>
                <w:rFonts w:ascii="Times New Roman" w:hAnsi="Times New Roman" w:cs="Times New Roman"/>
                <w:sz w:val="24"/>
                <w:szCs w:val="24"/>
              </w:rPr>
              <w:t>Nekustamā</w:t>
            </w:r>
            <w:r w:rsidR="009B0C20" w:rsidRPr="0079534A">
              <w:rPr>
                <w:rFonts w:ascii="Times New Roman" w:hAnsi="Times New Roman" w:cs="Times New Roman"/>
                <w:sz w:val="24"/>
                <w:szCs w:val="24"/>
              </w:rPr>
              <w:t xml:space="preserve"> </w:t>
            </w:r>
            <w:r w:rsidR="00F823A6" w:rsidRPr="0079534A">
              <w:rPr>
                <w:rFonts w:ascii="Times New Roman" w:hAnsi="Times New Roman" w:cs="Times New Roman"/>
                <w:sz w:val="24"/>
                <w:szCs w:val="24"/>
              </w:rPr>
              <w:t>īpašuma</w:t>
            </w:r>
            <w:r w:rsidR="00F823A6" w:rsidRPr="0079534A">
              <w:rPr>
                <w:rFonts w:ascii="Times New Roman" w:hAnsi="Times New Roman" w:cs="Times New Roman"/>
                <w:sz w:val="24"/>
                <w:szCs w:val="24"/>
                <w:lang w:eastAsia="lv-LV"/>
              </w:rPr>
              <w:t xml:space="preserve"> kadastrālā vērtība 202</w:t>
            </w:r>
            <w:r w:rsidR="00CA053E" w:rsidRPr="0079534A">
              <w:rPr>
                <w:rFonts w:ascii="Times New Roman" w:hAnsi="Times New Roman" w:cs="Times New Roman"/>
                <w:sz w:val="24"/>
                <w:szCs w:val="24"/>
                <w:lang w:eastAsia="lv-LV"/>
              </w:rPr>
              <w:t>1</w:t>
            </w:r>
            <w:r w:rsidR="00F823A6" w:rsidRPr="0079534A">
              <w:rPr>
                <w:rFonts w:ascii="Times New Roman" w:hAnsi="Times New Roman" w:cs="Times New Roman"/>
                <w:sz w:val="24"/>
                <w:szCs w:val="24"/>
                <w:lang w:eastAsia="lv-LV"/>
              </w:rPr>
              <w:t>.</w:t>
            </w:r>
            <w:r w:rsidR="00683833" w:rsidRPr="0079534A">
              <w:rPr>
                <w:rFonts w:ascii="Times New Roman" w:hAnsi="Times New Roman" w:cs="Times New Roman"/>
                <w:sz w:val="24"/>
                <w:szCs w:val="24"/>
                <w:lang w:eastAsia="lv-LV"/>
              </w:rPr>
              <w:t> </w:t>
            </w:r>
            <w:r w:rsidR="00F823A6" w:rsidRPr="0079534A">
              <w:rPr>
                <w:rFonts w:ascii="Times New Roman" w:hAnsi="Times New Roman" w:cs="Times New Roman"/>
                <w:sz w:val="24"/>
                <w:szCs w:val="24"/>
                <w:lang w:eastAsia="lv-LV"/>
              </w:rPr>
              <w:t>gada 1.</w:t>
            </w:r>
            <w:r w:rsidR="00683833" w:rsidRPr="0079534A">
              <w:rPr>
                <w:rFonts w:ascii="Times New Roman" w:hAnsi="Times New Roman" w:cs="Times New Roman"/>
                <w:sz w:val="24"/>
                <w:szCs w:val="24"/>
                <w:lang w:eastAsia="lv-LV"/>
              </w:rPr>
              <w:t> </w:t>
            </w:r>
            <w:r w:rsidR="00F823A6" w:rsidRPr="0079534A">
              <w:rPr>
                <w:rFonts w:ascii="Times New Roman" w:hAnsi="Times New Roman" w:cs="Times New Roman"/>
                <w:sz w:val="24"/>
                <w:szCs w:val="24"/>
                <w:lang w:eastAsia="lv-LV"/>
              </w:rPr>
              <w:t>janvār</w:t>
            </w:r>
            <w:r w:rsidR="00683833" w:rsidRPr="0079534A">
              <w:rPr>
                <w:rFonts w:ascii="Times New Roman" w:hAnsi="Times New Roman" w:cs="Times New Roman"/>
                <w:sz w:val="24"/>
                <w:szCs w:val="24"/>
                <w:lang w:eastAsia="lv-LV"/>
              </w:rPr>
              <w:t>ī bija</w:t>
            </w:r>
            <w:r w:rsidR="00F823A6" w:rsidRPr="0079534A">
              <w:rPr>
                <w:rFonts w:ascii="Times New Roman" w:hAnsi="Times New Roman" w:cs="Times New Roman"/>
                <w:sz w:val="24"/>
                <w:szCs w:val="24"/>
                <w:lang w:eastAsia="lv-LV"/>
              </w:rPr>
              <w:t xml:space="preserve"> noteikta </w:t>
            </w:r>
            <w:r w:rsidR="004F6F22" w:rsidRPr="0079534A">
              <w:rPr>
                <w:rFonts w:ascii="Times New Roman" w:hAnsi="Times New Roman" w:cs="Times New Roman"/>
                <w:sz w:val="24"/>
                <w:szCs w:val="24"/>
                <w:lang w:eastAsia="lv-LV"/>
              </w:rPr>
              <w:t>12 646</w:t>
            </w:r>
            <w:r w:rsidR="003468EE" w:rsidRPr="0079534A">
              <w:rPr>
                <w:rFonts w:ascii="Times New Roman" w:hAnsi="Times New Roman" w:cs="Times New Roman"/>
                <w:sz w:val="24"/>
                <w:szCs w:val="24"/>
                <w:lang w:eastAsia="lv-LV"/>
              </w:rPr>
              <w:t> </w:t>
            </w:r>
            <w:r w:rsidR="00F823A6" w:rsidRPr="0079534A">
              <w:rPr>
                <w:rFonts w:ascii="Times New Roman" w:hAnsi="Times New Roman" w:cs="Times New Roman"/>
                <w:i/>
                <w:sz w:val="24"/>
                <w:szCs w:val="24"/>
                <w:lang w:eastAsia="lv-LV"/>
              </w:rPr>
              <w:t>euro</w:t>
            </w:r>
            <w:r w:rsidR="00683833" w:rsidRPr="0079534A">
              <w:rPr>
                <w:rFonts w:ascii="Times New Roman" w:hAnsi="Times New Roman" w:cs="Times New Roman"/>
                <w:sz w:val="24"/>
                <w:szCs w:val="24"/>
                <w:shd w:val="clear" w:color="auto" w:fill="FFFFFF"/>
              </w:rPr>
              <w:t xml:space="preserve"> apmērā. </w:t>
            </w:r>
          </w:p>
          <w:p w14:paraId="240EA9F2" w14:textId="77777777" w:rsidR="00CF4940" w:rsidRDefault="0079534A" w:rsidP="0079534A">
            <w:pPr>
              <w:autoSpaceDE w:val="0"/>
              <w:autoSpaceDN w:val="0"/>
              <w:adjustRightInd w:val="0"/>
              <w:spacing w:after="0" w:line="240" w:lineRule="auto"/>
              <w:jc w:val="both"/>
              <w:rPr>
                <w:rFonts w:ascii="Times New Roman" w:eastAsia="Times New Roman" w:hAnsi="Times New Roman" w:cs="Times New Roman"/>
                <w:sz w:val="24"/>
                <w:szCs w:val="24"/>
              </w:rPr>
            </w:pPr>
            <w:r w:rsidRPr="0079534A">
              <w:rPr>
                <w:rFonts w:ascii="Times New Roman" w:eastAsia="Times New Roman" w:hAnsi="Times New Roman" w:cs="Times New Roman"/>
                <w:sz w:val="24"/>
                <w:szCs w:val="24"/>
              </w:rPr>
              <w:t xml:space="preserve">Nekustamā </w:t>
            </w:r>
            <w:r w:rsidR="00E72943" w:rsidRPr="0079534A">
              <w:rPr>
                <w:rFonts w:ascii="Times New Roman" w:eastAsia="Times New Roman" w:hAnsi="Times New Roman" w:cs="Times New Roman"/>
                <w:sz w:val="24"/>
                <w:szCs w:val="24"/>
              </w:rPr>
              <w:t>īpašuma sastāvā ietilpst</w:t>
            </w:r>
            <w:r w:rsidR="00F823A6" w:rsidRPr="0079534A">
              <w:rPr>
                <w:rFonts w:ascii="Times New Roman" w:eastAsia="Times New Roman" w:hAnsi="Times New Roman" w:cs="Times New Roman"/>
                <w:sz w:val="24"/>
                <w:szCs w:val="24"/>
              </w:rPr>
              <w:t>:</w:t>
            </w:r>
            <w:r w:rsidR="009B0C20" w:rsidRPr="0079534A">
              <w:rPr>
                <w:rFonts w:ascii="Times New Roman" w:eastAsia="Times New Roman" w:hAnsi="Times New Roman" w:cs="Times New Roman"/>
                <w:sz w:val="24"/>
                <w:szCs w:val="24"/>
              </w:rPr>
              <w:t xml:space="preserve"> </w:t>
            </w:r>
          </w:p>
          <w:p w14:paraId="41155D41" w14:textId="77777777" w:rsidR="00CF4940" w:rsidRDefault="0079534A" w:rsidP="009900C3">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CF4940">
              <w:rPr>
                <w:rFonts w:ascii="Times New Roman" w:hAnsi="Times New Roman" w:cs="Times New Roman"/>
                <w:sz w:val="24"/>
                <w:szCs w:val="24"/>
              </w:rPr>
              <w:t xml:space="preserve">zemes vienība 0,4613 ha platībā (zemes vienības kadastra apzīmējums </w:t>
            </w:r>
            <w:r w:rsidRPr="00CF4940">
              <w:rPr>
                <w:rFonts w:ascii="Times New Roman" w:hAnsi="Times New Roman" w:cs="Times New Roman"/>
                <w:bCs/>
                <w:iCs/>
                <w:sz w:val="24"/>
                <w:szCs w:val="24"/>
              </w:rPr>
              <w:t>6601 008 0098</w:t>
            </w:r>
            <w:r w:rsidRPr="00CF4940">
              <w:rPr>
                <w:rFonts w:ascii="Times New Roman" w:hAnsi="Times New Roman" w:cs="Times New Roman"/>
                <w:sz w:val="24"/>
                <w:szCs w:val="24"/>
              </w:rPr>
              <w:t>)</w:t>
            </w:r>
            <w:r w:rsidR="00FE175D" w:rsidRPr="00CF4940">
              <w:rPr>
                <w:rFonts w:ascii="Times New Roman" w:hAnsi="Times New Roman" w:cs="Times New Roman"/>
                <w:sz w:val="24"/>
                <w:szCs w:val="24"/>
              </w:rPr>
              <w:t>, kuras galvenais lietošanas mērķis</w:t>
            </w:r>
            <w:r w:rsidR="009B0C20" w:rsidRPr="00CF4940">
              <w:rPr>
                <w:rFonts w:ascii="Times New Roman" w:hAnsi="Times New Roman" w:cs="Times New Roman"/>
                <w:sz w:val="24"/>
                <w:szCs w:val="24"/>
              </w:rPr>
              <w:t xml:space="preserve"> ir </w:t>
            </w:r>
            <w:r w:rsidRPr="00CF4940">
              <w:rPr>
                <w:rFonts w:ascii="Times New Roman" w:hAnsi="Times New Roman" w:cs="Times New Roman"/>
                <w:sz w:val="24"/>
                <w:szCs w:val="24"/>
              </w:rPr>
              <w:t>0908 – Pārējo sabiedriskās nozīmes objektu apbūve,</w:t>
            </w:r>
            <w:r w:rsidR="009B0C20" w:rsidRPr="00CF4940">
              <w:rPr>
                <w:rFonts w:ascii="Times New Roman" w:eastAsia="Times New Roman" w:hAnsi="Times New Roman" w:cs="Times New Roman"/>
                <w:bCs/>
                <w:iCs/>
                <w:sz w:val="24"/>
                <w:szCs w:val="24"/>
              </w:rPr>
              <w:t xml:space="preserve"> tai reģistrēti </w:t>
            </w:r>
            <w:r w:rsidR="009B0C20" w:rsidRPr="00CF4940">
              <w:rPr>
                <w:rFonts w:ascii="Times New Roman" w:eastAsia="Times New Roman" w:hAnsi="Times New Roman" w:cs="Times New Roman"/>
                <w:bCs/>
                <w:iCs/>
                <w:sz w:val="24"/>
                <w:szCs w:val="24"/>
              </w:rPr>
              <w:lastRenderedPageBreak/>
              <w:t xml:space="preserve">apgrūtinājumi – </w:t>
            </w:r>
            <w:r w:rsidR="009B0C20" w:rsidRPr="00CF4940">
              <w:rPr>
                <w:rFonts w:ascii="Times New Roman" w:hAnsi="Times New Roman" w:cs="Times New Roman"/>
                <w:sz w:val="24"/>
                <w:szCs w:val="24"/>
              </w:rPr>
              <w:t>biosfēras rezervāta neitrālās zonas teritorija</w:t>
            </w:r>
            <w:r w:rsidR="009B0C20" w:rsidRPr="00CF4940">
              <w:rPr>
                <w:rFonts w:ascii="Times New Roman" w:eastAsia="Times New Roman" w:hAnsi="Times New Roman" w:cs="Times New Roman"/>
                <w:bCs/>
                <w:iCs/>
                <w:sz w:val="24"/>
                <w:szCs w:val="24"/>
              </w:rPr>
              <w:t xml:space="preserve"> (</w:t>
            </w:r>
            <w:r w:rsidR="009B0C20" w:rsidRPr="00CF4940">
              <w:rPr>
                <w:rFonts w:ascii="Times New Roman" w:hAnsi="Times New Roman" w:cs="Times New Roman"/>
                <w:sz w:val="24"/>
                <w:szCs w:val="24"/>
              </w:rPr>
              <w:t>7313030600</w:t>
            </w:r>
            <w:r w:rsidR="009B0C20" w:rsidRPr="00CF4940">
              <w:rPr>
                <w:rFonts w:ascii="Times New Roman" w:eastAsia="Times New Roman" w:hAnsi="Times New Roman" w:cs="Times New Roman"/>
                <w:bCs/>
                <w:iCs/>
                <w:sz w:val="24"/>
                <w:szCs w:val="24"/>
              </w:rPr>
              <w:t xml:space="preserve">) </w:t>
            </w:r>
            <w:r w:rsidRPr="00CF4940">
              <w:rPr>
                <w:rFonts w:ascii="Times New Roman" w:hAnsi="Times New Roman" w:cs="Times New Roman"/>
                <w:sz w:val="24"/>
                <w:szCs w:val="24"/>
              </w:rPr>
              <w:t xml:space="preserve">0,4613 ha </w:t>
            </w:r>
            <w:r w:rsidR="009B0C20" w:rsidRPr="00CF4940">
              <w:rPr>
                <w:rFonts w:ascii="Times New Roman" w:eastAsia="Times New Roman" w:hAnsi="Times New Roman" w:cs="Times New Roman"/>
                <w:bCs/>
                <w:iCs/>
                <w:sz w:val="24"/>
                <w:szCs w:val="24"/>
              </w:rPr>
              <w:t>platībā</w:t>
            </w:r>
            <w:r w:rsidR="00241066" w:rsidRPr="00CF4940">
              <w:rPr>
                <w:rFonts w:ascii="Times New Roman" w:eastAsia="Times New Roman" w:hAnsi="Times New Roman" w:cs="Times New Roman"/>
                <w:bCs/>
                <w:iCs/>
                <w:sz w:val="24"/>
                <w:szCs w:val="24"/>
              </w:rPr>
              <w:t xml:space="preserve">; </w:t>
            </w:r>
            <w:r w:rsidRPr="00CF4940">
              <w:rPr>
                <w:rFonts w:ascii="Times New Roman" w:hAnsi="Times New Roman" w:cs="Times New Roman"/>
                <w:sz w:val="24"/>
                <w:szCs w:val="24"/>
              </w:rPr>
              <w:t xml:space="preserve">aizsargjoslas teritorija gar elektrisko tīklu gaisvadu līniju ārpus pilsētām un ciemiem, kā arī pilsētu lauku teritorijās </w:t>
            </w:r>
            <w:r w:rsidR="00241066" w:rsidRPr="00CF4940">
              <w:rPr>
                <w:rFonts w:ascii="Times New Roman" w:hAnsi="Times New Roman" w:cs="Times New Roman"/>
                <w:sz w:val="24"/>
                <w:szCs w:val="24"/>
              </w:rPr>
              <w:t>(</w:t>
            </w:r>
            <w:r w:rsidRPr="00CF4940">
              <w:rPr>
                <w:rFonts w:ascii="Times New Roman" w:hAnsi="Times New Roman" w:cs="Times New Roman"/>
                <w:sz w:val="24"/>
                <w:szCs w:val="24"/>
              </w:rPr>
              <w:t>020501</w:t>
            </w:r>
            <w:r w:rsidR="00241066" w:rsidRPr="00CF4940">
              <w:rPr>
                <w:rFonts w:ascii="Times New Roman" w:hAnsi="Times New Roman" w:cs="Times New Roman"/>
                <w:sz w:val="24"/>
                <w:szCs w:val="24"/>
              </w:rPr>
              <w:t>) 0</w:t>
            </w:r>
            <w:r w:rsidRPr="00CF4940">
              <w:rPr>
                <w:rFonts w:ascii="Times New Roman" w:hAnsi="Times New Roman" w:cs="Times New Roman"/>
                <w:sz w:val="24"/>
                <w:szCs w:val="24"/>
              </w:rPr>
              <w:t>,</w:t>
            </w:r>
            <w:r w:rsidR="00241066" w:rsidRPr="00CF4940">
              <w:rPr>
                <w:rFonts w:ascii="Times New Roman" w:hAnsi="Times New Roman" w:cs="Times New Roman"/>
                <w:sz w:val="24"/>
                <w:szCs w:val="24"/>
              </w:rPr>
              <w:t>0</w:t>
            </w:r>
            <w:r w:rsidRPr="00CF4940">
              <w:rPr>
                <w:rFonts w:ascii="Times New Roman" w:hAnsi="Times New Roman" w:cs="Times New Roman"/>
                <w:sz w:val="24"/>
                <w:szCs w:val="24"/>
              </w:rPr>
              <w:t>23</w:t>
            </w:r>
            <w:r w:rsidR="00241066" w:rsidRPr="00CF4940">
              <w:rPr>
                <w:rFonts w:ascii="Times New Roman" w:hAnsi="Times New Roman" w:cs="Times New Roman"/>
                <w:sz w:val="24"/>
                <w:szCs w:val="24"/>
              </w:rPr>
              <w:t xml:space="preserve"> ha platībā; </w:t>
            </w:r>
            <w:r w:rsidRPr="00CF4940">
              <w:rPr>
                <w:rFonts w:ascii="Times New Roman" w:hAnsi="Times New Roman" w:cs="Times New Roman"/>
                <w:sz w:val="24"/>
                <w:szCs w:val="24"/>
              </w:rPr>
              <w:t>aizsargjoslas teritorija gar elektrisko tīklu gaisvadu līniju ārpus pilsētām un ciemiem, kā arī pilsētu lauku teritorijās (020501) 0,041 ha platībā, ceļa servitūta teritorija (7315030100) 0,0238 ha platībā</w:t>
            </w:r>
            <w:r w:rsidR="00241066" w:rsidRPr="00CF4940">
              <w:rPr>
                <w:rFonts w:ascii="Times New Roman" w:hAnsi="Times New Roman" w:cs="Times New Roman"/>
                <w:sz w:val="24"/>
                <w:szCs w:val="24"/>
              </w:rPr>
              <w:t>.</w:t>
            </w:r>
          </w:p>
          <w:p w14:paraId="262E9CEF" w14:textId="77777777" w:rsidR="00CF4940" w:rsidRDefault="00683833" w:rsidP="00DD6240">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CF4940">
              <w:rPr>
                <w:rFonts w:ascii="Times New Roman" w:eastAsia="Times New Roman" w:hAnsi="Times New Roman" w:cs="Times New Roman"/>
                <w:sz w:val="24"/>
                <w:szCs w:val="24"/>
              </w:rPr>
              <w:t>b</w:t>
            </w:r>
            <w:r w:rsidR="00E72943" w:rsidRPr="00CF4940">
              <w:rPr>
                <w:rFonts w:ascii="Times New Roman" w:eastAsia="Times New Roman" w:hAnsi="Times New Roman" w:cs="Times New Roman"/>
                <w:sz w:val="24"/>
                <w:szCs w:val="24"/>
              </w:rPr>
              <w:t xml:space="preserve">ūve </w:t>
            </w:r>
            <w:r w:rsidR="00E2247F" w:rsidRPr="00CF4940">
              <w:rPr>
                <w:rFonts w:ascii="Times New Roman" w:eastAsia="Times New Roman" w:hAnsi="Times New Roman" w:cs="Times New Roman"/>
                <w:sz w:val="24"/>
                <w:szCs w:val="24"/>
              </w:rPr>
              <w:t xml:space="preserve">- </w:t>
            </w:r>
            <w:r w:rsidR="0079534A" w:rsidRPr="00CF4940">
              <w:rPr>
                <w:rFonts w:ascii="Times New Roman" w:hAnsi="Times New Roman" w:cs="Times New Roman"/>
                <w:sz w:val="24"/>
                <w:szCs w:val="24"/>
              </w:rPr>
              <w:t>Veterinārās laboratorijas ēka</w:t>
            </w:r>
            <w:r w:rsidR="0079534A" w:rsidRPr="00CF4940">
              <w:rPr>
                <w:rFonts w:ascii="ArialMT" w:hAnsi="ArialMT" w:cs="ArialMT"/>
              </w:rPr>
              <w:t xml:space="preserve"> - </w:t>
            </w:r>
            <w:r w:rsidR="0079534A" w:rsidRPr="00CF4940">
              <w:rPr>
                <w:rFonts w:ascii="Times New Roman" w:hAnsi="Times New Roman" w:cs="Times New Roman"/>
                <w:sz w:val="24"/>
                <w:szCs w:val="24"/>
              </w:rPr>
              <w:t xml:space="preserve">būves kadastra apzīmējums </w:t>
            </w:r>
            <w:r w:rsidR="0079534A" w:rsidRPr="00CF4940">
              <w:rPr>
                <w:rFonts w:ascii="Times New Roman" w:hAnsi="Times New Roman" w:cs="Times New Roman"/>
                <w:bCs/>
                <w:iCs/>
                <w:sz w:val="24"/>
                <w:szCs w:val="24"/>
              </w:rPr>
              <w:t xml:space="preserve">6601 008 0098 </w:t>
            </w:r>
            <w:r w:rsidR="0079534A" w:rsidRPr="00CF4940">
              <w:rPr>
                <w:rFonts w:ascii="Times New Roman" w:hAnsi="Times New Roman" w:cs="Times New Roman"/>
                <w:sz w:val="24"/>
                <w:szCs w:val="24"/>
              </w:rPr>
              <w:t xml:space="preserve">001 </w:t>
            </w:r>
            <w:r w:rsidR="00E72943" w:rsidRPr="00CF4940">
              <w:rPr>
                <w:rFonts w:ascii="Times New Roman" w:eastAsia="Times New Roman" w:hAnsi="Times New Roman" w:cs="Times New Roman"/>
                <w:sz w:val="24"/>
                <w:szCs w:val="24"/>
              </w:rPr>
              <w:t xml:space="preserve">ar kopējo platību </w:t>
            </w:r>
            <w:r w:rsidR="00B575EA" w:rsidRPr="00CF4940">
              <w:rPr>
                <w:rFonts w:ascii="Times New Roman" w:eastAsia="Times New Roman" w:hAnsi="Times New Roman" w:cs="Times New Roman"/>
                <w:sz w:val="24"/>
                <w:szCs w:val="24"/>
              </w:rPr>
              <w:t>175,3</w:t>
            </w:r>
            <w:r w:rsidR="00E72943" w:rsidRPr="00CF4940">
              <w:rPr>
                <w:rFonts w:ascii="Times New Roman" w:hAnsi="Times New Roman" w:cs="Times New Roman"/>
                <w:sz w:val="24"/>
                <w:szCs w:val="24"/>
              </w:rPr>
              <w:t xml:space="preserve"> </w:t>
            </w:r>
            <w:r w:rsidR="00E72943" w:rsidRPr="00CF4940">
              <w:rPr>
                <w:rFonts w:ascii="Times New Roman" w:eastAsia="Times New Roman" w:hAnsi="Times New Roman" w:cs="Times New Roman"/>
                <w:sz w:val="24"/>
                <w:szCs w:val="24"/>
              </w:rPr>
              <w:t>m</w:t>
            </w:r>
            <w:r w:rsidR="00E72943" w:rsidRPr="00CF4940">
              <w:rPr>
                <w:rFonts w:ascii="Times New Roman" w:eastAsia="Times New Roman" w:hAnsi="Times New Roman" w:cs="Times New Roman"/>
                <w:sz w:val="24"/>
                <w:szCs w:val="24"/>
                <w:vertAlign w:val="superscript"/>
              </w:rPr>
              <w:t>2</w:t>
            </w:r>
            <w:r w:rsidRPr="00CF4940">
              <w:rPr>
                <w:rFonts w:ascii="Times New Roman" w:eastAsia="Times New Roman" w:hAnsi="Times New Roman" w:cs="Times New Roman"/>
                <w:sz w:val="24"/>
                <w:szCs w:val="24"/>
              </w:rPr>
              <w:t>;</w:t>
            </w:r>
            <w:r w:rsidR="00E72943" w:rsidRPr="00CF4940">
              <w:rPr>
                <w:rFonts w:ascii="Times New Roman" w:eastAsia="Times New Roman" w:hAnsi="Times New Roman" w:cs="Times New Roman"/>
                <w:sz w:val="24"/>
                <w:szCs w:val="24"/>
              </w:rPr>
              <w:t xml:space="preserve"> </w:t>
            </w:r>
            <w:r w:rsidR="008241D4" w:rsidRPr="00CF4940">
              <w:rPr>
                <w:rFonts w:ascii="Times New Roman" w:eastAsia="Times New Roman" w:hAnsi="Times New Roman" w:cs="Times New Roman"/>
                <w:sz w:val="24"/>
                <w:szCs w:val="24"/>
              </w:rPr>
              <w:t xml:space="preserve">ekspluatācijas uzsākšanas gads </w:t>
            </w:r>
            <w:r w:rsidRPr="00CF4940">
              <w:rPr>
                <w:rFonts w:ascii="Times New Roman" w:eastAsia="Times New Roman" w:hAnsi="Times New Roman" w:cs="Times New Roman"/>
                <w:sz w:val="24"/>
                <w:szCs w:val="24"/>
              </w:rPr>
              <w:t xml:space="preserve">– </w:t>
            </w:r>
            <w:r w:rsidR="008241D4" w:rsidRPr="00CF4940">
              <w:rPr>
                <w:rFonts w:ascii="Times New Roman" w:eastAsia="Times New Roman" w:hAnsi="Times New Roman" w:cs="Times New Roman"/>
                <w:sz w:val="24"/>
                <w:szCs w:val="24"/>
              </w:rPr>
              <w:t>19</w:t>
            </w:r>
            <w:r w:rsidR="00E2247F" w:rsidRPr="00CF4940">
              <w:rPr>
                <w:rFonts w:ascii="Times New Roman" w:eastAsia="Times New Roman" w:hAnsi="Times New Roman" w:cs="Times New Roman"/>
                <w:sz w:val="24"/>
                <w:szCs w:val="24"/>
              </w:rPr>
              <w:t>5</w:t>
            </w:r>
            <w:r w:rsidR="00CF4940" w:rsidRPr="00CF4940">
              <w:rPr>
                <w:rFonts w:ascii="Times New Roman" w:eastAsia="Times New Roman" w:hAnsi="Times New Roman" w:cs="Times New Roman"/>
                <w:sz w:val="24"/>
                <w:szCs w:val="24"/>
              </w:rPr>
              <w:t>3</w:t>
            </w:r>
            <w:r w:rsidR="00D70CE7" w:rsidRPr="00CF4940">
              <w:rPr>
                <w:rFonts w:ascii="Times New Roman" w:eastAsia="Times New Roman" w:hAnsi="Times New Roman" w:cs="Times New Roman"/>
                <w:sz w:val="24"/>
                <w:szCs w:val="24"/>
              </w:rPr>
              <w:t>.</w:t>
            </w:r>
            <w:r w:rsidR="008241D4" w:rsidRPr="00CF4940">
              <w:rPr>
                <w:rFonts w:ascii="Times New Roman" w:eastAsia="Times New Roman" w:hAnsi="Times New Roman" w:cs="Times New Roman"/>
                <w:sz w:val="24"/>
                <w:szCs w:val="24"/>
              </w:rPr>
              <w:t xml:space="preserve">, </w:t>
            </w:r>
            <w:r w:rsidR="00E72943" w:rsidRPr="00CF4940">
              <w:rPr>
                <w:rFonts w:ascii="Times New Roman" w:eastAsia="Times New Roman" w:hAnsi="Times New Roman" w:cs="Times New Roman"/>
                <w:sz w:val="24"/>
                <w:szCs w:val="24"/>
              </w:rPr>
              <w:t xml:space="preserve">būves </w:t>
            </w:r>
            <w:r w:rsidR="00E72943" w:rsidRPr="00CF4940">
              <w:rPr>
                <w:rFonts w:ascii="Times New Roman" w:eastAsia="Times New Roman" w:hAnsi="Times New Roman" w:cs="Times New Roman"/>
                <w:sz w:val="24"/>
                <w:szCs w:val="24"/>
                <w:lang w:eastAsia="lv-LV"/>
              </w:rPr>
              <w:t xml:space="preserve">galvenais lietošanas veids: </w:t>
            </w:r>
            <w:r w:rsidR="00E2247F" w:rsidRPr="00CF4940">
              <w:rPr>
                <w:rFonts w:ascii="Times New Roman" w:hAnsi="Times New Roman" w:cs="Times New Roman"/>
                <w:sz w:val="24"/>
                <w:szCs w:val="24"/>
              </w:rPr>
              <w:t>1264 - Ārstniecības vai veselības aprūpes iestāžu ēkas;</w:t>
            </w:r>
            <w:r w:rsidR="00CF4940" w:rsidRPr="00CF4940">
              <w:rPr>
                <w:rFonts w:ascii="Times New Roman" w:hAnsi="Times New Roman" w:cs="Times New Roman"/>
                <w:sz w:val="24"/>
                <w:szCs w:val="24"/>
              </w:rPr>
              <w:t xml:space="preserve"> </w:t>
            </w:r>
          </w:p>
          <w:p w14:paraId="2EC25342" w14:textId="77777777" w:rsidR="00CF4940" w:rsidRDefault="00CF4940" w:rsidP="00210C26">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CF4940">
              <w:rPr>
                <w:rFonts w:ascii="Times New Roman" w:eastAsia="Times New Roman" w:hAnsi="Times New Roman" w:cs="Times New Roman"/>
                <w:sz w:val="24"/>
                <w:szCs w:val="24"/>
              </w:rPr>
              <w:t xml:space="preserve">būve – </w:t>
            </w:r>
            <w:r w:rsidRPr="00CF4940">
              <w:rPr>
                <w:rFonts w:ascii="Times New Roman" w:hAnsi="Times New Roman" w:cs="Times New Roman"/>
                <w:sz w:val="24"/>
                <w:szCs w:val="24"/>
              </w:rPr>
              <w:t>Pagaidu stacionārs</w:t>
            </w:r>
            <w:r w:rsidRPr="00CF4940">
              <w:rPr>
                <w:rFonts w:ascii="ArialMT" w:hAnsi="ArialMT" w:cs="ArialMT"/>
              </w:rPr>
              <w:t xml:space="preserve"> - </w:t>
            </w:r>
            <w:r w:rsidRPr="00CF4940">
              <w:rPr>
                <w:rFonts w:ascii="Times New Roman" w:hAnsi="Times New Roman" w:cs="Times New Roman"/>
                <w:sz w:val="24"/>
                <w:szCs w:val="24"/>
              </w:rPr>
              <w:t xml:space="preserve">būves kadastra apzīmējums </w:t>
            </w:r>
            <w:r w:rsidRPr="00CF4940">
              <w:rPr>
                <w:rFonts w:ascii="Times New Roman" w:hAnsi="Times New Roman" w:cs="Times New Roman"/>
                <w:bCs/>
                <w:iCs/>
                <w:sz w:val="24"/>
                <w:szCs w:val="24"/>
              </w:rPr>
              <w:t xml:space="preserve">6601 008 0098 </w:t>
            </w:r>
            <w:r w:rsidRPr="00CF4940">
              <w:rPr>
                <w:rFonts w:ascii="Times New Roman" w:hAnsi="Times New Roman" w:cs="Times New Roman"/>
                <w:sz w:val="24"/>
                <w:szCs w:val="24"/>
              </w:rPr>
              <w:t xml:space="preserve">002 </w:t>
            </w:r>
            <w:r w:rsidRPr="00CF4940">
              <w:rPr>
                <w:rFonts w:ascii="Times New Roman" w:eastAsia="Times New Roman" w:hAnsi="Times New Roman" w:cs="Times New Roman"/>
                <w:sz w:val="24"/>
                <w:szCs w:val="24"/>
              </w:rPr>
              <w:t>ar kopējo platību 47</w:t>
            </w:r>
            <w:r w:rsidRPr="00CF4940">
              <w:rPr>
                <w:rFonts w:ascii="Times New Roman" w:hAnsi="Times New Roman" w:cs="Times New Roman"/>
                <w:sz w:val="24"/>
                <w:szCs w:val="24"/>
              </w:rPr>
              <w:t xml:space="preserve"> </w:t>
            </w:r>
            <w:r w:rsidRPr="00CF4940">
              <w:rPr>
                <w:rFonts w:ascii="Times New Roman" w:eastAsia="Times New Roman" w:hAnsi="Times New Roman" w:cs="Times New Roman"/>
                <w:sz w:val="24"/>
                <w:szCs w:val="24"/>
              </w:rPr>
              <w:t>m</w:t>
            </w:r>
            <w:r w:rsidRPr="00CF4940">
              <w:rPr>
                <w:rFonts w:ascii="Times New Roman" w:eastAsia="Times New Roman" w:hAnsi="Times New Roman" w:cs="Times New Roman"/>
                <w:sz w:val="24"/>
                <w:szCs w:val="24"/>
                <w:vertAlign w:val="superscript"/>
              </w:rPr>
              <w:t>2</w:t>
            </w:r>
            <w:r w:rsidRPr="00CF4940">
              <w:rPr>
                <w:rFonts w:ascii="Times New Roman" w:eastAsia="Times New Roman" w:hAnsi="Times New Roman" w:cs="Times New Roman"/>
                <w:sz w:val="24"/>
                <w:szCs w:val="24"/>
              </w:rPr>
              <w:t xml:space="preserve">; ekspluatācijas uzsākšanas gads – 1957., būves </w:t>
            </w:r>
            <w:r w:rsidRPr="00CF4940">
              <w:rPr>
                <w:rFonts w:ascii="Times New Roman" w:eastAsia="Times New Roman" w:hAnsi="Times New Roman" w:cs="Times New Roman"/>
                <w:sz w:val="24"/>
                <w:szCs w:val="24"/>
                <w:lang w:eastAsia="lv-LV"/>
              </w:rPr>
              <w:t xml:space="preserve">galvenais lietošanas veids: </w:t>
            </w:r>
            <w:r w:rsidRPr="00CF4940">
              <w:rPr>
                <w:rFonts w:ascii="Times New Roman" w:hAnsi="Times New Roman" w:cs="Times New Roman"/>
                <w:sz w:val="24"/>
                <w:szCs w:val="24"/>
              </w:rPr>
              <w:t>1264 - Ārstniecības vai veselības aprūpes iestāžu ēkas;</w:t>
            </w:r>
          </w:p>
          <w:p w14:paraId="1DBF0D0B" w14:textId="25AE676C" w:rsidR="00CF4940" w:rsidRPr="00CF4940" w:rsidRDefault="00CF4940" w:rsidP="00210C26">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CF4940">
              <w:rPr>
                <w:rFonts w:ascii="Times New Roman" w:eastAsia="Times New Roman" w:hAnsi="Times New Roman" w:cs="Times New Roman"/>
                <w:sz w:val="24"/>
                <w:szCs w:val="24"/>
              </w:rPr>
              <w:t xml:space="preserve">būve – </w:t>
            </w:r>
            <w:r w:rsidRPr="00CF4940">
              <w:rPr>
                <w:rFonts w:ascii="Times New Roman" w:hAnsi="Times New Roman" w:cs="Times New Roman"/>
                <w:sz w:val="24"/>
                <w:szCs w:val="24"/>
              </w:rPr>
              <w:t>šķūnis</w:t>
            </w:r>
            <w:r w:rsidRPr="00CF4940">
              <w:rPr>
                <w:rFonts w:ascii="ArialMT" w:hAnsi="ArialMT" w:cs="ArialMT"/>
              </w:rPr>
              <w:t xml:space="preserve"> - </w:t>
            </w:r>
            <w:r w:rsidRPr="00CF4940">
              <w:rPr>
                <w:rFonts w:ascii="Times New Roman" w:hAnsi="Times New Roman" w:cs="Times New Roman"/>
                <w:sz w:val="24"/>
                <w:szCs w:val="24"/>
              </w:rPr>
              <w:t xml:space="preserve">būves kadastra apzīmējums </w:t>
            </w:r>
            <w:r w:rsidRPr="00CF4940">
              <w:rPr>
                <w:rFonts w:ascii="Times New Roman" w:hAnsi="Times New Roman" w:cs="Times New Roman"/>
                <w:bCs/>
                <w:iCs/>
                <w:sz w:val="24"/>
                <w:szCs w:val="24"/>
              </w:rPr>
              <w:t xml:space="preserve">6601 008 0098 </w:t>
            </w:r>
            <w:r w:rsidRPr="00CF4940">
              <w:rPr>
                <w:rFonts w:ascii="Times New Roman" w:hAnsi="Times New Roman" w:cs="Times New Roman"/>
                <w:sz w:val="24"/>
                <w:szCs w:val="24"/>
              </w:rPr>
              <w:t xml:space="preserve">003 </w:t>
            </w:r>
            <w:r w:rsidRPr="00CF4940">
              <w:rPr>
                <w:rFonts w:ascii="Times New Roman" w:eastAsia="Times New Roman" w:hAnsi="Times New Roman" w:cs="Times New Roman"/>
                <w:sz w:val="24"/>
                <w:szCs w:val="24"/>
              </w:rPr>
              <w:t>ar kopējo platību 113,3</w:t>
            </w:r>
            <w:r w:rsidRPr="00CF4940">
              <w:rPr>
                <w:rFonts w:ascii="Times New Roman" w:hAnsi="Times New Roman" w:cs="Times New Roman"/>
                <w:sz w:val="24"/>
                <w:szCs w:val="24"/>
              </w:rPr>
              <w:t xml:space="preserve"> </w:t>
            </w:r>
            <w:r w:rsidRPr="00CF4940">
              <w:rPr>
                <w:rFonts w:ascii="Times New Roman" w:eastAsia="Times New Roman" w:hAnsi="Times New Roman" w:cs="Times New Roman"/>
                <w:sz w:val="24"/>
                <w:szCs w:val="24"/>
              </w:rPr>
              <w:t>m</w:t>
            </w:r>
            <w:r w:rsidRPr="00CF4940">
              <w:rPr>
                <w:rFonts w:ascii="Times New Roman" w:eastAsia="Times New Roman" w:hAnsi="Times New Roman" w:cs="Times New Roman"/>
                <w:sz w:val="24"/>
                <w:szCs w:val="24"/>
                <w:vertAlign w:val="superscript"/>
              </w:rPr>
              <w:t>2</w:t>
            </w:r>
            <w:r w:rsidRPr="00CF4940">
              <w:rPr>
                <w:rFonts w:ascii="Times New Roman" w:eastAsia="Times New Roman" w:hAnsi="Times New Roman" w:cs="Times New Roman"/>
                <w:sz w:val="24"/>
                <w:szCs w:val="24"/>
              </w:rPr>
              <w:t xml:space="preserve">; ekspluatācijas uzsākšanas gads – 1962., būves </w:t>
            </w:r>
            <w:r w:rsidRPr="00CF4940">
              <w:rPr>
                <w:rFonts w:ascii="Times New Roman" w:eastAsia="Times New Roman" w:hAnsi="Times New Roman" w:cs="Times New Roman"/>
                <w:sz w:val="24"/>
                <w:szCs w:val="24"/>
                <w:lang w:eastAsia="lv-LV"/>
              </w:rPr>
              <w:t xml:space="preserve">galvenais lietošanas veids: </w:t>
            </w:r>
            <w:r w:rsidRPr="00CF4940">
              <w:rPr>
                <w:rFonts w:ascii="Times New Roman" w:hAnsi="Times New Roman" w:cs="Times New Roman"/>
                <w:sz w:val="24"/>
                <w:szCs w:val="24"/>
              </w:rPr>
              <w:t>1274 - Citas, iepriekš neklasificētas, ēkas.</w:t>
            </w:r>
          </w:p>
          <w:p w14:paraId="79BE8DEC" w14:textId="77777777" w:rsidR="00CF4940" w:rsidRPr="00CE18CA" w:rsidRDefault="00CF4940" w:rsidP="00241066">
            <w:pPr>
              <w:pStyle w:val="NoSpacing"/>
              <w:jc w:val="both"/>
              <w:rPr>
                <w:rFonts w:ascii="Times New Roman" w:hAnsi="Times New Roman" w:cs="Times New Roman"/>
                <w:sz w:val="24"/>
                <w:szCs w:val="24"/>
              </w:rPr>
            </w:pPr>
          </w:p>
          <w:p w14:paraId="7EAA81C5" w14:textId="55BFBEFD" w:rsidR="0047789F" w:rsidRDefault="00CF4940" w:rsidP="00CE18CA">
            <w:pPr>
              <w:tabs>
                <w:tab w:val="left" w:pos="500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Nekustamais īpašums</w:t>
            </w:r>
            <w:r w:rsidR="00CE18CA" w:rsidRPr="00FF0F02">
              <w:rPr>
                <w:rFonts w:ascii="Times New Roman" w:hAnsi="Times New Roman" w:cs="Times New Roman"/>
                <w:sz w:val="24"/>
                <w:szCs w:val="24"/>
              </w:rPr>
              <w:t xml:space="preserve"> </w:t>
            </w:r>
            <w:r w:rsidR="004B0448">
              <w:rPr>
                <w:rFonts w:ascii="Times New Roman" w:hAnsi="Times New Roman" w:cs="Times New Roman"/>
                <w:sz w:val="24"/>
                <w:szCs w:val="24"/>
              </w:rPr>
              <w:t xml:space="preserve">nav iznomāts, tas </w:t>
            </w:r>
            <w:r w:rsidR="00CE18CA" w:rsidRPr="00FF0F02">
              <w:rPr>
                <w:rFonts w:ascii="Times New Roman" w:hAnsi="Times New Roman" w:cs="Times New Roman"/>
                <w:sz w:val="24"/>
                <w:szCs w:val="24"/>
              </w:rPr>
              <w:t>ir bez parādu saistībām</w:t>
            </w:r>
            <w:r w:rsidR="00CE18CA">
              <w:rPr>
                <w:rFonts w:ascii="Times New Roman" w:hAnsi="Times New Roman" w:cs="Times New Roman"/>
                <w:sz w:val="24"/>
                <w:szCs w:val="24"/>
              </w:rPr>
              <w:t xml:space="preserve"> </w:t>
            </w:r>
            <w:r w:rsidR="00CE18CA" w:rsidRPr="00FF0F02">
              <w:rPr>
                <w:rFonts w:ascii="Times New Roman" w:hAnsi="Times New Roman" w:cs="Times New Roman"/>
                <w:sz w:val="24"/>
                <w:szCs w:val="24"/>
              </w:rPr>
              <w:t>un aizlieguma atzīmēm.</w:t>
            </w:r>
            <w:r w:rsidR="00CE18CA">
              <w:rPr>
                <w:rFonts w:ascii="Times New Roman" w:hAnsi="Times New Roman" w:cs="Times New Roman"/>
                <w:sz w:val="24"/>
                <w:szCs w:val="24"/>
              </w:rPr>
              <w:t xml:space="preserve"> </w:t>
            </w:r>
            <w:r w:rsidR="00683833">
              <w:rPr>
                <w:rFonts w:ascii="Times New Roman" w:hAnsi="Times New Roman" w:cs="Times New Roman"/>
                <w:sz w:val="24"/>
                <w:szCs w:val="24"/>
                <w:shd w:val="clear" w:color="auto" w:fill="FFFFFF"/>
              </w:rPr>
              <w:t>Pēc</w:t>
            </w:r>
            <w:r w:rsidR="00166383">
              <w:rPr>
                <w:rFonts w:ascii="Times New Roman" w:hAnsi="Times New Roman" w:cs="Times New Roman"/>
                <w:sz w:val="24"/>
                <w:szCs w:val="24"/>
                <w:shd w:val="clear" w:color="auto" w:fill="FFFFFF"/>
              </w:rPr>
              <w:t xml:space="preserve"> NĪVKIS datiem</w:t>
            </w:r>
            <w:r w:rsidR="00683833">
              <w:rPr>
                <w:rFonts w:ascii="Times New Roman" w:hAnsi="Times New Roman" w:cs="Times New Roman"/>
                <w:sz w:val="24"/>
                <w:szCs w:val="24"/>
                <w:shd w:val="clear" w:color="auto" w:fill="FFFFFF"/>
              </w:rPr>
              <w:t>,</w:t>
            </w:r>
            <w:r w:rsidR="0016638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tam</w:t>
            </w:r>
            <w:r w:rsidR="0047789F" w:rsidRPr="00FF0F02">
              <w:rPr>
                <w:rFonts w:ascii="Times New Roman" w:hAnsi="Times New Roman" w:cs="Times New Roman"/>
                <w:sz w:val="24"/>
                <w:szCs w:val="24"/>
                <w:shd w:val="clear" w:color="auto" w:fill="FFFFFF"/>
              </w:rPr>
              <w:t xml:space="preserve"> nav reģistrēta neviena </w:t>
            </w:r>
            <w:r w:rsidR="0047789F">
              <w:rPr>
                <w:rFonts w:ascii="Times New Roman" w:hAnsi="Times New Roman" w:cs="Times New Roman"/>
                <w:sz w:val="24"/>
                <w:szCs w:val="24"/>
                <w:shd w:val="clear" w:color="auto" w:fill="FFFFFF"/>
              </w:rPr>
              <w:t xml:space="preserve">aizlieguma </w:t>
            </w:r>
            <w:r w:rsidR="0047789F" w:rsidRPr="00FF0F02">
              <w:rPr>
                <w:rFonts w:ascii="Times New Roman" w:hAnsi="Times New Roman" w:cs="Times New Roman"/>
                <w:sz w:val="24"/>
                <w:szCs w:val="24"/>
                <w:shd w:val="clear" w:color="auto" w:fill="FFFFFF"/>
              </w:rPr>
              <w:t>atzīm</w:t>
            </w:r>
            <w:r w:rsidR="0047789F">
              <w:rPr>
                <w:rFonts w:ascii="Times New Roman" w:hAnsi="Times New Roman" w:cs="Times New Roman"/>
                <w:sz w:val="24"/>
                <w:szCs w:val="24"/>
                <w:shd w:val="clear" w:color="auto" w:fill="FFFFFF"/>
              </w:rPr>
              <w:t>e.</w:t>
            </w:r>
            <w:r w:rsidR="0047789F" w:rsidRPr="00FF0F02">
              <w:rPr>
                <w:rFonts w:ascii="Times New Roman" w:hAnsi="Times New Roman" w:cs="Times New Roman"/>
                <w:sz w:val="24"/>
                <w:szCs w:val="24"/>
                <w:shd w:val="clear" w:color="auto" w:fill="FFFFFF"/>
              </w:rPr>
              <w:t xml:space="preserve"> </w:t>
            </w:r>
          </w:p>
          <w:p w14:paraId="1916CEAF" w14:textId="77777777" w:rsidR="00CF4940" w:rsidRDefault="00CF4940" w:rsidP="00CE18CA">
            <w:pPr>
              <w:tabs>
                <w:tab w:val="left" w:pos="5000"/>
              </w:tabs>
              <w:spacing w:after="0" w:line="240" w:lineRule="auto"/>
              <w:jc w:val="both"/>
              <w:rPr>
                <w:rFonts w:ascii="Times New Roman" w:hAnsi="Times New Roman" w:cs="Times New Roman"/>
                <w:sz w:val="24"/>
                <w:szCs w:val="24"/>
                <w:shd w:val="clear" w:color="auto" w:fill="FFFFFF"/>
              </w:rPr>
            </w:pPr>
          </w:p>
          <w:p w14:paraId="094F445A" w14:textId="44C1ADC5" w:rsidR="00422162" w:rsidRDefault="00CF4940" w:rsidP="00AE77D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Nekustamā</w:t>
            </w:r>
            <w:r w:rsidR="00CE18CA">
              <w:rPr>
                <w:rFonts w:ascii="Times New Roman" w:hAnsi="Times New Roman" w:cs="Times New Roman"/>
                <w:color w:val="000000"/>
                <w:sz w:val="24"/>
                <w:szCs w:val="24"/>
              </w:rPr>
              <w:t xml:space="preserve"> īpašuma </w:t>
            </w:r>
            <w:r w:rsidR="007922D4" w:rsidRPr="00FF0F02">
              <w:rPr>
                <w:rFonts w:ascii="Times New Roman" w:hAnsi="Times New Roman" w:cs="Times New Roman"/>
                <w:color w:val="000000"/>
                <w:sz w:val="24"/>
                <w:szCs w:val="24"/>
              </w:rPr>
              <w:t>pašreizēj</w:t>
            </w:r>
            <w:r w:rsidR="00A410AA">
              <w:rPr>
                <w:rFonts w:ascii="Times New Roman" w:hAnsi="Times New Roman" w:cs="Times New Roman"/>
                <w:color w:val="000000"/>
                <w:sz w:val="24"/>
                <w:szCs w:val="24"/>
              </w:rPr>
              <w:t>ā</w:t>
            </w:r>
            <w:r w:rsidR="007922D4" w:rsidRPr="00FF0F02">
              <w:rPr>
                <w:rFonts w:ascii="Times New Roman" w:hAnsi="Times New Roman" w:cs="Times New Roman"/>
                <w:color w:val="000000"/>
                <w:sz w:val="24"/>
                <w:szCs w:val="24"/>
              </w:rPr>
              <w:t xml:space="preserve"> </w:t>
            </w:r>
            <w:r w:rsidR="00463049" w:rsidRPr="00FF0F02">
              <w:rPr>
                <w:rFonts w:ascii="Times New Roman" w:hAnsi="Times New Roman" w:cs="Times New Roman"/>
                <w:color w:val="000000"/>
                <w:sz w:val="24"/>
                <w:szCs w:val="24"/>
              </w:rPr>
              <w:t>lietotāj</w:t>
            </w:r>
            <w:r w:rsidR="00A410AA">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463049" w:rsidRPr="00FF0F02">
              <w:rPr>
                <w:rFonts w:ascii="Times New Roman" w:hAnsi="Times New Roman" w:cs="Times New Roman"/>
                <w:color w:val="000000"/>
                <w:sz w:val="24"/>
                <w:szCs w:val="24"/>
              </w:rPr>
              <w:t xml:space="preserve">ir </w:t>
            </w:r>
            <w:r w:rsidR="007922D4">
              <w:rPr>
                <w:rFonts w:ascii="Times New Roman" w:hAnsi="Times New Roman" w:cs="Times New Roman"/>
                <w:color w:val="000000"/>
                <w:sz w:val="24"/>
                <w:szCs w:val="24"/>
              </w:rPr>
              <w:t>v</w:t>
            </w:r>
            <w:r w:rsidR="00463049" w:rsidRPr="00FF0F02">
              <w:rPr>
                <w:rFonts w:ascii="Times New Roman" w:hAnsi="Times New Roman" w:cs="Times New Roman"/>
                <w:color w:val="000000"/>
                <w:sz w:val="24"/>
                <w:szCs w:val="24"/>
              </w:rPr>
              <w:t>alsts sabiedrība ar ierobežotu atbildību “Zemkopības ministrijas nekustamie īpašumi”</w:t>
            </w:r>
            <w:r w:rsidR="008D6648">
              <w:rPr>
                <w:rFonts w:ascii="Times New Roman" w:hAnsi="Times New Roman" w:cs="Times New Roman"/>
                <w:color w:val="000000"/>
                <w:sz w:val="24"/>
                <w:szCs w:val="24"/>
              </w:rPr>
              <w:t>,</w:t>
            </w:r>
            <w:r w:rsidR="00C45E93">
              <w:rPr>
                <w:rFonts w:ascii="Times New Roman" w:hAnsi="Times New Roman" w:cs="Times New Roman"/>
                <w:color w:val="000000"/>
                <w:sz w:val="24"/>
                <w:szCs w:val="24"/>
              </w:rPr>
              <w:t xml:space="preserve"> </w:t>
            </w:r>
            <w:r w:rsidR="008D6648">
              <w:rPr>
                <w:rFonts w:ascii="Times New Roman" w:hAnsi="Times New Roman" w:cs="Times New Roman"/>
                <w:color w:val="000000"/>
                <w:sz w:val="24"/>
                <w:szCs w:val="24"/>
              </w:rPr>
              <w:t xml:space="preserve">kurai </w:t>
            </w:r>
            <w:r w:rsidR="005260BF">
              <w:rPr>
                <w:rFonts w:ascii="Times New Roman" w:hAnsi="Times New Roman" w:cs="Times New Roman"/>
                <w:color w:val="000000"/>
                <w:sz w:val="24"/>
                <w:szCs w:val="24"/>
              </w:rPr>
              <w:t>īpašum</w:t>
            </w:r>
            <w:r>
              <w:rPr>
                <w:rFonts w:ascii="Times New Roman" w:hAnsi="Times New Roman" w:cs="Times New Roman"/>
                <w:color w:val="000000"/>
                <w:sz w:val="24"/>
                <w:szCs w:val="24"/>
              </w:rPr>
              <w:t xml:space="preserve">s </w:t>
            </w:r>
            <w:r w:rsidR="005260BF">
              <w:rPr>
                <w:rFonts w:ascii="Times New Roman" w:hAnsi="Times New Roman" w:cs="Times New Roman"/>
                <w:color w:val="000000"/>
                <w:sz w:val="24"/>
                <w:szCs w:val="24"/>
              </w:rPr>
              <w:t>nodot</w:t>
            </w:r>
            <w:r>
              <w:rPr>
                <w:rFonts w:ascii="Times New Roman" w:hAnsi="Times New Roman" w:cs="Times New Roman"/>
                <w:color w:val="000000"/>
                <w:sz w:val="24"/>
                <w:szCs w:val="24"/>
              </w:rPr>
              <w:t>s</w:t>
            </w:r>
            <w:r w:rsidR="005260BF">
              <w:rPr>
                <w:rFonts w:ascii="Times New Roman" w:hAnsi="Times New Roman" w:cs="Times New Roman"/>
                <w:color w:val="000000"/>
                <w:sz w:val="24"/>
                <w:szCs w:val="24"/>
              </w:rPr>
              <w:t xml:space="preserve"> pārvaldīšanā</w:t>
            </w:r>
            <w:r w:rsidR="002750D9">
              <w:rPr>
                <w:rFonts w:ascii="Times New Roman" w:hAnsi="Times New Roman" w:cs="Times New Roman"/>
                <w:color w:val="000000"/>
                <w:sz w:val="24"/>
                <w:szCs w:val="24"/>
              </w:rPr>
              <w:t>,</w:t>
            </w:r>
            <w:r w:rsidR="008D6648">
              <w:rPr>
                <w:rFonts w:ascii="Times New Roman" w:hAnsi="Times New Roman" w:cs="Times New Roman"/>
                <w:color w:val="000000"/>
                <w:sz w:val="24"/>
                <w:szCs w:val="24"/>
              </w:rPr>
              <w:t xml:space="preserve"> pamatojoties uz Zemkopības ministrijas 20</w:t>
            </w:r>
            <w:r w:rsidR="00CE18CA">
              <w:rPr>
                <w:rFonts w:ascii="Times New Roman" w:hAnsi="Times New Roman" w:cs="Times New Roman"/>
                <w:color w:val="000000"/>
                <w:sz w:val="24"/>
                <w:szCs w:val="24"/>
              </w:rPr>
              <w:t>20</w:t>
            </w:r>
            <w:r w:rsidR="008D6648">
              <w:rPr>
                <w:rFonts w:ascii="Times New Roman" w:hAnsi="Times New Roman" w:cs="Times New Roman"/>
                <w:color w:val="000000"/>
                <w:sz w:val="24"/>
                <w:szCs w:val="24"/>
              </w:rPr>
              <w:t>.</w:t>
            </w:r>
            <w:r w:rsidR="002750D9">
              <w:rPr>
                <w:rFonts w:ascii="Times New Roman" w:hAnsi="Times New Roman" w:cs="Times New Roman"/>
                <w:color w:val="000000"/>
                <w:sz w:val="24"/>
                <w:szCs w:val="24"/>
              </w:rPr>
              <w:t xml:space="preserve"> </w:t>
            </w:r>
            <w:r w:rsidR="008D6648">
              <w:rPr>
                <w:rFonts w:ascii="Times New Roman" w:hAnsi="Times New Roman" w:cs="Times New Roman"/>
                <w:color w:val="000000"/>
                <w:sz w:val="24"/>
                <w:szCs w:val="24"/>
              </w:rPr>
              <w:t>ga</w:t>
            </w:r>
            <w:r w:rsidR="002C02C2">
              <w:rPr>
                <w:rFonts w:ascii="Times New Roman" w:hAnsi="Times New Roman" w:cs="Times New Roman"/>
                <w:color w:val="000000"/>
                <w:sz w:val="24"/>
                <w:szCs w:val="24"/>
              </w:rPr>
              <w:t xml:space="preserve">da </w:t>
            </w:r>
            <w:r w:rsidR="00CE18CA">
              <w:rPr>
                <w:rFonts w:ascii="Times New Roman" w:hAnsi="Times New Roman" w:cs="Times New Roman"/>
                <w:color w:val="000000"/>
                <w:sz w:val="24"/>
                <w:szCs w:val="24"/>
              </w:rPr>
              <w:t>16</w:t>
            </w:r>
            <w:r w:rsidR="002C02C2">
              <w:rPr>
                <w:rFonts w:ascii="Times New Roman" w:hAnsi="Times New Roman" w:cs="Times New Roman"/>
                <w:color w:val="000000"/>
                <w:sz w:val="24"/>
                <w:szCs w:val="24"/>
              </w:rPr>
              <w:t>.</w:t>
            </w:r>
            <w:r w:rsidR="005260BF">
              <w:rPr>
                <w:rFonts w:ascii="Times New Roman" w:hAnsi="Times New Roman" w:cs="Times New Roman"/>
                <w:color w:val="000000"/>
                <w:sz w:val="24"/>
                <w:szCs w:val="24"/>
              </w:rPr>
              <w:t> </w:t>
            </w:r>
            <w:r w:rsidR="00CE18CA">
              <w:rPr>
                <w:rFonts w:ascii="Times New Roman" w:hAnsi="Times New Roman" w:cs="Times New Roman"/>
                <w:color w:val="000000"/>
                <w:sz w:val="24"/>
                <w:szCs w:val="24"/>
              </w:rPr>
              <w:t>septembra</w:t>
            </w:r>
            <w:r w:rsidR="002C02C2">
              <w:rPr>
                <w:rFonts w:ascii="Times New Roman" w:hAnsi="Times New Roman" w:cs="Times New Roman"/>
                <w:color w:val="000000"/>
                <w:sz w:val="24"/>
                <w:szCs w:val="24"/>
              </w:rPr>
              <w:t xml:space="preserve"> </w:t>
            </w:r>
            <w:r w:rsidR="008D6648">
              <w:rPr>
                <w:rFonts w:ascii="Times New Roman" w:hAnsi="Times New Roman" w:cs="Times New Roman"/>
                <w:color w:val="000000"/>
                <w:sz w:val="24"/>
                <w:szCs w:val="24"/>
              </w:rPr>
              <w:t>rīkojumu Nr.</w:t>
            </w:r>
            <w:r w:rsidR="002750D9">
              <w:rPr>
                <w:rFonts w:ascii="Times New Roman" w:hAnsi="Times New Roman" w:cs="Times New Roman"/>
                <w:color w:val="000000"/>
                <w:sz w:val="24"/>
                <w:szCs w:val="24"/>
              </w:rPr>
              <w:t> </w:t>
            </w:r>
            <w:r w:rsidR="00CE18CA">
              <w:rPr>
                <w:rFonts w:ascii="Times New Roman" w:hAnsi="Times New Roman" w:cs="Times New Roman"/>
                <w:color w:val="000000"/>
                <w:sz w:val="24"/>
                <w:szCs w:val="24"/>
              </w:rPr>
              <w:t>90</w:t>
            </w:r>
            <w:r w:rsidR="00EB652A">
              <w:rPr>
                <w:rFonts w:ascii="Times New Roman" w:hAnsi="Times New Roman" w:cs="Times New Roman"/>
                <w:color w:val="000000"/>
                <w:sz w:val="24"/>
                <w:szCs w:val="24"/>
              </w:rPr>
              <w:t xml:space="preserve"> </w:t>
            </w:r>
            <w:r w:rsidR="00C177E5">
              <w:rPr>
                <w:rFonts w:ascii="Times New Roman" w:hAnsi="Times New Roman" w:cs="Times New Roman"/>
                <w:color w:val="000000"/>
                <w:sz w:val="24"/>
                <w:szCs w:val="24"/>
              </w:rPr>
              <w:t>“</w:t>
            </w:r>
            <w:r w:rsidR="00CE18CA" w:rsidRPr="00D75639">
              <w:rPr>
                <w:rFonts w:ascii="Times New Roman" w:eastAsia="Times New Roman" w:hAnsi="Times New Roman"/>
                <w:sz w:val="24"/>
                <w:szCs w:val="24"/>
              </w:rPr>
              <w:t>Par valsts nekustamo īpašumu nodošanu valsts sabiedrības ar ierobežotu atbildību „Zemkopības ministrijas nekustamie īpašumi” pārvaldīšanā</w:t>
            </w:r>
            <w:r w:rsidR="00C177E5">
              <w:rPr>
                <w:rFonts w:ascii="Times New Roman" w:hAnsi="Times New Roman" w:cs="Times New Roman"/>
                <w:sz w:val="24"/>
                <w:szCs w:val="24"/>
              </w:rPr>
              <w:t>”.</w:t>
            </w:r>
            <w:r w:rsidR="00654D4D" w:rsidRPr="00D870BC">
              <w:rPr>
                <w:rFonts w:ascii="Times New Roman" w:hAnsi="Times New Roman" w:cs="Times New Roman"/>
                <w:sz w:val="24"/>
                <w:szCs w:val="24"/>
              </w:rPr>
              <w:t xml:space="preserve"> </w:t>
            </w:r>
          </w:p>
          <w:p w14:paraId="4C9278B5" w14:textId="77777777" w:rsidR="0005062B" w:rsidRDefault="0005062B" w:rsidP="00E50FB5">
            <w:pPr>
              <w:pStyle w:val="NormalWeb"/>
              <w:tabs>
                <w:tab w:val="left" w:pos="2490"/>
              </w:tabs>
              <w:spacing w:before="0" w:after="0"/>
              <w:jc w:val="center"/>
              <w:rPr>
                <w:rFonts w:ascii="Times New Roman" w:eastAsiaTheme="minorHAnsi" w:hAnsi="Times New Roman"/>
                <w:sz w:val="24"/>
                <w:szCs w:val="24"/>
                <w:lang w:val="lv-LV" w:eastAsia="en-US"/>
              </w:rPr>
            </w:pPr>
          </w:p>
          <w:p w14:paraId="78471101" w14:textId="42017280" w:rsidR="00560DCB" w:rsidRDefault="00560DCB" w:rsidP="00E50FB5">
            <w:pPr>
              <w:pStyle w:val="NormalWeb"/>
              <w:tabs>
                <w:tab w:val="left" w:pos="2490"/>
              </w:tabs>
              <w:spacing w:before="0" w:after="0"/>
              <w:jc w:val="center"/>
              <w:rPr>
                <w:rFonts w:ascii="Times New Roman" w:eastAsiaTheme="minorHAnsi" w:hAnsi="Times New Roman"/>
                <w:sz w:val="24"/>
                <w:szCs w:val="24"/>
                <w:lang w:val="lv-LV" w:eastAsia="en-US"/>
              </w:rPr>
            </w:pPr>
            <w:r w:rsidRPr="00FF0F02">
              <w:rPr>
                <w:rFonts w:ascii="Times New Roman" w:eastAsiaTheme="minorHAnsi" w:hAnsi="Times New Roman"/>
                <w:sz w:val="24"/>
                <w:szCs w:val="24"/>
                <w:lang w:val="lv-LV" w:eastAsia="en-US"/>
              </w:rPr>
              <w:t>II</w:t>
            </w:r>
            <w:r w:rsidR="007B2287" w:rsidRPr="00FF0F02">
              <w:rPr>
                <w:rFonts w:ascii="Times New Roman" w:eastAsiaTheme="minorHAnsi" w:hAnsi="Times New Roman"/>
                <w:sz w:val="24"/>
                <w:szCs w:val="24"/>
                <w:lang w:val="lv-LV" w:eastAsia="en-US"/>
              </w:rPr>
              <w:t>.</w:t>
            </w:r>
            <w:r w:rsidRPr="00FF0F02">
              <w:rPr>
                <w:rFonts w:ascii="Times New Roman" w:eastAsiaTheme="minorHAnsi" w:hAnsi="Times New Roman"/>
                <w:sz w:val="24"/>
                <w:szCs w:val="24"/>
                <w:lang w:val="lv-LV" w:eastAsia="en-US"/>
              </w:rPr>
              <w:t xml:space="preserve"> Turpmākā rīcība</w:t>
            </w:r>
          </w:p>
          <w:p w14:paraId="19400D83" w14:textId="77777777" w:rsidR="007437A0" w:rsidRPr="00AB7B66" w:rsidRDefault="007437A0" w:rsidP="00E50FB5">
            <w:pPr>
              <w:pStyle w:val="NormalWeb"/>
              <w:tabs>
                <w:tab w:val="left" w:pos="2490"/>
              </w:tabs>
              <w:spacing w:before="0" w:after="0"/>
              <w:jc w:val="center"/>
              <w:rPr>
                <w:rFonts w:ascii="Times New Roman" w:eastAsiaTheme="minorHAnsi" w:hAnsi="Times New Roman"/>
                <w:sz w:val="24"/>
                <w:szCs w:val="24"/>
                <w:lang w:val="lv-LV" w:eastAsia="en-US"/>
              </w:rPr>
            </w:pPr>
          </w:p>
          <w:p w14:paraId="6FADB610" w14:textId="1ADD50DF" w:rsidR="00FA618D" w:rsidRPr="00B60AE1" w:rsidRDefault="00AE77D7" w:rsidP="00B60AE1">
            <w:pPr>
              <w:pStyle w:val="NoSpacing"/>
              <w:jc w:val="both"/>
              <w:rPr>
                <w:rFonts w:ascii="Times New Roman" w:hAnsi="Times New Roman" w:cs="Times New Roman"/>
                <w:sz w:val="24"/>
                <w:szCs w:val="24"/>
              </w:rPr>
            </w:pPr>
            <w:r>
              <w:rPr>
                <w:rFonts w:ascii="Times New Roman" w:hAnsi="Times New Roman" w:cs="Times New Roman"/>
                <w:sz w:val="24"/>
                <w:szCs w:val="24"/>
              </w:rPr>
              <w:t>Nekustamā</w:t>
            </w:r>
            <w:r w:rsidR="0063075E" w:rsidRPr="00AE77D7">
              <w:rPr>
                <w:rFonts w:ascii="Times New Roman" w:hAnsi="Times New Roman" w:cs="Times New Roman"/>
                <w:sz w:val="24"/>
                <w:szCs w:val="24"/>
              </w:rPr>
              <w:t xml:space="preserve"> īpašum</w:t>
            </w:r>
            <w:r>
              <w:rPr>
                <w:rFonts w:ascii="Times New Roman" w:hAnsi="Times New Roman" w:cs="Times New Roman"/>
                <w:sz w:val="24"/>
                <w:szCs w:val="24"/>
              </w:rPr>
              <w:t>a</w:t>
            </w:r>
            <w:r w:rsidR="0063075E" w:rsidRPr="00AE77D7">
              <w:rPr>
                <w:rFonts w:ascii="Times New Roman" w:hAnsi="Times New Roman" w:cs="Times New Roman"/>
                <w:sz w:val="24"/>
                <w:szCs w:val="24"/>
              </w:rPr>
              <w:t xml:space="preserve"> pārvaldītāja </w:t>
            </w:r>
            <w:r w:rsidR="00DF5693" w:rsidRPr="00AE77D7">
              <w:rPr>
                <w:rFonts w:ascii="Times New Roman" w:hAnsi="Times New Roman" w:cs="Times New Roman"/>
                <w:sz w:val="24"/>
                <w:szCs w:val="24"/>
              </w:rPr>
              <w:t>v</w:t>
            </w:r>
            <w:r w:rsidR="0063075E" w:rsidRPr="00AE77D7">
              <w:rPr>
                <w:rFonts w:ascii="Times New Roman" w:hAnsi="Times New Roman" w:cs="Times New Roman"/>
                <w:sz w:val="24"/>
                <w:szCs w:val="24"/>
              </w:rPr>
              <w:t>alde</w:t>
            </w:r>
            <w:r w:rsidR="0063075E">
              <w:rPr>
                <w:rFonts w:ascii="Times New Roman" w:hAnsi="Times New Roman" w:cs="Times New Roman"/>
                <w:sz w:val="24"/>
                <w:szCs w:val="24"/>
              </w:rPr>
              <w:t xml:space="preserve"> ar 202</w:t>
            </w:r>
            <w:r w:rsidR="004105AA">
              <w:rPr>
                <w:rFonts w:ascii="Times New Roman" w:hAnsi="Times New Roman" w:cs="Times New Roman"/>
                <w:sz w:val="24"/>
                <w:szCs w:val="24"/>
              </w:rPr>
              <w:t>1</w:t>
            </w:r>
            <w:r w:rsidR="0063075E">
              <w:rPr>
                <w:rFonts w:ascii="Times New Roman" w:hAnsi="Times New Roman" w:cs="Times New Roman"/>
                <w:sz w:val="24"/>
                <w:szCs w:val="24"/>
              </w:rPr>
              <w:t>.</w:t>
            </w:r>
            <w:r w:rsidR="002750D9">
              <w:rPr>
                <w:rFonts w:ascii="Times New Roman" w:hAnsi="Times New Roman" w:cs="Times New Roman"/>
                <w:sz w:val="24"/>
                <w:szCs w:val="24"/>
              </w:rPr>
              <w:t> </w:t>
            </w:r>
            <w:r w:rsidR="0063075E">
              <w:rPr>
                <w:rFonts w:ascii="Times New Roman" w:hAnsi="Times New Roman" w:cs="Times New Roman"/>
                <w:sz w:val="24"/>
                <w:szCs w:val="24"/>
              </w:rPr>
              <w:t xml:space="preserve">gada </w:t>
            </w:r>
            <w:r w:rsidR="00010AD6">
              <w:rPr>
                <w:rFonts w:ascii="Times New Roman" w:hAnsi="Times New Roman" w:cs="Times New Roman"/>
                <w:sz w:val="24"/>
                <w:szCs w:val="24"/>
              </w:rPr>
              <w:t>26</w:t>
            </w:r>
            <w:r w:rsidR="0063075E">
              <w:rPr>
                <w:rFonts w:ascii="Times New Roman" w:hAnsi="Times New Roman" w:cs="Times New Roman"/>
                <w:sz w:val="24"/>
                <w:szCs w:val="24"/>
              </w:rPr>
              <w:t>.</w:t>
            </w:r>
            <w:r w:rsidR="00683833">
              <w:rPr>
                <w:rFonts w:ascii="Times New Roman" w:hAnsi="Times New Roman" w:cs="Times New Roman"/>
                <w:sz w:val="24"/>
                <w:szCs w:val="24"/>
              </w:rPr>
              <w:t> </w:t>
            </w:r>
            <w:r w:rsidR="00010AD6">
              <w:rPr>
                <w:rFonts w:ascii="Times New Roman" w:hAnsi="Times New Roman" w:cs="Times New Roman"/>
                <w:sz w:val="24"/>
                <w:szCs w:val="24"/>
              </w:rPr>
              <w:t xml:space="preserve">februāra </w:t>
            </w:r>
            <w:r w:rsidR="0063075E">
              <w:rPr>
                <w:rFonts w:ascii="Times New Roman" w:hAnsi="Times New Roman" w:cs="Times New Roman"/>
                <w:sz w:val="24"/>
                <w:szCs w:val="24"/>
              </w:rPr>
              <w:t>lēmumu (protokols Nr.</w:t>
            </w:r>
            <w:r w:rsidR="002750D9">
              <w:rPr>
                <w:rFonts w:ascii="Times New Roman" w:hAnsi="Times New Roman" w:cs="Times New Roman"/>
                <w:sz w:val="24"/>
                <w:szCs w:val="24"/>
              </w:rPr>
              <w:t> </w:t>
            </w:r>
            <w:r w:rsidR="00010AD6">
              <w:rPr>
                <w:rFonts w:ascii="Times New Roman" w:hAnsi="Times New Roman" w:cs="Times New Roman"/>
                <w:sz w:val="24"/>
                <w:szCs w:val="24"/>
              </w:rPr>
              <w:t>6</w:t>
            </w:r>
            <w:r w:rsidR="0063075E">
              <w:rPr>
                <w:rFonts w:ascii="Times New Roman" w:hAnsi="Times New Roman" w:cs="Times New Roman"/>
                <w:sz w:val="24"/>
                <w:szCs w:val="24"/>
              </w:rPr>
              <w:t>) apstiprina, ka īpašum</w:t>
            </w:r>
            <w:r>
              <w:rPr>
                <w:rFonts w:ascii="Times New Roman" w:hAnsi="Times New Roman" w:cs="Times New Roman"/>
                <w:sz w:val="24"/>
                <w:szCs w:val="24"/>
              </w:rPr>
              <w:t>s</w:t>
            </w:r>
            <w:r w:rsidR="0063075E">
              <w:rPr>
                <w:rFonts w:ascii="Times New Roman" w:hAnsi="Times New Roman" w:cs="Times New Roman"/>
                <w:sz w:val="24"/>
                <w:szCs w:val="24"/>
              </w:rPr>
              <w:t xml:space="preserve"> nav nepieciešam</w:t>
            </w:r>
            <w:r>
              <w:rPr>
                <w:rFonts w:ascii="Times New Roman" w:hAnsi="Times New Roman" w:cs="Times New Roman"/>
                <w:sz w:val="24"/>
                <w:szCs w:val="24"/>
              </w:rPr>
              <w:t>s</w:t>
            </w:r>
            <w:r w:rsidR="0063075E">
              <w:rPr>
                <w:rFonts w:ascii="Times New Roman" w:hAnsi="Times New Roman" w:cs="Times New Roman"/>
                <w:sz w:val="24"/>
                <w:szCs w:val="24"/>
              </w:rPr>
              <w:t xml:space="preserve"> valsts funkciju nodrošināšanai un to saglabā</w:t>
            </w:r>
            <w:r w:rsidR="002750D9">
              <w:rPr>
                <w:rFonts w:ascii="Times New Roman" w:hAnsi="Times New Roman" w:cs="Times New Roman"/>
                <w:sz w:val="24"/>
                <w:szCs w:val="24"/>
              </w:rPr>
              <w:t>t</w:t>
            </w:r>
            <w:r w:rsidR="0063075E">
              <w:rPr>
                <w:rFonts w:ascii="Times New Roman" w:hAnsi="Times New Roman" w:cs="Times New Roman"/>
                <w:sz w:val="24"/>
                <w:szCs w:val="24"/>
              </w:rPr>
              <w:t xml:space="preserve"> nav lietderīg</w:t>
            </w:r>
            <w:r w:rsidR="002750D9">
              <w:rPr>
                <w:rFonts w:ascii="Times New Roman" w:hAnsi="Times New Roman" w:cs="Times New Roman"/>
                <w:sz w:val="24"/>
                <w:szCs w:val="24"/>
              </w:rPr>
              <w:t>i</w:t>
            </w:r>
            <w:r w:rsidR="0063075E">
              <w:rPr>
                <w:rFonts w:ascii="Times New Roman" w:hAnsi="Times New Roman" w:cs="Times New Roman"/>
                <w:sz w:val="24"/>
                <w:szCs w:val="24"/>
              </w:rPr>
              <w:t xml:space="preserve">, </w:t>
            </w:r>
            <w:r w:rsidR="002750D9">
              <w:rPr>
                <w:rFonts w:ascii="Times New Roman" w:hAnsi="Times New Roman" w:cs="Times New Roman"/>
                <w:sz w:val="24"/>
                <w:szCs w:val="24"/>
              </w:rPr>
              <w:t>tāpēc</w:t>
            </w:r>
            <w:r w:rsidR="0063075E">
              <w:rPr>
                <w:rFonts w:ascii="Times New Roman" w:hAnsi="Times New Roman" w:cs="Times New Roman"/>
                <w:sz w:val="24"/>
                <w:szCs w:val="24"/>
              </w:rPr>
              <w:t xml:space="preserve"> ierosina </w:t>
            </w:r>
            <w:r w:rsidR="00185154">
              <w:rPr>
                <w:rFonts w:ascii="Times New Roman" w:hAnsi="Times New Roman" w:cs="Times New Roman"/>
                <w:sz w:val="24"/>
                <w:szCs w:val="24"/>
              </w:rPr>
              <w:t>īpašumu</w:t>
            </w:r>
            <w:r w:rsidR="009136EF">
              <w:rPr>
                <w:rFonts w:ascii="Times New Roman" w:hAnsi="Times New Roman" w:cs="Times New Roman"/>
                <w:sz w:val="24"/>
                <w:szCs w:val="24"/>
              </w:rPr>
              <w:t>s</w:t>
            </w:r>
            <w:r w:rsidR="0063075E">
              <w:rPr>
                <w:rFonts w:ascii="Times New Roman" w:hAnsi="Times New Roman" w:cs="Times New Roman"/>
                <w:sz w:val="24"/>
                <w:szCs w:val="24"/>
              </w:rPr>
              <w:t xml:space="preserve"> pārdot izsolē.</w:t>
            </w:r>
          </w:p>
          <w:p w14:paraId="6577F484" w14:textId="77777777" w:rsidR="00D76B05" w:rsidRPr="00D76B05" w:rsidRDefault="00D76B05" w:rsidP="00D76B05">
            <w:pPr>
              <w:pStyle w:val="NoSpacing"/>
              <w:jc w:val="both"/>
              <w:rPr>
                <w:rFonts w:ascii="Times New Roman" w:hAnsi="Times New Roman" w:cs="Times New Roman"/>
                <w:sz w:val="24"/>
                <w:szCs w:val="24"/>
              </w:rPr>
            </w:pPr>
          </w:p>
          <w:p w14:paraId="29185774" w14:textId="529D2013" w:rsidR="009E39BC" w:rsidRDefault="009E39BC" w:rsidP="00B60AE1">
            <w:pPr>
              <w:pStyle w:val="NoSpacing"/>
              <w:jc w:val="both"/>
              <w:rPr>
                <w:rFonts w:ascii="Times New Roman" w:hAnsi="Times New Roman" w:cs="Times New Roman"/>
                <w:sz w:val="24"/>
                <w:szCs w:val="24"/>
                <w:shd w:val="clear" w:color="auto" w:fill="FFFFFF"/>
              </w:rPr>
            </w:pPr>
            <w:r w:rsidRPr="00B60AE1">
              <w:rPr>
                <w:rFonts w:ascii="Times New Roman" w:hAnsi="Times New Roman" w:cs="Times New Roman"/>
                <w:sz w:val="24"/>
                <w:szCs w:val="24"/>
              </w:rPr>
              <w:t>Saskaņā ar likuma “</w:t>
            </w:r>
            <w:r w:rsidRPr="00B60AE1">
              <w:rPr>
                <w:rFonts w:ascii="Times New Roman" w:hAnsi="Times New Roman" w:cs="Times New Roman"/>
                <w:bCs/>
                <w:sz w:val="24"/>
                <w:szCs w:val="24"/>
                <w:shd w:val="clear" w:color="auto" w:fill="FFFFFF"/>
              </w:rPr>
              <w:t xml:space="preserve">Par Ziemeļvidzemes biosfēras rezervātu” 6. </w:t>
            </w:r>
            <w:r w:rsidR="00B60AE1" w:rsidRPr="00B60AE1">
              <w:rPr>
                <w:rFonts w:ascii="Times New Roman" w:hAnsi="Times New Roman" w:cs="Times New Roman"/>
                <w:bCs/>
                <w:sz w:val="24"/>
                <w:szCs w:val="24"/>
                <w:shd w:val="clear" w:color="auto" w:fill="FFFFFF"/>
              </w:rPr>
              <w:t>un 20.</w:t>
            </w:r>
            <w:r w:rsidR="00AA6883">
              <w:rPr>
                <w:rFonts w:ascii="Times New Roman" w:hAnsi="Times New Roman" w:cs="Times New Roman"/>
                <w:bCs/>
                <w:sz w:val="24"/>
                <w:szCs w:val="24"/>
                <w:shd w:val="clear" w:color="auto" w:fill="FFFFFF"/>
              </w:rPr>
              <w:t xml:space="preserve"> </w:t>
            </w:r>
            <w:r w:rsidR="00B60AE1" w:rsidRPr="00B60AE1">
              <w:rPr>
                <w:rFonts w:ascii="Times New Roman" w:hAnsi="Times New Roman" w:cs="Times New Roman"/>
                <w:bCs/>
                <w:sz w:val="24"/>
                <w:szCs w:val="24"/>
                <w:shd w:val="clear" w:color="auto" w:fill="FFFFFF"/>
              </w:rPr>
              <w:t xml:space="preserve">pantu </w:t>
            </w:r>
            <w:r w:rsidRPr="00B60AE1">
              <w:rPr>
                <w:rFonts w:ascii="Times New Roman" w:hAnsi="Times New Roman" w:cs="Times New Roman"/>
                <w:iCs/>
                <w:sz w:val="24"/>
                <w:szCs w:val="24"/>
              </w:rPr>
              <w:t xml:space="preserve">Biosfēras rezervāta pārvaldi īsteno vides aizsardzības un reģionālās attīstības ministra pakļautībā esoša tiešās pārvaldes iestāde — Dabas </w:t>
            </w:r>
            <w:r w:rsidRPr="00B60AE1">
              <w:rPr>
                <w:rFonts w:ascii="Times New Roman" w:hAnsi="Times New Roman" w:cs="Times New Roman"/>
                <w:iCs/>
                <w:sz w:val="24"/>
                <w:szCs w:val="24"/>
              </w:rPr>
              <w:lastRenderedPageBreak/>
              <w:t>aizsardzības pārvalde.</w:t>
            </w:r>
            <w:r w:rsidR="00B60AE1" w:rsidRPr="00B60AE1">
              <w:rPr>
                <w:rFonts w:ascii="Times New Roman" w:hAnsi="Times New Roman" w:cs="Times New Roman"/>
                <w:sz w:val="24"/>
                <w:szCs w:val="24"/>
                <w:shd w:val="clear" w:color="auto" w:fill="FFFFFF"/>
              </w:rPr>
              <w:t xml:space="preserve"> Biosfēras rezervātā saglabājas zemes reformas gaitā iegūtās zemes lietošanas un īpašuma tiesības, kā arī īpašuma tiesību aprobežojumi.</w:t>
            </w:r>
          </w:p>
          <w:p w14:paraId="7753EBA4" w14:textId="77777777" w:rsidR="00B60AE1" w:rsidRPr="00B60AE1" w:rsidRDefault="00B60AE1" w:rsidP="00B60AE1">
            <w:pPr>
              <w:pStyle w:val="NoSpacing"/>
              <w:jc w:val="both"/>
              <w:rPr>
                <w:rFonts w:ascii="Times New Roman" w:hAnsi="Times New Roman" w:cs="Times New Roman"/>
                <w:sz w:val="24"/>
                <w:szCs w:val="24"/>
              </w:rPr>
            </w:pPr>
          </w:p>
          <w:p w14:paraId="50840300" w14:textId="319AFEC8" w:rsidR="00EA6F80" w:rsidRDefault="00B60AE1" w:rsidP="00B60AE1">
            <w:pPr>
              <w:pStyle w:val="NoSpacing"/>
              <w:jc w:val="both"/>
            </w:pPr>
            <w:r w:rsidRPr="00B60AE1">
              <w:rPr>
                <w:rFonts w:ascii="Times New Roman" w:hAnsi="Times New Roman" w:cs="Times New Roman"/>
                <w:sz w:val="24"/>
                <w:szCs w:val="24"/>
              </w:rPr>
              <w:t xml:space="preserve">Dabas aizsardzības pārvalde atbilstoši </w:t>
            </w:r>
            <w:r w:rsidRPr="00B60AE1">
              <w:rPr>
                <w:rFonts w:ascii="Times New Roman" w:eastAsia="Calibri" w:hAnsi="Times New Roman" w:cs="Times New Roman"/>
                <w:sz w:val="24"/>
                <w:szCs w:val="24"/>
              </w:rPr>
              <w:t xml:space="preserve">Ministru kabineta 2011.gada 19.aprīļa noteikumu </w:t>
            </w:r>
            <w:r>
              <w:rPr>
                <w:rFonts w:ascii="Times New Roman" w:eastAsia="Calibri" w:hAnsi="Times New Roman" w:cs="Times New Roman"/>
                <w:sz w:val="24"/>
                <w:szCs w:val="24"/>
              </w:rPr>
              <w:t xml:space="preserve">Nr.303 </w:t>
            </w:r>
            <w:r w:rsidRPr="00B60AE1">
              <w:rPr>
                <w:rFonts w:ascii="Times New Roman" w:eastAsia="Calibri" w:hAnsi="Times New Roman" w:cs="Times New Roman"/>
                <w:sz w:val="24"/>
                <w:szCs w:val="24"/>
              </w:rPr>
              <w:t>“Ziemeļvidzemes biosfēras rezervāta individuālie aizsardzības un izmantošanas noteikumi” 4.punktā</w:t>
            </w:r>
            <w:r w:rsidRPr="00B60AE1">
              <w:rPr>
                <w:rFonts w:ascii="Times New Roman" w:hAnsi="Times New Roman" w:cs="Times New Roman"/>
                <w:sz w:val="24"/>
                <w:szCs w:val="24"/>
              </w:rPr>
              <w:t xml:space="preserve"> noteiktajam, saskaņo valstij piederošo nekustamo īpašumu Limbažu iela 10</w:t>
            </w:r>
            <w:r w:rsidR="00AE77D7">
              <w:rPr>
                <w:rFonts w:ascii="Times New Roman" w:hAnsi="Times New Roman" w:cs="Times New Roman"/>
                <w:sz w:val="24"/>
                <w:szCs w:val="24"/>
              </w:rPr>
              <w:t>A</w:t>
            </w:r>
            <w:r w:rsidRPr="00B60AE1">
              <w:rPr>
                <w:rFonts w:ascii="Times New Roman" w:hAnsi="Times New Roman" w:cs="Times New Roman"/>
                <w:sz w:val="24"/>
                <w:szCs w:val="24"/>
              </w:rPr>
              <w:t xml:space="preserve">, Limbaži, Limbažu novads, kadastra numurs </w:t>
            </w:r>
            <w:r w:rsidRPr="00B60AE1">
              <w:rPr>
                <w:rFonts w:ascii="Times New Roman" w:eastAsia="Calibri" w:hAnsi="Times New Roman" w:cs="Times New Roman"/>
                <w:sz w:val="24"/>
                <w:szCs w:val="24"/>
              </w:rPr>
              <w:t>6601 008 009</w:t>
            </w:r>
            <w:r w:rsidR="00AE77D7">
              <w:rPr>
                <w:rFonts w:ascii="Times New Roman" w:eastAsia="Calibri" w:hAnsi="Times New Roman" w:cs="Times New Roman"/>
                <w:sz w:val="24"/>
                <w:szCs w:val="24"/>
              </w:rPr>
              <w:t>8</w:t>
            </w:r>
            <w:r w:rsidRPr="00B60AE1">
              <w:rPr>
                <w:rFonts w:ascii="Times New Roman" w:eastAsia="Calibri" w:hAnsi="Times New Roman" w:cs="Times New Roman"/>
                <w:sz w:val="24"/>
                <w:szCs w:val="24"/>
              </w:rPr>
              <w:t xml:space="preserve">, </w:t>
            </w:r>
            <w:r w:rsidRPr="00B60AE1">
              <w:rPr>
                <w:rFonts w:ascii="Times New Roman" w:hAnsi="Times New Roman" w:cs="Times New Roman"/>
                <w:sz w:val="24"/>
                <w:szCs w:val="24"/>
              </w:rPr>
              <w:t>atsavināšanu.</w:t>
            </w:r>
            <w:r>
              <w:rPr>
                <w:rFonts w:ascii="Times New Roman" w:hAnsi="Times New Roman" w:cs="Times New Roman"/>
                <w:sz w:val="24"/>
                <w:szCs w:val="24"/>
              </w:rPr>
              <w:t xml:space="preserve"> </w:t>
            </w:r>
            <w:r w:rsidRPr="00B60AE1">
              <w:rPr>
                <w:rFonts w:ascii="Times New Roman" w:hAnsi="Times New Roman" w:cs="Times New Roman"/>
                <w:sz w:val="24"/>
                <w:szCs w:val="24"/>
              </w:rPr>
              <w:t>Papildus norād</w:t>
            </w:r>
            <w:r>
              <w:rPr>
                <w:rFonts w:ascii="Times New Roman" w:hAnsi="Times New Roman" w:cs="Times New Roman"/>
                <w:sz w:val="24"/>
                <w:szCs w:val="24"/>
              </w:rPr>
              <w:t>a</w:t>
            </w:r>
            <w:r w:rsidRPr="00B60AE1">
              <w:rPr>
                <w:rFonts w:ascii="Times New Roman" w:hAnsi="Times New Roman" w:cs="Times New Roman"/>
                <w:sz w:val="24"/>
                <w:szCs w:val="24"/>
              </w:rPr>
              <w:t>, ka izvērtējot situāciju ir secināts, ka īpašu</w:t>
            </w:r>
            <w:r>
              <w:rPr>
                <w:rFonts w:ascii="Times New Roman" w:hAnsi="Times New Roman" w:cs="Times New Roman"/>
                <w:sz w:val="24"/>
                <w:szCs w:val="24"/>
              </w:rPr>
              <w:t>ms</w:t>
            </w:r>
            <w:r w:rsidRPr="00B60AE1">
              <w:rPr>
                <w:rFonts w:ascii="Times New Roman" w:hAnsi="Times New Roman" w:cs="Times New Roman"/>
                <w:sz w:val="24"/>
                <w:szCs w:val="24"/>
              </w:rPr>
              <w:t xml:space="preserve"> Limbažu iela 10</w:t>
            </w:r>
            <w:r w:rsidR="00AE77D7">
              <w:rPr>
                <w:rFonts w:ascii="Times New Roman" w:hAnsi="Times New Roman" w:cs="Times New Roman"/>
                <w:sz w:val="24"/>
                <w:szCs w:val="24"/>
              </w:rPr>
              <w:t>A</w:t>
            </w:r>
            <w:r w:rsidRPr="00B60AE1">
              <w:rPr>
                <w:rFonts w:ascii="Times New Roman" w:hAnsi="Times New Roman" w:cs="Times New Roman"/>
                <w:sz w:val="24"/>
                <w:szCs w:val="24"/>
              </w:rPr>
              <w:t xml:space="preserve">, Limbaži, Limbažu novads, kadastra numurs </w:t>
            </w:r>
            <w:r w:rsidRPr="00B60AE1">
              <w:rPr>
                <w:rFonts w:ascii="Times New Roman" w:eastAsia="Calibri" w:hAnsi="Times New Roman" w:cs="Times New Roman"/>
                <w:sz w:val="24"/>
                <w:szCs w:val="24"/>
              </w:rPr>
              <w:t>6601 008 009</w:t>
            </w:r>
            <w:r w:rsidR="00AE77D7">
              <w:rPr>
                <w:rFonts w:ascii="Times New Roman" w:eastAsia="Calibri" w:hAnsi="Times New Roman" w:cs="Times New Roman"/>
                <w:sz w:val="24"/>
                <w:szCs w:val="24"/>
              </w:rPr>
              <w:t>8</w:t>
            </w:r>
            <w:r w:rsidRPr="00B60AE1">
              <w:rPr>
                <w:rFonts w:ascii="Times New Roman" w:eastAsia="Calibri" w:hAnsi="Times New Roman" w:cs="Times New Roman"/>
                <w:sz w:val="24"/>
                <w:szCs w:val="24"/>
              </w:rPr>
              <w:t xml:space="preserve">, </w:t>
            </w:r>
            <w:r w:rsidRPr="00B60AE1">
              <w:rPr>
                <w:rFonts w:ascii="Times New Roman" w:hAnsi="Times New Roman" w:cs="Times New Roman"/>
                <w:sz w:val="24"/>
                <w:szCs w:val="24"/>
              </w:rPr>
              <w:t>nav nepieciešams Pārvaldes funkciju veikšanai. (</w:t>
            </w:r>
            <w:r w:rsidRPr="00B60AE1">
              <w:rPr>
                <w:rFonts w:ascii="Times New Roman" w:hAnsi="Times New Roman" w:cs="Times New Roman"/>
                <w:noProof/>
                <w:sz w:val="24"/>
                <w:szCs w:val="24"/>
              </w:rPr>
              <w:t>2021</w:t>
            </w:r>
            <w:r w:rsidRPr="00B60AE1">
              <w:rPr>
                <w:rFonts w:ascii="Times New Roman" w:hAnsi="Times New Roman" w:cs="Times New Roman"/>
                <w:sz w:val="24"/>
                <w:szCs w:val="24"/>
              </w:rPr>
              <w:t>.</w:t>
            </w:r>
            <w:r>
              <w:rPr>
                <w:rFonts w:ascii="Times New Roman" w:hAnsi="Times New Roman" w:cs="Times New Roman"/>
                <w:sz w:val="24"/>
                <w:szCs w:val="24"/>
              </w:rPr>
              <w:t xml:space="preserve">gada </w:t>
            </w:r>
            <w:r w:rsidRPr="00B60AE1">
              <w:rPr>
                <w:rFonts w:ascii="Times New Roman" w:hAnsi="Times New Roman" w:cs="Times New Roman"/>
                <w:sz w:val="24"/>
                <w:szCs w:val="24"/>
              </w:rPr>
              <w:t xml:space="preserve">5.jūlija vēstule Nr. </w:t>
            </w:r>
            <w:r w:rsidRPr="00B60AE1">
              <w:rPr>
                <w:rFonts w:ascii="Times New Roman" w:hAnsi="Times New Roman" w:cs="Times New Roman"/>
                <w:noProof/>
                <w:sz w:val="24"/>
                <w:szCs w:val="24"/>
              </w:rPr>
              <w:t>7.14/3871/2021-N</w:t>
            </w:r>
            <w:r>
              <w:rPr>
                <w:rFonts w:ascii="Times New Roman" w:hAnsi="Times New Roman" w:cs="Times New Roman"/>
                <w:noProof/>
                <w:sz w:val="24"/>
                <w:szCs w:val="24"/>
              </w:rPr>
              <w:t>).</w:t>
            </w:r>
            <w:r>
              <w:br/>
            </w:r>
          </w:p>
          <w:p w14:paraId="512F3B65" w14:textId="2A645C2A" w:rsidR="00644229" w:rsidRPr="00E27D33" w:rsidRDefault="00AB7B66" w:rsidP="00AE77D7">
            <w:pPr>
              <w:pStyle w:val="NoSpacing"/>
              <w:jc w:val="both"/>
              <w:rPr>
                <w:rFonts w:ascii="Times New Roman" w:hAnsi="Times New Roman" w:cs="Times New Roman"/>
                <w:sz w:val="24"/>
                <w:szCs w:val="24"/>
              </w:rPr>
            </w:pPr>
            <w:r w:rsidRPr="00730F64">
              <w:rPr>
                <w:rFonts w:ascii="Times New Roman" w:hAnsi="Times New Roman" w:cs="Times New Roman"/>
                <w:sz w:val="24"/>
                <w:szCs w:val="24"/>
              </w:rPr>
              <w:t>Rīkojuma projekts</w:t>
            </w:r>
            <w:r w:rsidR="00730F64" w:rsidRPr="00730F64">
              <w:rPr>
                <w:rFonts w:ascii="Times New Roman" w:hAnsi="Times New Roman" w:cs="Times New Roman"/>
                <w:sz w:val="24"/>
                <w:szCs w:val="24"/>
              </w:rPr>
              <w:t xml:space="preserve"> paredz virzīt atsavināšanai un pārdot izsolē valsts pārvaldes</w:t>
            </w:r>
            <w:r w:rsidR="00730F64" w:rsidRPr="00730F64">
              <w:rPr>
                <w:rFonts w:ascii="Times New Roman" w:hAnsi="Times New Roman" w:cs="Times New Roman"/>
                <w:b/>
                <w:sz w:val="24"/>
                <w:szCs w:val="24"/>
              </w:rPr>
              <w:t xml:space="preserve"> </w:t>
            </w:r>
            <w:r w:rsidR="00730F64" w:rsidRPr="00730F64">
              <w:rPr>
                <w:rFonts w:ascii="Times New Roman" w:hAnsi="Times New Roman" w:cs="Times New Roman"/>
                <w:sz w:val="24"/>
                <w:szCs w:val="24"/>
              </w:rPr>
              <w:t>funkciju īstenošanai nepiemēroto īpašumu saskaņā ar</w:t>
            </w:r>
            <w:r w:rsidR="00730F64" w:rsidRPr="00730F64">
              <w:rPr>
                <w:rFonts w:ascii="Times New Roman" w:hAnsi="Times New Roman" w:cs="Times New Roman"/>
                <w:b/>
                <w:sz w:val="24"/>
                <w:szCs w:val="24"/>
              </w:rPr>
              <w:t xml:space="preserve"> </w:t>
            </w:r>
            <w:r w:rsidR="00730F64" w:rsidRPr="00730F64">
              <w:rPr>
                <w:rFonts w:ascii="Times New Roman" w:hAnsi="Times New Roman" w:cs="Times New Roman"/>
                <w:sz w:val="24"/>
                <w:szCs w:val="24"/>
              </w:rPr>
              <w:t xml:space="preserve">likuma </w:t>
            </w:r>
            <w:r w:rsidR="00683833">
              <w:rPr>
                <w:rFonts w:ascii="Times New Roman" w:hAnsi="Times New Roman" w:cs="Times New Roman"/>
                <w:sz w:val="24"/>
                <w:szCs w:val="24"/>
              </w:rPr>
              <w:t>“</w:t>
            </w:r>
            <w:r w:rsidR="00730F64" w:rsidRPr="00730F64">
              <w:rPr>
                <w:rFonts w:ascii="Times New Roman" w:hAnsi="Times New Roman" w:cs="Times New Roman"/>
                <w:sz w:val="24"/>
                <w:szCs w:val="24"/>
              </w:rPr>
              <w:t>Par valsts budžetu 20</w:t>
            </w:r>
            <w:r w:rsidR="00730F64">
              <w:rPr>
                <w:rFonts w:ascii="Times New Roman" w:hAnsi="Times New Roman" w:cs="Times New Roman"/>
                <w:sz w:val="24"/>
                <w:szCs w:val="24"/>
              </w:rPr>
              <w:t>2</w:t>
            </w:r>
            <w:r w:rsidR="00C97D64">
              <w:rPr>
                <w:rFonts w:ascii="Times New Roman" w:hAnsi="Times New Roman" w:cs="Times New Roman"/>
                <w:sz w:val="24"/>
                <w:szCs w:val="24"/>
              </w:rPr>
              <w:t>1</w:t>
            </w:r>
            <w:r w:rsidR="00730F64" w:rsidRPr="00730F64">
              <w:rPr>
                <w:rFonts w:ascii="Times New Roman" w:hAnsi="Times New Roman" w:cs="Times New Roman"/>
                <w:sz w:val="24"/>
                <w:szCs w:val="24"/>
              </w:rPr>
              <w:t xml:space="preserve">. gadam” </w:t>
            </w:r>
            <w:r w:rsidR="00730F64">
              <w:rPr>
                <w:rFonts w:ascii="Times New Roman" w:hAnsi="Times New Roman" w:cs="Times New Roman"/>
                <w:sz w:val="24"/>
                <w:szCs w:val="24"/>
              </w:rPr>
              <w:t>44</w:t>
            </w:r>
            <w:r w:rsidR="00730F64" w:rsidRPr="00730F64">
              <w:rPr>
                <w:rFonts w:ascii="Times New Roman" w:hAnsi="Times New Roman" w:cs="Times New Roman"/>
                <w:bCs/>
                <w:sz w:val="24"/>
                <w:szCs w:val="24"/>
              </w:rPr>
              <w:t>. pantā noteikto un atļaut atsavināšanas procedūru organizēt nekustamo īpašumu valdītājai – Zemkopības ministrijai.</w:t>
            </w:r>
            <w:r w:rsidR="00644229" w:rsidRPr="00E27D33">
              <w:rPr>
                <w:rFonts w:ascii="Times New Roman" w:hAnsi="Times New Roman" w:cs="Times New Roman"/>
                <w:sz w:val="24"/>
                <w:szCs w:val="24"/>
              </w:rPr>
              <w:t xml:space="preserve"> </w:t>
            </w:r>
          </w:p>
          <w:p w14:paraId="5D783F6E" w14:textId="77777777" w:rsidR="00D76B05" w:rsidRPr="00730F64" w:rsidRDefault="00D76B05" w:rsidP="00730F64">
            <w:pPr>
              <w:pStyle w:val="NoSpacing"/>
              <w:jc w:val="both"/>
              <w:rPr>
                <w:rFonts w:ascii="Times New Roman" w:hAnsi="Times New Roman" w:cs="Times New Roman"/>
                <w:bCs/>
                <w:sz w:val="24"/>
                <w:szCs w:val="24"/>
              </w:rPr>
            </w:pPr>
          </w:p>
          <w:p w14:paraId="75A59B8D" w14:textId="2C55BA10" w:rsidR="00FA618D" w:rsidRDefault="00EE7846" w:rsidP="007A512E">
            <w:pPr>
              <w:pStyle w:val="NoSpacing"/>
              <w:jc w:val="both"/>
              <w:rPr>
                <w:rFonts w:ascii="Times New Roman" w:eastAsia="Times New Roman" w:hAnsi="Times New Roman" w:cs="Times New Roman"/>
                <w:sz w:val="24"/>
                <w:szCs w:val="24"/>
              </w:rPr>
            </w:pPr>
            <w:bookmarkStart w:id="0" w:name="_Hlk77166244"/>
            <w:r w:rsidRPr="007A512E">
              <w:rPr>
                <w:rFonts w:ascii="Times New Roman" w:hAnsi="Times New Roman" w:cs="Times New Roman"/>
                <w:sz w:val="24"/>
                <w:szCs w:val="24"/>
                <w:shd w:val="clear" w:color="auto" w:fill="FFFFFF"/>
              </w:rPr>
              <w:t>Sa</w:t>
            </w:r>
            <w:r>
              <w:rPr>
                <w:rFonts w:ascii="Times New Roman" w:hAnsi="Times New Roman" w:cs="Times New Roman"/>
                <w:sz w:val="24"/>
                <w:szCs w:val="24"/>
                <w:shd w:val="clear" w:color="auto" w:fill="FFFFFF"/>
              </w:rPr>
              <w:t>skaņā</w:t>
            </w:r>
            <w:r w:rsidRPr="007A512E">
              <w:rPr>
                <w:rFonts w:ascii="Times New Roman" w:hAnsi="Times New Roman" w:cs="Times New Roman"/>
                <w:sz w:val="24"/>
                <w:szCs w:val="24"/>
                <w:shd w:val="clear" w:color="auto" w:fill="FFFFFF"/>
              </w:rPr>
              <w:t xml:space="preserve"> </w:t>
            </w:r>
            <w:r w:rsidR="00DC7EDF" w:rsidRPr="007A512E">
              <w:rPr>
                <w:rFonts w:ascii="Times New Roman" w:hAnsi="Times New Roman" w:cs="Times New Roman"/>
                <w:sz w:val="24"/>
                <w:szCs w:val="24"/>
                <w:shd w:val="clear" w:color="auto" w:fill="FFFFFF"/>
              </w:rPr>
              <w:t>ar likuma “Par pašvaldībām</w:t>
            </w:r>
            <w:r w:rsidR="008B7DD5">
              <w:rPr>
                <w:rFonts w:ascii="Times New Roman" w:hAnsi="Times New Roman" w:cs="Times New Roman"/>
                <w:sz w:val="24"/>
                <w:szCs w:val="24"/>
                <w:shd w:val="clear" w:color="auto" w:fill="FFFFFF"/>
              </w:rPr>
              <w:t>”</w:t>
            </w:r>
            <w:r w:rsidR="00DC7EDF" w:rsidRPr="007A512E">
              <w:rPr>
                <w:rFonts w:ascii="Times New Roman" w:hAnsi="Times New Roman" w:cs="Times New Roman"/>
                <w:sz w:val="24"/>
                <w:szCs w:val="24"/>
                <w:shd w:val="clear" w:color="auto" w:fill="FFFFFF"/>
              </w:rPr>
              <w:t xml:space="preserve"> 78.</w:t>
            </w:r>
            <w:r w:rsidR="003468EE">
              <w:rPr>
                <w:rFonts w:ascii="Times New Roman" w:hAnsi="Times New Roman" w:cs="Times New Roman"/>
                <w:sz w:val="24"/>
                <w:szCs w:val="24"/>
                <w:shd w:val="clear" w:color="auto" w:fill="FFFFFF"/>
              </w:rPr>
              <w:t> </w:t>
            </w:r>
            <w:r w:rsidR="00DC7EDF" w:rsidRPr="007A512E">
              <w:rPr>
                <w:rFonts w:ascii="Times New Roman" w:hAnsi="Times New Roman" w:cs="Times New Roman"/>
                <w:sz w:val="24"/>
                <w:szCs w:val="24"/>
                <w:shd w:val="clear" w:color="auto" w:fill="FFFFFF"/>
              </w:rPr>
              <w:t>panta otrās daļas 7.</w:t>
            </w:r>
            <w:r w:rsidR="007A512E" w:rsidRPr="007A512E">
              <w:rPr>
                <w:rFonts w:ascii="Times New Roman" w:hAnsi="Times New Roman" w:cs="Times New Roman"/>
                <w:sz w:val="24"/>
                <w:szCs w:val="24"/>
                <w:shd w:val="clear" w:color="auto" w:fill="FFFFFF"/>
              </w:rPr>
              <w:t xml:space="preserve"> punktu </w:t>
            </w:r>
            <w:r w:rsidR="00D76B05">
              <w:rPr>
                <w:rFonts w:ascii="Times New Roman" w:hAnsi="Times New Roman" w:cs="Times New Roman"/>
                <w:sz w:val="24"/>
                <w:szCs w:val="24"/>
                <w:shd w:val="clear" w:color="auto" w:fill="FFFFFF"/>
              </w:rPr>
              <w:t>Limbažu novada</w:t>
            </w:r>
            <w:r w:rsidR="007A512E" w:rsidRPr="007A512E">
              <w:rPr>
                <w:rFonts w:ascii="Times New Roman" w:hAnsi="Times New Roman" w:cs="Times New Roman"/>
                <w:sz w:val="24"/>
                <w:szCs w:val="24"/>
                <w:shd w:val="clear" w:color="auto" w:fill="FFFFFF"/>
              </w:rPr>
              <w:t xml:space="preserve"> pašvaldībai nav pirmpirkuma tiesīb</w:t>
            </w:r>
            <w:r w:rsidR="00A410AA">
              <w:rPr>
                <w:rFonts w:ascii="Times New Roman" w:hAnsi="Times New Roman" w:cs="Times New Roman"/>
                <w:sz w:val="24"/>
                <w:szCs w:val="24"/>
                <w:shd w:val="clear" w:color="auto" w:fill="FFFFFF"/>
              </w:rPr>
              <w:t>u</w:t>
            </w:r>
            <w:r w:rsidR="007A512E" w:rsidRPr="007A512E">
              <w:rPr>
                <w:rFonts w:ascii="Times New Roman" w:hAnsi="Times New Roman" w:cs="Times New Roman"/>
                <w:sz w:val="24"/>
                <w:szCs w:val="24"/>
                <w:shd w:val="clear" w:color="auto" w:fill="FFFFFF"/>
              </w:rPr>
              <w:t xml:space="preserve"> uz rīkojumā projektā minēto </w:t>
            </w:r>
            <w:r w:rsidR="00C47C67">
              <w:rPr>
                <w:rFonts w:ascii="Times New Roman" w:hAnsi="Times New Roman" w:cs="Times New Roman"/>
                <w:sz w:val="24"/>
                <w:szCs w:val="24"/>
                <w:shd w:val="clear" w:color="auto" w:fill="FFFFFF"/>
              </w:rPr>
              <w:t xml:space="preserve">nekustamo </w:t>
            </w:r>
            <w:r w:rsidR="007A512E" w:rsidRPr="007A512E">
              <w:rPr>
                <w:rFonts w:ascii="Times New Roman" w:hAnsi="Times New Roman" w:cs="Times New Roman"/>
                <w:sz w:val="24"/>
                <w:szCs w:val="24"/>
                <w:shd w:val="clear" w:color="auto" w:fill="FFFFFF"/>
              </w:rPr>
              <w:t xml:space="preserve">īpašumu, jo </w:t>
            </w:r>
            <w:r w:rsidR="003468EE">
              <w:rPr>
                <w:rFonts w:ascii="Times New Roman" w:hAnsi="Times New Roman" w:cs="Times New Roman"/>
                <w:sz w:val="24"/>
                <w:szCs w:val="24"/>
                <w:shd w:val="clear" w:color="auto" w:fill="FFFFFF"/>
              </w:rPr>
              <w:t>“</w:t>
            </w:r>
            <w:r w:rsidR="00DC7EDF" w:rsidRPr="00DF6544">
              <w:rPr>
                <w:rFonts w:ascii="Times New Roman" w:hAnsi="Times New Roman" w:cs="Times New Roman"/>
                <w:sz w:val="24"/>
                <w:szCs w:val="24"/>
                <w:shd w:val="clear" w:color="auto" w:fill="FFFFFF"/>
              </w:rPr>
              <w:t>pašvaldības pirmpirkuma tiesības neattiecas uz</w:t>
            </w:r>
            <w:r w:rsidR="007A512E" w:rsidRPr="00DF6544">
              <w:rPr>
                <w:rFonts w:ascii="Times New Roman" w:hAnsi="Times New Roman" w:cs="Times New Roman"/>
                <w:sz w:val="24"/>
                <w:szCs w:val="24"/>
                <w:shd w:val="clear" w:color="auto" w:fill="FFFFFF"/>
              </w:rPr>
              <w:t xml:space="preserve"> </w:t>
            </w:r>
            <w:r w:rsidR="007A512E" w:rsidRPr="00DF6544">
              <w:rPr>
                <w:rFonts w:ascii="Times New Roman" w:hAnsi="Times New Roman" w:cs="Times New Roman"/>
                <w:sz w:val="24"/>
                <w:szCs w:val="24"/>
              </w:rPr>
              <w:t xml:space="preserve">nekustamo īpašumu, </w:t>
            </w:r>
            <w:r w:rsidR="00E8467E">
              <w:rPr>
                <w:rFonts w:ascii="Times New Roman" w:hAnsi="Times New Roman" w:cs="Times New Roman"/>
                <w:sz w:val="24"/>
                <w:szCs w:val="24"/>
              </w:rPr>
              <w:t>kurš tiek pārdots labprātīgā (..) izsolē (..)”.</w:t>
            </w:r>
          </w:p>
          <w:p w14:paraId="60B3630F" w14:textId="77777777" w:rsidR="00D76B05" w:rsidRPr="003468EE" w:rsidRDefault="00D76B05" w:rsidP="007A512E">
            <w:pPr>
              <w:pStyle w:val="NoSpacing"/>
              <w:jc w:val="both"/>
              <w:rPr>
                <w:rFonts w:ascii="Times New Roman" w:hAnsi="Times New Roman" w:cs="Times New Roman"/>
                <w:sz w:val="24"/>
                <w:szCs w:val="24"/>
              </w:rPr>
            </w:pPr>
          </w:p>
          <w:bookmarkEnd w:id="0"/>
          <w:p w14:paraId="6C3E9EBE" w14:textId="77777777" w:rsidR="00D76B05" w:rsidRDefault="00903DF1" w:rsidP="00903DF1">
            <w:pPr>
              <w:spacing w:after="0" w:line="240" w:lineRule="auto"/>
              <w:contextualSpacing/>
              <w:jc w:val="both"/>
              <w:rPr>
                <w:rFonts w:ascii="Times New Roman" w:hAnsi="Times New Roman" w:cs="Times New Roman"/>
                <w:sz w:val="24"/>
                <w:szCs w:val="24"/>
              </w:rPr>
            </w:pPr>
            <w:r w:rsidRPr="00730F64">
              <w:rPr>
                <w:rFonts w:ascii="Times New Roman" w:hAnsi="Times New Roman" w:cs="Times New Roman"/>
                <w:sz w:val="24"/>
                <w:szCs w:val="24"/>
              </w:rPr>
              <w:t>Saskaņā ar Atsavināšanas likuma 44. panta pirmo un otro daļu publiskas personas zemi var iegūt īpašumā personas, kas saskaņā ar likumu var būt zemes īpašuma tiesību subjekti. Minētais ierobežojums piemērojams arī tad, kad tiek atsavināta apbūvēta zeme. Ievērojot minēto, rīkojuma projekta 1. punktā minēt</w:t>
            </w:r>
            <w:r>
              <w:rPr>
                <w:rFonts w:ascii="Times New Roman" w:hAnsi="Times New Roman" w:cs="Times New Roman"/>
                <w:sz w:val="24"/>
                <w:szCs w:val="24"/>
              </w:rPr>
              <w:t>ā</w:t>
            </w:r>
            <w:r w:rsidRPr="00730F64">
              <w:rPr>
                <w:rFonts w:ascii="Times New Roman" w:hAnsi="Times New Roman" w:cs="Times New Roman"/>
                <w:sz w:val="24"/>
                <w:szCs w:val="24"/>
              </w:rPr>
              <w:t xml:space="preserve"> nekustam</w:t>
            </w:r>
            <w:r>
              <w:rPr>
                <w:rFonts w:ascii="Times New Roman" w:hAnsi="Times New Roman" w:cs="Times New Roman"/>
                <w:sz w:val="24"/>
                <w:szCs w:val="24"/>
              </w:rPr>
              <w:t>ā</w:t>
            </w:r>
            <w:r w:rsidRPr="00730F64">
              <w:rPr>
                <w:rFonts w:ascii="Times New Roman" w:hAnsi="Times New Roman" w:cs="Times New Roman"/>
                <w:sz w:val="24"/>
                <w:szCs w:val="24"/>
              </w:rPr>
              <w:t xml:space="preserve"> īpašum</w:t>
            </w:r>
            <w:r>
              <w:rPr>
                <w:rFonts w:ascii="Times New Roman" w:hAnsi="Times New Roman" w:cs="Times New Roman"/>
                <w:sz w:val="24"/>
                <w:szCs w:val="24"/>
              </w:rPr>
              <w:t>a</w:t>
            </w:r>
            <w:r w:rsidRPr="00730F64">
              <w:rPr>
                <w:rFonts w:ascii="Times New Roman" w:hAnsi="Times New Roman" w:cs="Times New Roman"/>
                <w:sz w:val="24"/>
                <w:szCs w:val="24"/>
              </w:rPr>
              <w:t xml:space="preserve"> ieguvēj</w:t>
            </w:r>
            <w:r>
              <w:rPr>
                <w:rFonts w:ascii="Times New Roman" w:hAnsi="Times New Roman" w:cs="Times New Roman"/>
                <w:sz w:val="24"/>
                <w:szCs w:val="24"/>
              </w:rPr>
              <w:t>a</w:t>
            </w:r>
            <w:r w:rsidRPr="00730F64">
              <w:rPr>
                <w:rFonts w:ascii="Times New Roman" w:hAnsi="Times New Roman" w:cs="Times New Roman"/>
                <w:sz w:val="24"/>
                <w:szCs w:val="24"/>
              </w:rPr>
              <w:t xml:space="preserve">m jāatbilst likuma “Par zemes </w:t>
            </w:r>
            <w:r>
              <w:rPr>
                <w:rFonts w:ascii="Times New Roman" w:hAnsi="Times New Roman" w:cs="Times New Roman"/>
                <w:sz w:val="24"/>
                <w:szCs w:val="24"/>
              </w:rPr>
              <w:t>reformu Latvijas Republikas pilsētās</w:t>
            </w:r>
            <w:r w:rsidRPr="00730F64">
              <w:rPr>
                <w:rFonts w:ascii="Times New Roman" w:hAnsi="Times New Roman" w:cs="Times New Roman"/>
                <w:sz w:val="24"/>
                <w:szCs w:val="24"/>
              </w:rPr>
              <w:t>” 2</w:t>
            </w:r>
            <w:r>
              <w:rPr>
                <w:rFonts w:ascii="Times New Roman" w:hAnsi="Times New Roman" w:cs="Times New Roman"/>
                <w:sz w:val="24"/>
                <w:szCs w:val="24"/>
              </w:rPr>
              <w:t>0</w:t>
            </w:r>
            <w:r w:rsidRPr="00730F64">
              <w:rPr>
                <w:rFonts w:ascii="Times New Roman" w:hAnsi="Times New Roman" w:cs="Times New Roman"/>
                <w:sz w:val="24"/>
                <w:szCs w:val="24"/>
              </w:rPr>
              <w:t>. panta nosacījumiem. Šī iemesla dēļ nekustam</w:t>
            </w:r>
            <w:r>
              <w:rPr>
                <w:rFonts w:ascii="Times New Roman" w:hAnsi="Times New Roman" w:cs="Times New Roman"/>
                <w:sz w:val="24"/>
                <w:szCs w:val="24"/>
              </w:rPr>
              <w:t>ā</w:t>
            </w:r>
            <w:r w:rsidRPr="00730F64">
              <w:rPr>
                <w:rFonts w:ascii="Times New Roman" w:hAnsi="Times New Roman" w:cs="Times New Roman"/>
                <w:sz w:val="24"/>
                <w:szCs w:val="24"/>
              </w:rPr>
              <w:t xml:space="preserve"> īpašum</w:t>
            </w:r>
            <w:r>
              <w:rPr>
                <w:rFonts w:ascii="Times New Roman" w:hAnsi="Times New Roman" w:cs="Times New Roman"/>
                <w:sz w:val="24"/>
                <w:szCs w:val="24"/>
              </w:rPr>
              <w:t>a</w:t>
            </w:r>
            <w:r w:rsidRPr="00730F64">
              <w:rPr>
                <w:rFonts w:ascii="Times New Roman" w:hAnsi="Times New Roman" w:cs="Times New Roman"/>
                <w:sz w:val="24"/>
                <w:szCs w:val="24"/>
              </w:rPr>
              <w:t xml:space="preserve"> izsoles noteikumos jāparedz šāds nosac</w:t>
            </w:r>
            <w:r>
              <w:rPr>
                <w:rFonts w:ascii="Times New Roman" w:hAnsi="Times New Roman" w:cs="Times New Roman"/>
                <w:sz w:val="24"/>
                <w:szCs w:val="24"/>
              </w:rPr>
              <w:t>ī</w:t>
            </w:r>
            <w:r w:rsidRPr="00730F64">
              <w:rPr>
                <w:rFonts w:ascii="Times New Roman" w:hAnsi="Times New Roman" w:cs="Times New Roman"/>
                <w:sz w:val="24"/>
                <w:szCs w:val="24"/>
              </w:rPr>
              <w:t xml:space="preserve">jums. </w:t>
            </w:r>
          </w:p>
          <w:p w14:paraId="7E478BE1" w14:textId="5CEC31C8" w:rsidR="00903DF1" w:rsidRPr="0028745A" w:rsidRDefault="00903DF1" w:rsidP="00903DF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0EE47DBB" w14:textId="7596BB88" w:rsidR="0028745A" w:rsidRPr="002B2FC8" w:rsidRDefault="0028745A" w:rsidP="0028745A">
            <w:pPr>
              <w:spacing w:after="0" w:line="240" w:lineRule="auto"/>
              <w:jc w:val="both"/>
              <w:rPr>
                <w:sz w:val="24"/>
                <w:szCs w:val="24"/>
              </w:rPr>
            </w:pPr>
            <w:r w:rsidRPr="0028745A">
              <w:rPr>
                <w:rFonts w:ascii="Times New Roman" w:hAnsi="Times New Roman" w:cs="Times New Roman"/>
                <w:sz w:val="24"/>
                <w:szCs w:val="24"/>
              </w:rPr>
              <w:t>Rīkojuma projekts paredz valsts nekustamā īpašuma valdītājai Zemkopības ministrijai</w:t>
            </w:r>
            <w:r w:rsidRPr="0028745A">
              <w:rPr>
                <w:rFonts w:ascii="Times New Roman" w:hAnsi="Times New Roman" w:cs="Times New Roman"/>
                <w:b/>
                <w:sz w:val="24"/>
                <w:szCs w:val="24"/>
              </w:rPr>
              <w:t xml:space="preserve"> </w:t>
            </w:r>
            <w:r w:rsidRPr="0028745A">
              <w:rPr>
                <w:rFonts w:ascii="Times New Roman" w:hAnsi="Times New Roman" w:cs="Times New Roman"/>
                <w:sz w:val="24"/>
                <w:szCs w:val="24"/>
              </w:rPr>
              <w:t xml:space="preserve">uzdevumu nodot pircējam valsts nekustamo īpašumu 30 dienu laikā no pirkuma līguma noslēgšanas dienas ar attiecīgu </w:t>
            </w:r>
            <w:r w:rsidR="007758CE">
              <w:rPr>
                <w:rFonts w:ascii="Times New Roman" w:hAnsi="Times New Roman" w:cs="Times New Roman"/>
                <w:sz w:val="24"/>
                <w:szCs w:val="24"/>
              </w:rPr>
              <w:t>nodošanas</w:t>
            </w:r>
            <w:r w:rsidR="007758CE" w:rsidRPr="0028745A">
              <w:rPr>
                <w:rFonts w:ascii="Times New Roman" w:hAnsi="Times New Roman" w:cs="Times New Roman"/>
                <w:sz w:val="24"/>
                <w:szCs w:val="24"/>
              </w:rPr>
              <w:t xml:space="preserve"> </w:t>
            </w:r>
            <w:r w:rsidR="007758CE">
              <w:rPr>
                <w:rFonts w:ascii="Times New Roman" w:hAnsi="Times New Roman" w:cs="Times New Roman"/>
                <w:sz w:val="24"/>
                <w:szCs w:val="24"/>
              </w:rPr>
              <w:t>un</w:t>
            </w:r>
            <w:r w:rsidR="007758CE" w:rsidRPr="0028745A">
              <w:rPr>
                <w:rFonts w:ascii="Times New Roman" w:hAnsi="Times New Roman" w:cs="Times New Roman"/>
                <w:sz w:val="24"/>
                <w:szCs w:val="24"/>
              </w:rPr>
              <w:t xml:space="preserve"> </w:t>
            </w:r>
            <w:r w:rsidRPr="0028745A">
              <w:rPr>
                <w:rFonts w:ascii="Times New Roman" w:hAnsi="Times New Roman" w:cs="Times New Roman"/>
                <w:sz w:val="24"/>
                <w:szCs w:val="24"/>
              </w:rPr>
              <w:t>pieņemšanas</w:t>
            </w:r>
            <w:r w:rsidR="00CF431A">
              <w:rPr>
                <w:rFonts w:ascii="Times New Roman" w:hAnsi="Times New Roman" w:cs="Times New Roman"/>
                <w:sz w:val="24"/>
                <w:szCs w:val="24"/>
              </w:rPr>
              <w:t xml:space="preserve"> </w:t>
            </w:r>
            <w:r w:rsidRPr="0028745A">
              <w:rPr>
                <w:rFonts w:ascii="Times New Roman" w:hAnsi="Times New Roman" w:cs="Times New Roman"/>
                <w:sz w:val="24"/>
                <w:szCs w:val="24"/>
              </w:rPr>
              <w:t xml:space="preserve">aktu. </w:t>
            </w:r>
            <w:r w:rsidR="003468EE">
              <w:rPr>
                <w:rFonts w:ascii="Times New Roman" w:hAnsi="Times New Roman" w:cs="Times New Roman"/>
                <w:sz w:val="24"/>
                <w:szCs w:val="24"/>
              </w:rPr>
              <w:t>30</w:t>
            </w:r>
            <w:r w:rsidR="003468EE" w:rsidRPr="0028745A">
              <w:rPr>
                <w:rFonts w:ascii="Times New Roman" w:hAnsi="Times New Roman" w:cs="Times New Roman"/>
                <w:sz w:val="24"/>
                <w:szCs w:val="24"/>
              </w:rPr>
              <w:t xml:space="preserve"> </w:t>
            </w:r>
            <w:r w:rsidRPr="0028745A">
              <w:rPr>
                <w:rFonts w:ascii="Times New Roman" w:hAnsi="Times New Roman" w:cs="Times New Roman"/>
                <w:sz w:val="24"/>
                <w:szCs w:val="24"/>
              </w:rPr>
              <w:t xml:space="preserve">dienu termiņš dokumentu nodošanai nekustamā īpašuma pircējam noteikts, izvērtējot nekustamā īpašuma pircēja pienākumu īstenot noteiktas darbības </w:t>
            </w:r>
            <w:r w:rsidRPr="00BC78E9">
              <w:rPr>
                <w:rFonts w:ascii="Times New Roman" w:hAnsi="Times New Roman" w:cs="Times New Roman"/>
                <w:sz w:val="24"/>
                <w:szCs w:val="24"/>
              </w:rPr>
              <w:t>noteiktos</w:t>
            </w:r>
            <w:r w:rsidRPr="006D207E">
              <w:rPr>
                <w:rFonts w:ascii="Times New Roman" w:hAnsi="Times New Roman" w:cs="Times New Roman"/>
                <w:sz w:val="24"/>
                <w:szCs w:val="24"/>
              </w:rPr>
              <w:t xml:space="preserve"> termiņos</w:t>
            </w:r>
            <w:r w:rsidRPr="00BC78E9">
              <w:rPr>
                <w:rFonts w:ascii="Times New Roman" w:hAnsi="Times New Roman" w:cs="Times New Roman"/>
                <w:sz w:val="24"/>
                <w:szCs w:val="24"/>
              </w:rPr>
              <w:t>, kas</w:t>
            </w:r>
            <w:r w:rsidRPr="0028745A">
              <w:rPr>
                <w:rFonts w:ascii="Times New Roman" w:hAnsi="Times New Roman" w:cs="Times New Roman"/>
                <w:sz w:val="24"/>
                <w:szCs w:val="24"/>
              </w:rPr>
              <w:t xml:space="preserve"> atbilst attiecīgiem nekustamā īpašuma pārdevēja pienākumiem.</w:t>
            </w:r>
          </w:p>
          <w:p w14:paraId="1EB2CDB2" w14:textId="28EF01B1" w:rsidR="0028745A" w:rsidRPr="0028745A" w:rsidRDefault="0028745A" w:rsidP="0028745A">
            <w:pPr>
              <w:spacing w:after="0" w:line="240" w:lineRule="auto"/>
              <w:jc w:val="both"/>
              <w:rPr>
                <w:rFonts w:ascii="Times New Roman" w:hAnsi="Times New Roman" w:cs="Times New Roman"/>
                <w:sz w:val="24"/>
                <w:szCs w:val="24"/>
              </w:rPr>
            </w:pPr>
            <w:r w:rsidRPr="0028745A">
              <w:rPr>
                <w:rFonts w:ascii="Times New Roman" w:hAnsi="Times New Roman" w:cs="Times New Roman"/>
                <w:sz w:val="24"/>
                <w:szCs w:val="24"/>
              </w:rPr>
              <w:lastRenderedPageBreak/>
              <w:t>Atsavināšanas likuma 30. pantā ir noteikts, ka izsoles dalībniekam, kurš nosolījis augstāko cenu par nekustamo īpašumu, jāsamaksā par nosolīto nekustamo īpašumu divu nedēļu laikā.</w:t>
            </w:r>
          </w:p>
          <w:p w14:paraId="017BF723" w14:textId="6C28A95B" w:rsidR="00F87397" w:rsidRPr="00FF0F02" w:rsidRDefault="0028745A" w:rsidP="0028745A">
            <w:pPr>
              <w:spacing w:after="0" w:line="240" w:lineRule="auto"/>
              <w:jc w:val="both"/>
              <w:rPr>
                <w:rFonts w:ascii="Times New Roman" w:hAnsi="Times New Roman" w:cs="Times New Roman"/>
                <w:color w:val="000000"/>
                <w:sz w:val="24"/>
                <w:szCs w:val="24"/>
                <w:shd w:val="clear" w:color="auto" w:fill="FFFFFF"/>
              </w:rPr>
            </w:pPr>
            <w:r w:rsidRPr="0028745A">
              <w:rPr>
                <w:rFonts w:ascii="Times New Roman" w:hAnsi="Times New Roman" w:cs="Times New Roman"/>
                <w:sz w:val="24"/>
                <w:szCs w:val="24"/>
              </w:rPr>
              <w:t>Tādējādi nekustamā īpašuma pircēja pienākumiem īstenot noteiktas darbības noteiktos termiņos ir jābūt samērīgiem ar nekustamā īpašuma pārdevēja pienākumiem. Šī iemesla dēļ nekustam</w:t>
            </w:r>
            <w:r w:rsidR="00EF2F3F">
              <w:rPr>
                <w:rFonts w:ascii="Times New Roman" w:hAnsi="Times New Roman" w:cs="Times New Roman"/>
                <w:sz w:val="24"/>
                <w:szCs w:val="24"/>
              </w:rPr>
              <w:t>ā</w:t>
            </w:r>
            <w:r w:rsidRPr="0028745A">
              <w:rPr>
                <w:rFonts w:ascii="Times New Roman" w:hAnsi="Times New Roman" w:cs="Times New Roman"/>
                <w:sz w:val="24"/>
                <w:szCs w:val="24"/>
              </w:rPr>
              <w:t xml:space="preserve"> īpašum</w:t>
            </w:r>
            <w:r w:rsidR="00EF2F3F">
              <w:rPr>
                <w:rFonts w:ascii="Times New Roman" w:hAnsi="Times New Roman" w:cs="Times New Roman"/>
                <w:sz w:val="24"/>
                <w:szCs w:val="24"/>
              </w:rPr>
              <w:t>a</w:t>
            </w:r>
            <w:r w:rsidRPr="0028745A">
              <w:rPr>
                <w:rFonts w:ascii="Times New Roman" w:hAnsi="Times New Roman" w:cs="Times New Roman"/>
                <w:sz w:val="24"/>
                <w:szCs w:val="24"/>
              </w:rPr>
              <w:t xml:space="preserve"> pirkuma līgumā jāparedz nosacījums, ka dokumentus, kas nepieciešami pircēja īpašuma tiesību nostiprināšanai zemesgrāmatā, pārdevējs (vai valdītājs) izsniedz pircējam </w:t>
            </w:r>
            <w:r w:rsidR="007758CE">
              <w:rPr>
                <w:rFonts w:ascii="Times New Roman" w:hAnsi="Times New Roman" w:cs="Times New Roman"/>
                <w:sz w:val="24"/>
                <w:szCs w:val="24"/>
              </w:rPr>
              <w:t>30</w:t>
            </w:r>
            <w:r w:rsidRPr="0028745A">
              <w:rPr>
                <w:rFonts w:ascii="Times New Roman" w:hAnsi="Times New Roman" w:cs="Times New Roman"/>
                <w:sz w:val="24"/>
                <w:szCs w:val="24"/>
              </w:rPr>
              <w:t xml:space="preserve"> dienu laikā pēc visu saistību izpildes pret pārdevēju.</w:t>
            </w:r>
            <w:r w:rsidR="00952476" w:rsidRPr="00FF0F02">
              <w:rPr>
                <w:rFonts w:ascii="Times New Roman" w:hAnsi="Times New Roman" w:cs="Times New Roman"/>
                <w:color w:val="000000"/>
                <w:sz w:val="24"/>
                <w:szCs w:val="24"/>
                <w:shd w:val="clear" w:color="auto" w:fill="FFFFFF"/>
              </w:rPr>
              <w:t xml:space="preserve"> </w:t>
            </w:r>
          </w:p>
        </w:tc>
      </w:tr>
      <w:tr w:rsidR="00083640" w:rsidRPr="008F5870" w14:paraId="2553DBAF"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04F63D8"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3.</w:t>
            </w:r>
          </w:p>
        </w:tc>
        <w:tc>
          <w:tcPr>
            <w:tcW w:w="1543" w:type="pct"/>
            <w:tcBorders>
              <w:top w:val="outset" w:sz="6" w:space="0" w:color="auto"/>
              <w:left w:val="outset" w:sz="6" w:space="0" w:color="auto"/>
              <w:bottom w:val="outset" w:sz="6" w:space="0" w:color="auto"/>
              <w:right w:val="outset" w:sz="6" w:space="0" w:color="auto"/>
            </w:tcBorders>
            <w:hideMark/>
          </w:tcPr>
          <w:p w14:paraId="50B6090E"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72864D64" w14:textId="2D1ADFC2" w:rsidR="00083640" w:rsidRPr="008F5870" w:rsidRDefault="004C77F7" w:rsidP="00E50FB5">
            <w:pPr>
              <w:spacing w:after="0" w:line="240" w:lineRule="auto"/>
              <w:jc w:val="both"/>
              <w:rPr>
                <w:rFonts w:ascii="Times New Roman" w:hAnsi="Times New Roman"/>
                <w:sz w:val="24"/>
                <w:szCs w:val="24"/>
              </w:rPr>
            </w:pPr>
            <w:r>
              <w:rPr>
                <w:rFonts w:ascii="Times New Roman" w:hAnsi="Times New Roman"/>
                <w:sz w:val="24"/>
                <w:szCs w:val="24"/>
              </w:rPr>
              <w:t>Zemkopības</w:t>
            </w:r>
            <w:r w:rsidR="00083640" w:rsidRPr="008F5870">
              <w:rPr>
                <w:rFonts w:ascii="Times New Roman" w:hAnsi="Times New Roman"/>
                <w:sz w:val="24"/>
                <w:szCs w:val="24"/>
              </w:rPr>
              <w:t xml:space="preserve"> ministrija</w:t>
            </w:r>
            <w:r>
              <w:rPr>
                <w:rFonts w:ascii="Times New Roman" w:hAnsi="Times New Roman"/>
                <w:sz w:val="24"/>
                <w:szCs w:val="24"/>
              </w:rPr>
              <w:t xml:space="preserve"> </w:t>
            </w:r>
            <w:r w:rsidRPr="006A3050">
              <w:rPr>
                <w:rFonts w:ascii="Times New Roman" w:hAnsi="Times New Roman" w:cs="Times New Roman"/>
                <w:sz w:val="24"/>
                <w:szCs w:val="24"/>
              </w:rPr>
              <w:t>un</w:t>
            </w:r>
            <w:r w:rsidR="006A3050" w:rsidRPr="006A3050">
              <w:rPr>
                <w:rFonts w:ascii="Times New Roman" w:hAnsi="Times New Roman" w:cs="Times New Roman"/>
                <w:sz w:val="24"/>
                <w:szCs w:val="24"/>
              </w:rPr>
              <w:t xml:space="preserve"> </w:t>
            </w:r>
            <w:r w:rsidR="007922D4">
              <w:rPr>
                <w:rFonts w:ascii="Times New Roman" w:hAnsi="Times New Roman" w:cs="Times New Roman"/>
                <w:color w:val="000000"/>
                <w:sz w:val="24"/>
                <w:szCs w:val="24"/>
              </w:rPr>
              <w:t>v</w:t>
            </w:r>
            <w:r w:rsidR="006A3050" w:rsidRPr="006A3050">
              <w:rPr>
                <w:rFonts w:ascii="Times New Roman" w:hAnsi="Times New Roman" w:cs="Times New Roman"/>
                <w:color w:val="000000"/>
                <w:sz w:val="24"/>
                <w:szCs w:val="24"/>
              </w:rPr>
              <w:t>alsts sabiedrība ar ierobežotu atbildību “Zemkopības ministrijas nekustamie īpašumi”</w:t>
            </w:r>
          </w:p>
        </w:tc>
      </w:tr>
      <w:tr w:rsidR="00083640" w:rsidRPr="008F5870" w14:paraId="2E7FDCD5"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D1F80D9"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1543" w:type="pct"/>
            <w:tcBorders>
              <w:top w:val="outset" w:sz="6" w:space="0" w:color="auto"/>
              <w:left w:val="outset" w:sz="6" w:space="0" w:color="auto"/>
              <w:bottom w:val="outset" w:sz="6" w:space="0" w:color="auto"/>
              <w:right w:val="outset" w:sz="6" w:space="0" w:color="auto"/>
            </w:tcBorders>
            <w:hideMark/>
          </w:tcPr>
          <w:p w14:paraId="5C9EC81E"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430EDD76" w14:textId="53D8EFAF" w:rsidR="00F87397" w:rsidRPr="00F87397" w:rsidRDefault="006A3050" w:rsidP="00E50FB5">
            <w:pPr>
              <w:pStyle w:val="NoSpacing"/>
              <w:jc w:val="both"/>
              <w:rPr>
                <w:rFonts w:ascii="Times New Roman" w:hAnsi="Times New Roman" w:cs="Times New Roman"/>
                <w:sz w:val="24"/>
                <w:szCs w:val="24"/>
              </w:rPr>
            </w:pPr>
            <w:r w:rsidRPr="00F87397">
              <w:rPr>
                <w:rFonts w:ascii="Times New Roman" w:hAnsi="Times New Roman" w:cs="Times New Roman"/>
                <w:sz w:val="24"/>
                <w:szCs w:val="24"/>
              </w:rPr>
              <w:t xml:space="preserve">Saskaņā ar Ministru kabineta 2011. gada 1. februāra noteikumu Nr. 109 </w:t>
            </w:r>
            <w:r w:rsidR="00A410AA">
              <w:rPr>
                <w:rFonts w:ascii="Times New Roman" w:hAnsi="Times New Roman" w:cs="Times New Roman"/>
                <w:sz w:val="24"/>
                <w:szCs w:val="24"/>
              </w:rPr>
              <w:t>“</w:t>
            </w:r>
            <w:r w:rsidRPr="00F87397">
              <w:rPr>
                <w:rFonts w:ascii="Times New Roman" w:hAnsi="Times New Roman" w:cs="Times New Roman"/>
                <w:sz w:val="24"/>
                <w:szCs w:val="24"/>
              </w:rPr>
              <w:t>Kārtība, kādā atsavināma publiskas personas manta” 12. punkt</w:t>
            </w:r>
            <w:r w:rsidR="007922D4">
              <w:rPr>
                <w:rFonts w:ascii="Times New Roman" w:hAnsi="Times New Roman" w:cs="Times New Roman"/>
                <w:sz w:val="24"/>
                <w:szCs w:val="24"/>
              </w:rPr>
              <w:t>u</w:t>
            </w:r>
            <w:r w:rsidRPr="00F87397">
              <w:rPr>
                <w:rFonts w:ascii="Times New Roman" w:hAnsi="Times New Roman" w:cs="Times New Roman"/>
                <w:sz w:val="24"/>
                <w:szCs w:val="24"/>
              </w:rPr>
              <w:t>, ja valsts nekustamais īpašums nav nepieciešams tā valdītājam, jautājumu par nekustamā īpašuma iespējamo nepieciešamību citai valsts iestādei, valsts kapitālsabiedrībai, atvasinātas publiskas personas vai to iestādes funkciju nodrošināšanai noskaidro, izsludinot Valsts sekretāru sanāksmē attiecīgu Ministru kabineta rīkojuma projektu.</w:t>
            </w:r>
            <w:r w:rsidR="007A6222" w:rsidRPr="00F87397">
              <w:rPr>
                <w:rFonts w:ascii="Times New Roman" w:hAnsi="Times New Roman" w:cs="Times New Roman"/>
                <w:sz w:val="24"/>
                <w:szCs w:val="24"/>
              </w:rPr>
              <w:t xml:space="preserve"> </w:t>
            </w:r>
          </w:p>
          <w:p w14:paraId="55BFCDA4" w14:textId="2A916059" w:rsidR="00F87397" w:rsidRPr="00192BD1" w:rsidRDefault="00C97D64" w:rsidP="00E50FB5">
            <w:pPr>
              <w:pStyle w:val="NoSpacing"/>
              <w:jc w:val="both"/>
              <w:rPr>
                <w:rFonts w:ascii="Times New Roman" w:hAnsi="Times New Roman" w:cs="Times New Roman"/>
                <w:sz w:val="24"/>
                <w:szCs w:val="24"/>
              </w:rPr>
            </w:pPr>
            <w:r w:rsidRPr="009563CB">
              <w:rPr>
                <w:rFonts w:ascii="Times New Roman" w:hAnsi="Times New Roman" w:cs="Times New Roman"/>
                <w:sz w:val="24"/>
                <w:szCs w:val="24"/>
                <w:lang w:eastAsia="lv-LV"/>
              </w:rPr>
              <w:t xml:space="preserve">Rīkojuma projekts </w:t>
            </w:r>
            <w:r w:rsidR="003E5F55">
              <w:rPr>
                <w:rFonts w:ascii="Times New Roman" w:hAnsi="Times New Roman" w:cs="Times New Roman"/>
                <w:sz w:val="24"/>
                <w:szCs w:val="24"/>
                <w:lang w:eastAsia="lv-LV"/>
              </w:rPr>
              <w:t xml:space="preserve">tiks </w:t>
            </w:r>
            <w:r w:rsidRPr="009563CB">
              <w:rPr>
                <w:rFonts w:ascii="Times New Roman" w:hAnsi="Times New Roman" w:cs="Times New Roman"/>
                <w:sz w:val="24"/>
                <w:szCs w:val="24"/>
                <w:lang w:eastAsia="lv-LV"/>
              </w:rPr>
              <w:t>izsludināts Valsts sekretāru sanāksmē</w:t>
            </w:r>
            <w:r w:rsidR="005260BF">
              <w:rPr>
                <w:rFonts w:ascii="Times New Roman" w:hAnsi="Times New Roman" w:cs="Times New Roman"/>
                <w:sz w:val="24"/>
                <w:szCs w:val="24"/>
                <w:lang w:eastAsia="lv-LV"/>
              </w:rPr>
              <w:t>. J</w:t>
            </w:r>
            <w:r w:rsidR="003E5F55">
              <w:rPr>
                <w:rFonts w:ascii="Times New Roman" w:hAnsi="Times New Roman" w:cs="Times New Roman"/>
                <w:sz w:val="24"/>
                <w:szCs w:val="24"/>
                <w:lang w:eastAsia="lv-LV"/>
              </w:rPr>
              <w:t>a</w:t>
            </w:r>
            <w:r w:rsidR="00F87397" w:rsidRPr="00F87397">
              <w:rPr>
                <w:rFonts w:ascii="Times New Roman" w:hAnsi="Times New Roman" w:cs="Times New Roman"/>
                <w:sz w:val="24"/>
                <w:szCs w:val="24"/>
              </w:rPr>
              <w:t xml:space="preserve"> divu nedēļu laikā pēc </w:t>
            </w:r>
            <w:r w:rsidR="007922D4">
              <w:rPr>
                <w:rFonts w:ascii="Times New Roman" w:hAnsi="Times New Roman" w:cs="Times New Roman"/>
                <w:sz w:val="24"/>
                <w:szCs w:val="24"/>
              </w:rPr>
              <w:t>r</w:t>
            </w:r>
            <w:r w:rsidR="00F87397" w:rsidRPr="00F87397">
              <w:rPr>
                <w:rFonts w:ascii="Times New Roman" w:hAnsi="Times New Roman" w:cs="Times New Roman"/>
                <w:sz w:val="24"/>
                <w:szCs w:val="24"/>
              </w:rPr>
              <w:t>īkojuma projekta izsludināšanas Valsts sekretāru sanāksmē valsts iestādes, valsts kapitālsabiedrības vai atvasinātas publiskas personas vai to iestādes nepieprasī</w:t>
            </w:r>
            <w:r w:rsidR="003E5F55">
              <w:rPr>
                <w:rFonts w:ascii="Times New Roman" w:hAnsi="Times New Roman" w:cs="Times New Roman"/>
                <w:sz w:val="24"/>
                <w:szCs w:val="24"/>
              </w:rPr>
              <w:t>s</w:t>
            </w:r>
            <w:r w:rsidR="00F87397" w:rsidRPr="00F87397">
              <w:rPr>
                <w:rFonts w:ascii="Times New Roman" w:hAnsi="Times New Roman" w:cs="Times New Roman"/>
                <w:sz w:val="24"/>
                <w:szCs w:val="24"/>
              </w:rPr>
              <w:t xml:space="preserve"> </w:t>
            </w:r>
            <w:r w:rsidR="007922D4">
              <w:rPr>
                <w:rFonts w:ascii="Times New Roman" w:hAnsi="Times New Roman" w:cs="Times New Roman"/>
                <w:sz w:val="24"/>
                <w:szCs w:val="24"/>
              </w:rPr>
              <w:t>r</w:t>
            </w:r>
            <w:r w:rsidR="00F87397" w:rsidRPr="00F87397">
              <w:rPr>
                <w:rFonts w:ascii="Times New Roman" w:hAnsi="Times New Roman" w:cs="Times New Roman"/>
                <w:sz w:val="24"/>
                <w:szCs w:val="24"/>
              </w:rPr>
              <w:t>īkojuma projekt</w:t>
            </w:r>
            <w:r w:rsidR="008D7991">
              <w:rPr>
                <w:rFonts w:ascii="Times New Roman" w:hAnsi="Times New Roman" w:cs="Times New Roman"/>
                <w:sz w:val="24"/>
                <w:szCs w:val="24"/>
              </w:rPr>
              <w:t>a</w:t>
            </w:r>
            <w:r w:rsidR="00F87397" w:rsidRPr="00F87397">
              <w:rPr>
                <w:rFonts w:ascii="Times New Roman" w:hAnsi="Times New Roman" w:cs="Times New Roman"/>
                <w:sz w:val="24"/>
                <w:szCs w:val="24"/>
              </w:rPr>
              <w:t xml:space="preserve"> 1.</w:t>
            </w:r>
            <w:r w:rsidR="00DF0999">
              <w:rPr>
                <w:rFonts w:ascii="Times New Roman" w:hAnsi="Times New Roman" w:cs="Times New Roman"/>
                <w:sz w:val="24"/>
                <w:szCs w:val="24"/>
              </w:rPr>
              <w:t> </w:t>
            </w:r>
            <w:r w:rsidR="00F87397" w:rsidRPr="00F87397">
              <w:rPr>
                <w:rFonts w:ascii="Times New Roman" w:hAnsi="Times New Roman" w:cs="Times New Roman"/>
                <w:sz w:val="24"/>
                <w:szCs w:val="24"/>
              </w:rPr>
              <w:t>punktā minēto</w:t>
            </w:r>
            <w:r w:rsidR="00F76862">
              <w:rPr>
                <w:rFonts w:ascii="Times New Roman" w:hAnsi="Times New Roman" w:cs="Times New Roman"/>
                <w:sz w:val="24"/>
                <w:szCs w:val="24"/>
              </w:rPr>
              <w:t>s</w:t>
            </w:r>
            <w:r w:rsidR="00F87397" w:rsidRPr="00F87397">
              <w:rPr>
                <w:rFonts w:ascii="Times New Roman" w:hAnsi="Times New Roman" w:cs="Times New Roman"/>
                <w:sz w:val="24"/>
                <w:szCs w:val="24"/>
              </w:rPr>
              <w:t xml:space="preserve"> nekustamo</w:t>
            </w:r>
            <w:r w:rsidR="00F76862">
              <w:rPr>
                <w:rFonts w:ascii="Times New Roman" w:hAnsi="Times New Roman" w:cs="Times New Roman"/>
                <w:sz w:val="24"/>
                <w:szCs w:val="24"/>
              </w:rPr>
              <w:t>s</w:t>
            </w:r>
            <w:r w:rsidR="00F87397" w:rsidRPr="00F87397">
              <w:rPr>
                <w:rFonts w:ascii="Times New Roman" w:hAnsi="Times New Roman" w:cs="Times New Roman"/>
                <w:sz w:val="24"/>
                <w:szCs w:val="24"/>
              </w:rPr>
              <w:t xml:space="preserve"> īpašumu</w:t>
            </w:r>
            <w:r w:rsidR="00F76862">
              <w:rPr>
                <w:rFonts w:ascii="Times New Roman" w:hAnsi="Times New Roman" w:cs="Times New Roman"/>
                <w:sz w:val="24"/>
                <w:szCs w:val="24"/>
              </w:rPr>
              <w:t>s</w:t>
            </w:r>
            <w:r w:rsidR="00F87397" w:rsidRPr="00F87397">
              <w:rPr>
                <w:rFonts w:ascii="Times New Roman" w:hAnsi="Times New Roman" w:cs="Times New Roman"/>
                <w:sz w:val="24"/>
                <w:szCs w:val="24"/>
              </w:rPr>
              <w:t xml:space="preserve"> valsts pārvaldes funkciju nodrošināšanai saskaņā ar Valsts pārvaldes iekārtas likumu, to</w:t>
            </w:r>
            <w:r w:rsidR="00F76862">
              <w:rPr>
                <w:rFonts w:ascii="Times New Roman" w:hAnsi="Times New Roman" w:cs="Times New Roman"/>
                <w:sz w:val="24"/>
                <w:szCs w:val="24"/>
              </w:rPr>
              <w:t>s</w:t>
            </w:r>
            <w:r w:rsidR="00F87397" w:rsidRPr="00F87397">
              <w:rPr>
                <w:rFonts w:ascii="Times New Roman" w:hAnsi="Times New Roman" w:cs="Times New Roman"/>
                <w:sz w:val="24"/>
                <w:szCs w:val="24"/>
              </w:rPr>
              <w:t xml:space="preserve"> iespējams atsavināt Atsavināšanas likumā noteiktajā kārtībā. </w:t>
            </w:r>
          </w:p>
          <w:p w14:paraId="4580C5DE" w14:textId="1AFB3990" w:rsidR="00192BD1" w:rsidRPr="00192BD1" w:rsidRDefault="006A3050" w:rsidP="00192BD1">
            <w:pPr>
              <w:spacing w:after="0" w:line="240" w:lineRule="auto"/>
              <w:jc w:val="both"/>
              <w:rPr>
                <w:rFonts w:ascii="Times New Roman" w:hAnsi="Times New Roman" w:cs="Times New Roman"/>
                <w:sz w:val="24"/>
                <w:szCs w:val="24"/>
                <w:lang w:eastAsia="lv-LV"/>
              </w:rPr>
            </w:pPr>
            <w:r w:rsidRPr="00192BD1">
              <w:rPr>
                <w:rFonts w:ascii="Times New Roman" w:hAnsi="Times New Roman" w:cs="Times New Roman"/>
                <w:sz w:val="24"/>
                <w:szCs w:val="24"/>
              </w:rPr>
              <w:t xml:space="preserve">Rīkojuma projektā </w:t>
            </w:r>
            <w:r w:rsidR="008758D6" w:rsidRPr="00192BD1">
              <w:rPr>
                <w:rFonts w:ascii="Times New Roman" w:hAnsi="Times New Roman" w:cs="Times New Roman"/>
                <w:sz w:val="24"/>
                <w:szCs w:val="24"/>
              </w:rPr>
              <w:t xml:space="preserve">minētais nekustamais īpašums </w:t>
            </w:r>
            <w:r w:rsidRPr="00192BD1">
              <w:rPr>
                <w:rFonts w:ascii="Times New Roman" w:hAnsi="Times New Roman" w:cs="Times New Roman"/>
                <w:sz w:val="24"/>
                <w:szCs w:val="24"/>
              </w:rPr>
              <w:t>nav piemērot</w:t>
            </w:r>
            <w:r w:rsidR="008758D6">
              <w:rPr>
                <w:rFonts w:ascii="Times New Roman" w:hAnsi="Times New Roman" w:cs="Times New Roman"/>
                <w:sz w:val="24"/>
                <w:szCs w:val="24"/>
              </w:rPr>
              <w:t>s</w:t>
            </w:r>
            <w:r w:rsidR="007D0E06">
              <w:rPr>
                <w:rFonts w:ascii="Times New Roman" w:hAnsi="Times New Roman" w:cs="Times New Roman"/>
                <w:sz w:val="24"/>
                <w:szCs w:val="24"/>
              </w:rPr>
              <w:t xml:space="preserve"> </w:t>
            </w:r>
            <w:r w:rsidRPr="00192BD1">
              <w:rPr>
                <w:rFonts w:ascii="Times New Roman" w:hAnsi="Times New Roman" w:cs="Times New Roman"/>
                <w:sz w:val="24"/>
                <w:szCs w:val="24"/>
              </w:rPr>
              <w:t>un nav nepieciešam</w:t>
            </w:r>
            <w:r w:rsidR="008758D6">
              <w:rPr>
                <w:rFonts w:ascii="Times New Roman" w:hAnsi="Times New Roman" w:cs="Times New Roman"/>
                <w:sz w:val="24"/>
                <w:szCs w:val="24"/>
              </w:rPr>
              <w:t>s</w:t>
            </w:r>
            <w:r w:rsidR="007D0E06">
              <w:rPr>
                <w:rFonts w:ascii="Times New Roman" w:hAnsi="Times New Roman" w:cs="Times New Roman"/>
                <w:sz w:val="24"/>
                <w:szCs w:val="24"/>
              </w:rPr>
              <w:t xml:space="preserve"> </w:t>
            </w:r>
            <w:r w:rsidRPr="00192BD1">
              <w:rPr>
                <w:rFonts w:ascii="Times New Roman" w:hAnsi="Times New Roman" w:cs="Times New Roman"/>
                <w:sz w:val="24"/>
                <w:szCs w:val="24"/>
              </w:rPr>
              <w:t>Zemkopības ministrijai un padotības iestādēm to funkciju īstenošanai.</w:t>
            </w:r>
            <w:r w:rsidR="00271FED" w:rsidRPr="00192BD1">
              <w:rPr>
                <w:rFonts w:ascii="Times New Roman" w:hAnsi="Times New Roman" w:cs="Times New Roman"/>
                <w:sz w:val="24"/>
                <w:szCs w:val="24"/>
              </w:rPr>
              <w:t xml:space="preserve"> Nekustam</w:t>
            </w:r>
            <w:r w:rsidR="0023087E">
              <w:rPr>
                <w:rFonts w:ascii="Times New Roman" w:hAnsi="Times New Roman" w:cs="Times New Roman"/>
                <w:sz w:val="24"/>
                <w:szCs w:val="24"/>
              </w:rPr>
              <w:t>ā</w:t>
            </w:r>
            <w:r w:rsidR="00271FED" w:rsidRPr="00192BD1">
              <w:rPr>
                <w:rFonts w:ascii="Times New Roman" w:hAnsi="Times New Roman" w:cs="Times New Roman"/>
                <w:sz w:val="24"/>
                <w:szCs w:val="24"/>
              </w:rPr>
              <w:t xml:space="preserve"> īpašum</w:t>
            </w:r>
            <w:r w:rsidR="0023087E">
              <w:rPr>
                <w:rFonts w:ascii="Times New Roman" w:hAnsi="Times New Roman" w:cs="Times New Roman"/>
                <w:sz w:val="24"/>
                <w:szCs w:val="24"/>
              </w:rPr>
              <w:t>a</w:t>
            </w:r>
            <w:r w:rsidR="00271FED" w:rsidRPr="00192BD1">
              <w:rPr>
                <w:rFonts w:ascii="Times New Roman" w:hAnsi="Times New Roman" w:cs="Times New Roman"/>
                <w:sz w:val="24"/>
                <w:szCs w:val="24"/>
              </w:rPr>
              <w:t xml:space="preserve"> pašreizēj</w:t>
            </w:r>
            <w:r w:rsidR="00A410AA">
              <w:rPr>
                <w:rFonts w:ascii="Times New Roman" w:hAnsi="Times New Roman" w:cs="Times New Roman"/>
                <w:sz w:val="24"/>
                <w:szCs w:val="24"/>
              </w:rPr>
              <w:t>ā</w:t>
            </w:r>
            <w:r w:rsidR="00271FED" w:rsidRPr="00192BD1">
              <w:rPr>
                <w:rFonts w:ascii="Times New Roman" w:hAnsi="Times New Roman" w:cs="Times New Roman"/>
                <w:sz w:val="24"/>
                <w:szCs w:val="24"/>
              </w:rPr>
              <w:t xml:space="preserve"> lietotāj</w:t>
            </w:r>
            <w:r w:rsidR="00A410AA">
              <w:rPr>
                <w:rFonts w:ascii="Times New Roman" w:hAnsi="Times New Roman" w:cs="Times New Roman"/>
                <w:sz w:val="24"/>
                <w:szCs w:val="24"/>
              </w:rPr>
              <w:t>a</w:t>
            </w:r>
            <w:r w:rsidR="00271FED" w:rsidRPr="00192BD1">
              <w:rPr>
                <w:rFonts w:ascii="Times New Roman" w:hAnsi="Times New Roman" w:cs="Times New Roman"/>
                <w:sz w:val="24"/>
                <w:szCs w:val="24"/>
              </w:rPr>
              <w:t xml:space="preserve"> </w:t>
            </w:r>
            <w:r w:rsidR="007922D4" w:rsidRPr="00192BD1">
              <w:rPr>
                <w:rFonts w:ascii="Times New Roman" w:hAnsi="Times New Roman" w:cs="Times New Roman"/>
                <w:color w:val="000000"/>
                <w:sz w:val="24"/>
                <w:szCs w:val="24"/>
              </w:rPr>
              <w:t>v</w:t>
            </w:r>
            <w:r w:rsidR="00271FED" w:rsidRPr="00192BD1">
              <w:rPr>
                <w:rFonts w:ascii="Times New Roman" w:hAnsi="Times New Roman" w:cs="Times New Roman"/>
                <w:color w:val="000000"/>
                <w:sz w:val="24"/>
                <w:szCs w:val="24"/>
              </w:rPr>
              <w:t xml:space="preserve">alsts sabiedrība ar ierobežotu atbildību “Zemkopības ministrijas nekustamie īpašumi” </w:t>
            </w:r>
            <w:r w:rsidR="00680BB2" w:rsidRPr="00192BD1">
              <w:rPr>
                <w:rFonts w:ascii="Times New Roman" w:hAnsi="Times New Roman" w:cs="Times New Roman"/>
                <w:color w:val="000000"/>
                <w:sz w:val="24"/>
                <w:szCs w:val="24"/>
              </w:rPr>
              <w:t xml:space="preserve">to neizmanto </w:t>
            </w:r>
            <w:r w:rsidR="00271FED" w:rsidRPr="00192BD1">
              <w:rPr>
                <w:rFonts w:ascii="Times New Roman" w:hAnsi="Times New Roman" w:cs="Times New Roman"/>
                <w:color w:val="000000"/>
                <w:sz w:val="24"/>
                <w:szCs w:val="24"/>
              </w:rPr>
              <w:t>valsts funkciju nodrošināšanai</w:t>
            </w:r>
            <w:r w:rsidR="00596DE5">
              <w:rPr>
                <w:rFonts w:ascii="Times New Roman" w:hAnsi="Times New Roman" w:cs="Times New Roman"/>
                <w:color w:val="000000"/>
                <w:sz w:val="24"/>
                <w:szCs w:val="24"/>
              </w:rPr>
              <w:t>. Ī</w:t>
            </w:r>
            <w:r w:rsidR="00271FED" w:rsidRPr="00192BD1">
              <w:rPr>
                <w:rFonts w:ascii="Times New Roman" w:hAnsi="Times New Roman" w:cs="Times New Roman"/>
                <w:color w:val="000000"/>
                <w:sz w:val="24"/>
                <w:szCs w:val="24"/>
              </w:rPr>
              <w:t xml:space="preserve">stenojot </w:t>
            </w:r>
            <w:r w:rsidR="007922D4" w:rsidRPr="00192BD1">
              <w:rPr>
                <w:rFonts w:ascii="Times New Roman" w:hAnsi="Times New Roman" w:cs="Times New Roman"/>
                <w:color w:val="000000"/>
                <w:sz w:val="24"/>
                <w:szCs w:val="24"/>
              </w:rPr>
              <w:t>r</w:t>
            </w:r>
            <w:r w:rsidR="00271FED" w:rsidRPr="00192BD1">
              <w:rPr>
                <w:rFonts w:ascii="Times New Roman" w:hAnsi="Times New Roman" w:cs="Times New Roman"/>
                <w:color w:val="000000"/>
                <w:sz w:val="24"/>
                <w:szCs w:val="24"/>
              </w:rPr>
              <w:t>īkojuma projektā noteikto</w:t>
            </w:r>
            <w:r w:rsidR="00596DE5">
              <w:rPr>
                <w:rFonts w:ascii="Times New Roman" w:hAnsi="Times New Roman" w:cs="Times New Roman"/>
                <w:color w:val="000000"/>
                <w:sz w:val="24"/>
                <w:szCs w:val="24"/>
              </w:rPr>
              <w:t xml:space="preserve">, </w:t>
            </w:r>
            <w:r w:rsidR="00680BB2">
              <w:rPr>
                <w:rFonts w:ascii="Times New Roman" w:hAnsi="Times New Roman" w:cs="Times New Roman"/>
                <w:color w:val="000000"/>
                <w:sz w:val="24"/>
                <w:szCs w:val="24"/>
              </w:rPr>
              <w:t>tik</w:t>
            </w:r>
            <w:r w:rsidR="0023087E">
              <w:rPr>
                <w:rFonts w:ascii="Times New Roman" w:hAnsi="Times New Roman" w:cs="Times New Roman"/>
                <w:color w:val="000000"/>
                <w:sz w:val="24"/>
                <w:szCs w:val="24"/>
              </w:rPr>
              <w:t>s</w:t>
            </w:r>
            <w:r w:rsidR="00680BB2">
              <w:rPr>
                <w:rFonts w:ascii="Times New Roman" w:hAnsi="Times New Roman" w:cs="Times New Roman"/>
                <w:color w:val="000000"/>
                <w:sz w:val="24"/>
                <w:szCs w:val="24"/>
              </w:rPr>
              <w:t xml:space="preserve"> </w:t>
            </w:r>
            <w:r w:rsidR="00737C4E" w:rsidRPr="00192BD1">
              <w:rPr>
                <w:rFonts w:ascii="Times New Roman" w:hAnsi="Times New Roman" w:cs="Times New Roman"/>
                <w:color w:val="000000"/>
                <w:sz w:val="24"/>
                <w:szCs w:val="24"/>
              </w:rPr>
              <w:t>organizē</w:t>
            </w:r>
            <w:r w:rsidR="00680BB2">
              <w:rPr>
                <w:rFonts w:ascii="Times New Roman" w:hAnsi="Times New Roman" w:cs="Times New Roman"/>
                <w:color w:val="000000"/>
                <w:sz w:val="24"/>
                <w:szCs w:val="24"/>
              </w:rPr>
              <w:t>ts</w:t>
            </w:r>
            <w:r w:rsidR="00737C4E" w:rsidRPr="00192BD1">
              <w:rPr>
                <w:rFonts w:ascii="Times New Roman" w:hAnsi="Times New Roman" w:cs="Times New Roman"/>
                <w:color w:val="000000"/>
                <w:sz w:val="24"/>
                <w:szCs w:val="24"/>
              </w:rPr>
              <w:t xml:space="preserve"> </w:t>
            </w:r>
            <w:r w:rsidR="00271FED" w:rsidRPr="00192BD1">
              <w:rPr>
                <w:rFonts w:ascii="Times New Roman" w:hAnsi="Times New Roman" w:cs="Times New Roman"/>
                <w:color w:val="000000"/>
                <w:sz w:val="24"/>
                <w:szCs w:val="24"/>
              </w:rPr>
              <w:t>nekustam</w:t>
            </w:r>
            <w:r w:rsidR="0071731D">
              <w:rPr>
                <w:rFonts w:ascii="Times New Roman" w:hAnsi="Times New Roman" w:cs="Times New Roman"/>
                <w:color w:val="000000"/>
                <w:sz w:val="24"/>
                <w:szCs w:val="24"/>
              </w:rPr>
              <w:t>ā</w:t>
            </w:r>
            <w:r w:rsidR="00271FED" w:rsidRPr="00192BD1">
              <w:rPr>
                <w:rFonts w:ascii="Times New Roman" w:hAnsi="Times New Roman" w:cs="Times New Roman"/>
                <w:color w:val="000000"/>
                <w:sz w:val="24"/>
                <w:szCs w:val="24"/>
              </w:rPr>
              <w:t xml:space="preserve"> </w:t>
            </w:r>
            <w:r w:rsidR="0071731D" w:rsidRPr="00192BD1">
              <w:rPr>
                <w:rFonts w:ascii="Times New Roman" w:hAnsi="Times New Roman" w:cs="Times New Roman"/>
                <w:color w:val="000000"/>
                <w:sz w:val="24"/>
                <w:szCs w:val="24"/>
              </w:rPr>
              <w:t>īpašum</w:t>
            </w:r>
            <w:r w:rsidR="0071731D">
              <w:rPr>
                <w:rFonts w:ascii="Times New Roman" w:hAnsi="Times New Roman" w:cs="Times New Roman"/>
                <w:color w:val="000000"/>
                <w:sz w:val="24"/>
                <w:szCs w:val="24"/>
              </w:rPr>
              <w:t xml:space="preserve">a </w:t>
            </w:r>
            <w:r w:rsidR="00737C4E" w:rsidRPr="00192BD1">
              <w:rPr>
                <w:rFonts w:ascii="Times New Roman" w:hAnsi="Times New Roman" w:cs="Times New Roman"/>
                <w:color w:val="000000"/>
                <w:sz w:val="24"/>
                <w:szCs w:val="24"/>
              </w:rPr>
              <w:t>atsavināšanas proces</w:t>
            </w:r>
            <w:r w:rsidR="00680BB2">
              <w:rPr>
                <w:rFonts w:ascii="Times New Roman" w:hAnsi="Times New Roman" w:cs="Times New Roman"/>
                <w:color w:val="000000"/>
                <w:sz w:val="24"/>
                <w:szCs w:val="24"/>
              </w:rPr>
              <w:t>s</w:t>
            </w:r>
            <w:r w:rsidR="00271FED" w:rsidRPr="00192BD1">
              <w:rPr>
                <w:rFonts w:ascii="Times New Roman" w:hAnsi="Times New Roman" w:cs="Times New Roman"/>
                <w:color w:val="000000"/>
                <w:sz w:val="24"/>
                <w:szCs w:val="24"/>
              </w:rPr>
              <w:t>.</w:t>
            </w:r>
            <w:r w:rsidR="00192BD1" w:rsidRPr="00192BD1">
              <w:rPr>
                <w:rFonts w:ascii="Times New Roman" w:hAnsi="Times New Roman" w:cs="Times New Roman"/>
                <w:sz w:val="24"/>
                <w:szCs w:val="24"/>
                <w:lang w:eastAsia="lv-LV"/>
              </w:rPr>
              <w:t xml:space="preserve"> Rīkojuma īstenošanai nav nepieciešami papildu līdzekļi no valsts vai pašvaldību budžeta. Rīkojum</w:t>
            </w:r>
            <w:r w:rsidR="00CD06B0">
              <w:rPr>
                <w:rFonts w:ascii="Times New Roman" w:hAnsi="Times New Roman" w:cs="Times New Roman"/>
                <w:sz w:val="24"/>
                <w:szCs w:val="24"/>
                <w:lang w:eastAsia="lv-LV"/>
              </w:rPr>
              <w:t>ā</w:t>
            </w:r>
            <w:r w:rsidR="00192BD1" w:rsidRPr="00192BD1">
              <w:rPr>
                <w:rFonts w:ascii="Times New Roman" w:hAnsi="Times New Roman" w:cs="Times New Roman"/>
                <w:sz w:val="24"/>
                <w:szCs w:val="24"/>
                <w:lang w:eastAsia="lv-LV"/>
              </w:rPr>
              <w:t xml:space="preserve"> </w:t>
            </w:r>
            <w:r w:rsidR="00CD06B0">
              <w:rPr>
                <w:rFonts w:ascii="Times New Roman" w:hAnsi="Times New Roman" w:cs="Times New Roman"/>
                <w:sz w:val="24"/>
                <w:szCs w:val="24"/>
                <w:lang w:eastAsia="lv-LV"/>
              </w:rPr>
              <w:t>noteiktais</w:t>
            </w:r>
            <w:r w:rsidR="002750D9">
              <w:rPr>
                <w:rFonts w:ascii="Times New Roman" w:hAnsi="Times New Roman" w:cs="Times New Roman"/>
                <w:sz w:val="24"/>
                <w:szCs w:val="24"/>
                <w:lang w:eastAsia="lv-LV"/>
              </w:rPr>
              <w:t xml:space="preserve"> tiks</w:t>
            </w:r>
            <w:r w:rsidR="00192BD1" w:rsidRPr="00192BD1">
              <w:rPr>
                <w:rFonts w:ascii="Times New Roman" w:hAnsi="Times New Roman" w:cs="Times New Roman"/>
                <w:sz w:val="24"/>
                <w:szCs w:val="24"/>
                <w:lang w:eastAsia="lv-LV"/>
              </w:rPr>
              <w:t xml:space="preserve"> īsteno</w:t>
            </w:r>
            <w:r w:rsidR="002750D9">
              <w:rPr>
                <w:rFonts w:ascii="Times New Roman" w:hAnsi="Times New Roman" w:cs="Times New Roman"/>
                <w:sz w:val="24"/>
                <w:szCs w:val="24"/>
                <w:lang w:eastAsia="lv-LV"/>
              </w:rPr>
              <w:t>t</w:t>
            </w:r>
            <w:r w:rsidR="00192BD1" w:rsidRPr="00192BD1">
              <w:rPr>
                <w:rFonts w:ascii="Times New Roman" w:hAnsi="Times New Roman" w:cs="Times New Roman"/>
                <w:sz w:val="24"/>
                <w:szCs w:val="24"/>
                <w:lang w:eastAsia="lv-LV"/>
              </w:rPr>
              <w:t>s par Zemkopības ministrijas līdzekļiem. Saskaņā ar Publiskas personas mantas atsavināšanas likuma 47. pantu un Ministru kabineta 2011.</w:t>
            </w:r>
            <w:r w:rsidR="00680BB2">
              <w:rPr>
                <w:rFonts w:ascii="Times New Roman" w:hAnsi="Times New Roman" w:cs="Times New Roman"/>
                <w:sz w:val="24"/>
                <w:szCs w:val="24"/>
                <w:lang w:eastAsia="lv-LV"/>
              </w:rPr>
              <w:t> </w:t>
            </w:r>
            <w:r w:rsidR="00192BD1" w:rsidRPr="00192BD1">
              <w:rPr>
                <w:rFonts w:ascii="Times New Roman" w:hAnsi="Times New Roman" w:cs="Times New Roman"/>
                <w:sz w:val="24"/>
                <w:szCs w:val="24"/>
                <w:lang w:eastAsia="lv-LV"/>
              </w:rPr>
              <w:t>gada 1. februāra noteikumu Nr.</w:t>
            </w:r>
            <w:r w:rsidR="00CD06B0">
              <w:rPr>
                <w:rFonts w:ascii="Times New Roman" w:hAnsi="Times New Roman" w:cs="Times New Roman"/>
                <w:sz w:val="24"/>
                <w:szCs w:val="24"/>
                <w:lang w:eastAsia="lv-LV"/>
              </w:rPr>
              <w:t> </w:t>
            </w:r>
            <w:r w:rsidR="00192BD1" w:rsidRPr="00192BD1">
              <w:rPr>
                <w:rFonts w:ascii="Times New Roman" w:hAnsi="Times New Roman" w:cs="Times New Roman"/>
                <w:sz w:val="24"/>
                <w:szCs w:val="24"/>
                <w:lang w:eastAsia="lv-LV"/>
              </w:rPr>
              <w:t xml:space="preserve">109 </w:t>
            </w:r>
            <w:r w:rsidR="00680BB2">
              <w:rPr>
                <w:rFonts w:ascii="Times New Roman" w:hAnsi="Times New Roman" w:cs="Times New Roman"/>
                <w:sz w:val="24"/>
                <w:szCs w:val="24"/>
                <w:lang w:eastAsia="lv-LV"/>
              </w:rPr>
              <w:t>“</w:t>
            </w:r>
            <w:r w:rsidR="00192BD1" w:rsidRPr="00192BD1">
              <w:rPr>
                <w:rFonts w:ascii="Times New Roman" w:hAnsi="Times New Roman" w:cs="Times New Roman"/>
                <w:sz w:val="24"/>
                <w:szCs w:val="24"/>
                <w:lang w:eastAsia="lv-LV"/>
              </w:rPr>
              <w:t xml:space="preserve">Kārtība, kādā atsavināma publiskas personas manta” 37. punktu valsts nekustamās mantas atsavināšanā iegūtie līdzekļi pēc atsavināšanas izdevumu segšanas tiks </w:t>
            </w:r>
            <w:r w:rsidR="00192BD1" w:rsidRPr="00192BD1">
              <w:rPr>
                <w:rFonts w:ascii="Times New Roman" w:hAnsi="Times New Roman" w:cs="Times New Roman"/>
                <w:sz w:val="24"/>
                <w:szCs w:val="24"/>
                <w:lang w:eastAsia="lv-LV"/>
              </w:rPr>
              <w:lastRenderedPageBreak/>
              <w:t xml:space="preserve">ieskaitīti valsts pamatbudžeta ieņēmumu kontā mēneša laikā pēc to saņemšanas. </w:t>
            </w:r>
          </w:p>
          <w:p w14:paraId="7833B853" w14:textId="6BA87220" w:rsidR="00192BD1" w:rsidRPr="00192BD1" w:rsidRDefault="00192BD1" w:rsidP="00192BD1">
            <w:pPr>
              <w:spacing w:after="0" w:line="240" w:lineRule="auto"/>
              <w:jc w:val="both"/>
              <w:rPr>
                <w:rFonts w:ascii="Times New Roman" w:hAnsi="Times New Roman" w:cs="Times New Roman"/>
                <w:sz w:val="24"/>
                <w:szCs w:val="24"/>
                <w:lang w:eastAsia="lv-LV"/>
              </w:rPr>
            </w:pPr>
            <w:r w:rsidRPr="00192BD1">
              <w:rPr>
                <w:rFonts w:ascii="Times New Roman" w:hAnsi="Times New Roman" w:cs="Times New Roman"/>
                <w:sz w:val="24"/>
                <w:szCs w:val="24"/>
                <w:lang w:eastAsia="lv-LV"/>
              </w:rPr>
              <w:t>Patlaban nav iespējams noteikt</w:t>
            </w:r>
            <w:r w:rsidR="007758CE">
              <w:rPr>
                <w:rFonts w:ascii="Times New Roman" w:hAnsi="Times New Roman" w:cs="Times New Roman"/>
                <w:sz w:val="24"/>
                <w:szCs w:val="24"/>
                <w:lang w:eastAsia="lv-LV"/>
              </w:rPr>
              <w:t>, cik liela</w:t>
            </w:r>
            <w:r w:rsidRPr="00192BD1">
              <w:rPr>
                <w:rFonts w:ascii="Times New Roman" w:hAnsi="Times New Roman" w:cs="Times New Roman"/>
                <w:sz w:val="24"/>
                <w:szCs w:val="24"/>
                <w:lang w:eastAsia="lv-LV"/>
              </w:rPr>
              <w:t xml:space="preserve"> summ</w:t>
            </w:r>
            <w:r w:rsidR="007758CE">
              <w:rPr>
                <w:rFonts w:ascii="Times New Roman" w:hAnsi="Times New Roman" w:cs="Times New Roman"/>
                <w:sz w:val="24"/>
                <w:szCs w:val="24"/>
                <w:lang w:eastAsia="lv-LV"/>
              </w:rPr>
              <w:t>a</w:t>
            </w:r>
            <w:r w:rsidRPr="00192BD1">
              <w:rPr>
                <w:rFonts w:ascii="Times New Roman" w:hAnsi="Times New Roman" w:cs="Times New Roman"/>
                <w:sz w:val="24"/>
                <w:szCs w:val="24"/>
                <w:lang w:eastAsia="lv-LV"/>
              </w:rPr>
              <w:t xml:space="preserve"> tiks ieskaitīta valsts budžetā, jo vēl nav iespējams noteikt īpašuma pārdošanas vērtību, tāpēc ka nekustamā īpašuma atsavināšana (nosacītās cenas noteikšana) tiks organizēta pēc Ministru kabineta rīkojuma pieņemšanas un </w:t>
            </w:r>
            <w:r w:rsidR="002750D9">
              <w:rPr>
                <w:rFonts w:ascii="Times New Roman" w:hAnsi="Times New Roman" w:cs="Times New Roman"/>
                <w:sz w:val="24"/>
                <w:szCs w:val="24"/>
                <w:lang w:eastAsia="lv-LV"/>
              </w:rPr>
              <w:t>cena</w:t>
            </w:r>
            <w:r w:rsidRPr="00192BD1">
              <w:rPr>
                <w:rFonts w:ascii="Times New Roman" w:hAnsi="Times New Roman" w:cs="Times New Roman"/>
                <w:sz w:val="24"/>
                <w:szCs w:val="24"/>
                <w:lang w:eastAsia="lv-LV"/>
              </w:rPr>
              <w:t xml:space="preserve"> būs atkarīga no nekustamā īpašuma tirgus vērtības vērtēšanas dienā. Atsavināšanas izdevumu apmērs tiek noteikts Ministru kabineta paredzētajā kārtībā.</w:t>
            </w:r>
          </w:p>
          <w:p w14:paraId="52700515" w14:textId="4E15E9E6" w:rsidR="00F87397" w:rsidRPr="00F87397" w:rsidRDefault="00192BD1" w:rsidP="00192BD1">
            <w:pPr>
              <w:pStyle w:val="naiskr"/>
              <w:spacing w:before="0" w:beforeAutospacing="0" w:after="0" w:afterAutospacing="0"/>
              <w:ind w:left="57" w:right="57"/>
              <w:jc w:val="both"/>
            </w:pPr>
            <w:r w:rsidRPr="00192BD1">
              <w:t>Saskaņā ar likuma “Par valsts budžetu 20</w:t>
            </w:r>
            <w:r w:rsidR="00182D74">
              <w:t>2</w:t>
            </w:r>
            <w:r w:rsidR="00C97D64">
              <w:t>1</w:t>
            </w:r>
            <w:r w:rsidRPr="00192BD1">
              <w:t xml:space="preserve">. gadam” </w:t>
            </w:r>
            <w:r w:rsidR="00182D74">
              <w:t>44</w:t>
            </w:r>
            <w:r w:rsidRPr="00192BD1">
              <w:t>. panta otro daļu Zemkopības ministrija lūgs Ministru kabinetu atļaut palielināt Zemkopības ministrijai apropriāciju resursiem no dotācijas no vispārējiem ieņēmumiem un izdevumiem 50 % apmērā no valsts budžetā ieskaitītajiem līdzekļiem pēc valsts nekustam</w:t>
            </w:r>
            <w:r w:rsidR="007D0E06">
              <w:t>o</w:t>
            </w:r>
            <w:r w:rsidRPr="00192BD1">
              <w:t xml:space="preserve"> īpašum</w:t>
            </w:r>
            <w:r w:rsidR="007D0E06">
              <w:t>u</w:t>
            </w:r>
            <w:r w:rsidRPr="00192BD1">
              <w:t xml:space="preserve"> atsavināšanas</w:t>
            </w:r>
            <w:r w:rsidRPr="00192BD1">
              <w:rPr>
                <w:bCs/>
              </w:rPr>
              <w:t>.</w:t>
            </w:r>
          </w:p>
        </w:tc>
      </w:tr>
    </w:tbl>
    <w:p w14:paraId="7A47A7EC" w14:textId="77777777" w:rsidR="00D7406A"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5323B" w:rsidRPr="008F5870" w14:paraId="2CA1BF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02130E"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II. Tiesību akta projekta ietekme uz sabiedrību, tautsaimniecības attīstību un administratīvo slogu</w:t>
            </w:r>
          </w:p>
        </w:tc>
      </w:tr>
      <w:tr w:rsidR="00E5323B" w:rsidRPr="008F5870" w14:paraId="7E1D724C"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3E584B"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1537" w:type="pct"/>
            <w:tcBorders>
              <w:top w:val="outset" w:sz="6" w:space="0" w:color="auto"/>
              <w:left w:val="outset" w:sz="6" w:space="0" w:color="auto"/>
              <w:bottom w:val="outset" w:sz="6" w:space="0" w:color="auto"/>
              <w:right w:val="outset" w:sz="6" w:space="0" w:color="auto"/>
            </w:tcBorders>
            <w:hideMark/>
          </w:tcPr>
          <w:p w14:paraId="76CE077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Sabiedrības mērķgrupas,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59005DDB" w14:textId="70762CB2" w:rsidR="00F87397" w:rsidRPr="00737C4E" w:rsidRDefault="00737C4E" w:rsidP="0005062B">
            <w:pPr>
              <w:spacing w:after="0" w:line="240" w:lineRule="auto"/>
              <w:jc w:val="both"/>
              <w:rPr>
                <w:rFonts w:ascii="Times New Roman" w:hAnsi="Times New Roman" w:cs="Times New Roman"/>
                <w:sz w:val="24"/>
                <w:szCs w:val="24"/>
              </w:rPr>
            </w:pPr>
            <w:r w:rsidRPr="00737C4E">
              <w:rPr>
                <w:rFonts w:ascii="Times New Roman" w:hAnsi="Times New Roman" w:cs="Times New Roman"/>
                <w:sz w:val="24"/>
                <w:szCs w:val="28"/>
                <w:lang w:eastAsia="lv-LV"/>
              </w:rPr>
              <w:t>Ja Ministru kabineta 2011. gada 1. februāra noteikum</w:t>
            </w:r>
            <w:r w:rsidR="00680BB2">
              <w:rPr>
                <w:rFonts w:ascii="Times New Roman" w:hAnsi="Times New Roman" w:cs="Times New Roman"/>
                <w:sz w:val="24"/>
                <w:szCs w:val="28"/>
                <w:lang w:eastAsia="lv-LV"/>
              </w:rPr>
              <w:t>u</w:t>
            </w:r>
            <w:r w:rsidRPr="00737C4E">
              <w:rPr>
                <w:rFonts w:ascii="Times New Roman" w:hAnsi="Times New Roman" w:cs="Times New Roman"/>
                <w:sz w:val="24"/>
                <w:szCs w:val="28"/>
                <w:lang w:eastAsia="lv-LV"/>
              </w:rPr>
              <w:t xml:space="preserve"> Nr.</w:t>
            </w:r>
            <w:r w:rsidR="002750D9">
              <w:rPr>
                <w:rFonts w:ascii="Times New Roman" w:hAnsi="Times New Roman" w:cs="Times New Roman"/>
                <w:sz w:val="24"/>
                <w:szCs w:val="28"/>
                <w:lang w:eastAsia="lv-LV"/>
              </w:rPr>
              <w:t> </w:t>
            </w:r>
            <w:r w:rsidRPr="00737C4E">
              <w:rPr>
                <w:rFonts w:ascii="Times New Roman" w:hAnsi="Times New Roman" w:cs="Times New Roman"/>
                <w:sz w:val="24"/>
                <w:szCs w:val="28"/>
                <w:lang w:eastAsia="lv-LV"/>
              </w:rPr>
              <w:t xml:space="preserve">109 </w:t>
            </w:r>
            <w:r w:rsidR="00680BB2">
              <w:rPr>
                <w:rFonts w:ascii="Times New Roman" w:hAnsi="Times New Roman" w:cs="Times New Roman"/>
                <w:sz w:val="24"/>
                <w:szCs w:val="28"/>
                <w:lang w:eastAsia="lv-LV"/>
              </w:rPr>
              <w:t>“</w:t>
            </w:r>
            <w:r w:rsidRPr="00737C4E">
              <w:rPr>
                <w:rFonts w:ascii="Times New Roman" w:hAnsi="Times New Roman" w:cs="Times New Roman"/>
                <w:sz w:val="24"/>
                <w:szCs w:val="28"/>
                <w:lang w:eastAsia="lv-LV"/>
              </w:rPr>
              <w:t xml:space="preserve">Kārtība, kādā atsavināma publiskas personas manta” 12. punktā minētās </w:t>
            </w:r>
            <w:r w:rsidRPr="00737C4E">
              <w:rPr>
                <w:rFonts w:ascii="Times New Roman" w:hAnsi="Times New Roman" w:cs="Times New Roman"/>
                <w:sz w:val="24"/>
                <w:szCs w:val="28"/>
              </w:rPr>
              <w:t xml:space="preserve">personas neizmanto savas tiesības, tad </w:t>
            </w:r>
            <w:r w:rsidRPr="00737C4E">
              <w:rPr>
                <w:rFonts w:ascii="Times New Roman" w:hAnsi="Times New Roman" w:cs="Times New Roman"/>
                <w:sz w:val="24"/>
                <w:szCs w:val="28"/>
                <w:lang w:eastAsia="lv-LV"/>
              </w:rPr>
              <w:t xml:space="preserve">jebkurš tiesību subjekts – fiziska un juridiska persona, kurai piemīt tiesībspēja un rīcībspēja un kura vēlas piedalīties izsolē, </w:t>
            </w:r>
            <w:r w:rsidR="007758CE">
              <w:rPr>
                <w:rFonts w:ascii="Times New Roman" w:hAnsi="Times New Roman" w:cs="Times New Roman"/>
                <w:sz w:val="24"/>
                <w:szCs w:val="28"/>
                <w:lang w:eastAsia="lv-LV"/>
              </w:rPr>
              <w:t xml:space="preserve">– </w:t>
            </w:r>
            <w:r w:rsidRPr="00737C4E">
              <w:rPr>
                <w:rFonts w:ascii="Times New Roman" w:hAnsi="Times New Roman" w:cs="Times New Roman"/>
                <w:sz w:val="24"/>
                <w:szCs w:val="28"/>
                <w:lang w:eastAsia="lv-LV"/>
              </w:rPr>
              <w:t>var iegādāties valsts nekustamo</w:t>
            </w:r>
            <w:r w:rsidR="007D0E06">
              <w:rPr>
                <w:rFonts w:ascii="Times New Roman" w:hAnsi="Times New Roman" w:cs="Times New Roman"/>
                <w:sz w:val="24"/>
                <w:szCs w:val="28"/>
                <w:lang w:eastAsia="lv-LV"/>
              </w:rPr>
              <w:t>s</w:t>
            </w:r>
            <w:r w:rsidRPr="00737C4E">
              <w:rPr>
                <w:rFonts w:ascii="Times New Roman" w:hAnsi="Times New Roman" w:cs="Times New Roman"/>
                <w:sz w:val="24"/>
                <w:szCs w:val="28"/>
                <w:lang w:eastAsia="lv-LV"/>
              </w:rPr>
              <w:t xml:space="preserve"> īpašumu</w:t>
            </w:r>
            <w:r w:rsidR="007D0E06">
              <w:rPr>
                <w:rFonts w:ascii="Times New Roman" w:hAnsi="Times New Roman" w:cs="Times New Roman"/>
                <w:sz w:val="24"/>
                <w:szCs w:val="28"/>
                <w:lang w:eastAsia="lv-LV"/>
              </w:rPr>
              <w:t>s</w:t>
            </w:r>
            <w:r w:rsidR="00962361">
              <w:rPr>
                <w:rFonts w:ascii="Times New Roman" w:hAnsi="Times New Roman" w:cs="Times New Roman"/>
                <w:sz w:val="24"/>
                <w:szCs w:val="28"/>
                <w:lang w:eastAsia="lv-LV"/>
              </w:rPr>
              <w:t xml:space="preserve">, </w:t>
            </w:r>
            <w:r w:rsidR="005C659E">
              <w:rPr>
                <w:rFonts w:ascii="Times New Roman" w:hAnsi="Times New Roman"/>
                <w:noProof/>
                <w:sz w:val="24"/>
                <w:szCs w:val="24"/>
              </w:rPr>
              <w:t xml:space="preserve">ievērojot </w:t>
            </w:r>
            <w:r w:rsidR="005C659E" w:rsidRPr="00730F64">
              <w:rPr>
                <w:rFonts w:ascii="Times New Roman" w:hAnsi="Times New Roman" w:cs="Times New Roman"/>
                <w:sz w:val="24"/>
                <w:szCs w:val="24"/>
              </w:rPr>
              <w:t xml:space="preserve">likuma “Par zemes </w:t>
            </w:r>
            <w:r w:rsidR="005C659E">
              <w:rPr>
                <w:rFonts w:ascii="Times New Roman" w:hAnsi="Times New Roman" w:cs="Times New Roman"/>
                <w:sz w:val="24"/>
                <w:szCs w:val="24"/>
              </w:rPr>
              <w:t>reformu Latvijas Republikas pilsētās</w:t>
            </w:r>
            <w:r w:rsidR="005C659E" w:rsidRPr="00730F64">
              <w:rPr>
                <w:rFonts w:ascii="Times New Roman" w:hAnsi="Times New Roman" w:cs="Times New Roman"/>
                <w:sz w:val="24"/>
                <w:szCs w:val="24"/>
              </w:rPr>
              <w:t>” 2</w:t>
            </w:r>
            <w:r w:rsidR="005C659E">
              <w:rPr>
                <w:rFonts w:ascii="Times New Roman" w:hAnsi="Times New Roman" w:cs="Times New Roman"/>
                <w:sz w:val="24"/>
                <w:szCs w:val="24"/>
              </w:rPr>
              <w:t>0</w:t>
            </w:r>
            <w:r w:rsidR="005C659E" w:rsidRPr="00730F64">
              <w:rPr>
                <w:rFonts w:ascii="Times New Roman" w:hAnsi="Times New Roman" w:cs="Times New Roman"/>
                <w:sz w:val="24"/>
                <w:szCs w:val="24"/>
              </w:rPr>
              <w:t>. pant</w:t>
            </w:r>
            <w:r w:rsidR="00A410AA">
              <w:rPr>
                <w:rFonts w:ascii="Times New Roman" w:hAnsi="Times New Roman" w:cs="Times New Roman"/>
                <w:sz w:val="24"/>
                <w:szCs w:val="24"/>
              </w:rPr>
              <w:t>ā</w:t>
            </w:r>
            <w:r w:rsidR="005C659E">
              <w:rPr>
                <w:rFonts w:ascii="Times New Roman" w:hAnsi="Times New Roman" w:cs="Times New Roman"/>
                <w:sz w:val="24"/>
                <w:szCs w:val="24"/>
              </w:rPr>
              <w:t xml:space="preserve"> noteikto ierobežojumu.</w:t>
            </w:r>
          </w:p>
        </w:tc>
      </w:tr>
      <w:tr w:rsidR="00E5323B" w:rsidRPr="008F5870" w14:paraId="62EAA56B"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B6C25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1537" w:type="pct"/>
            <w:tcBorders>
              <w:top w:val="outset" w:sz="6" w:space="0" w:color="auto"/>
              <w:left w:val="outset" w:sz="6" w:space="0" w:color="auto"/>
              <w:bottom w:val="outset" w:sz="6" w:space="0" w:color="auto"/>
              <w:right w:val="outset" w:sz="6" w:space="0" w:color="auto"/>
            </w:tcBorders>
            <w:hideMark/>
          </w:tcPr>
          <w:p w14:paraId="604AAA2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14:paraId="2B6F2BA8" w14:textId="4DFC7007" w:rsidR="00F87397" w:rsidRPr="008F5870" w:rsidRDefault="00F05A60" w:rsidP="005616E4">
            <w:pPr>
              <w:spacing w:after="0" w:line="240" w:lineRule="auto"/>
              <w:jc w:val="both"/>
              <w:rPr>
                <w:rFonts w:ascii="Times New Roman" w:hAnsi="Times New Roman"/>
                <w:sz w:val="24"/>
                <w:szCs w:val="24"/>
              </w:rPr>
            </w:pPr>
            <w:r>
              <w:rPr>
                <w:rFonts w:ascii="Times New Roman" w:hAnsi="Times New Roman" w:cs="Times New Roman"/>
                <w:sz w:val="24"/>
                <w:szCs w:val="24"/>
              </w:rPr>
              <w:t>Rīkojuma projekta tiesiskais regulējums neietekmē tautsaimniecību, ne arī valsts saimniecības nozari un nemaina administratīvo slogu.</w:t>
            </w:r>
          </w:p>
        </w:tc>
      </w:tr>
      <w:tr w:rsidR="00E5323B" w:rsidRPr="008F5870" w14:paraId="363D668B"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D8EE7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1537" w:type="pct"/>
            <w:tcBorders>
              <w:top w:val="outset" w:sz="6" w:space="0" w:color="auto"/>
              <w:left w:val="outset" w:sz="6" w:space="0" w:color="auto"/>
              <w:bottom w:val="outset" w:sz="6" w:space="0" w:color="auto"/>
              <w:right w:val="outset" w:sz="6" w:space="0" w:color="auto"/>
            </w:tcBorders>
            <w:hideMark/>
          </w:tcPr>
          <w:p w14:paraId="4340F09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2D5BCFBE" w14:textId="2838CA66" w:rsidR="00F87397" w:rsidRPr="008F5870" w:rsidRDefault="00F05A60" w:rsidP="005616E4">
            <w:pPr>
              <w:spacing w:after="0" w:line="240" w:lineRule="auto"/>
              <w:jc w:val="both"/>
              <w:rPr>
                <w:rFonts w:ascii="Times New Roman" w:hAnsi="Times New Roman"/>
                <w:sz w:val="24"/>
                <w:szCs w:val="24"/>
              </w:rPr>
            </w:pPr>
            <w:r>
              <w:rPr>
                <w:rFonts w:ascii="Times New Roman" w:hAnsi="Times New Roman" w:cs="Times New Roman"/>
                <w:sz w:val="24"/>
                <w:szCs w:val="24"/>
              </w:rPr>
              <w:t>Rīkojuma projekta tiesiskais regulējums neietekmē administratīvo slogu.</w:t>
            </w:r>
          </w:p>
        </w:tc>
      </w:tr>
      <w:tr w:rsidR="00E5323B" w:rsidRPr="008F5870" w14:paraId="38EDBAD4"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93B703"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1537" w:type="pct"/>
            <w:tcBorders>
              <w:top w:val="outset" w:sz="6" w:space="0" w:color="auto"/>
              <w:left w:val="outset" w:sz="6" w:space="0" w:color="auto"/>
              <w:bottom w:val="outset" w:sz="6" w:space="0" w:color="auto"/>
              <w:right w:val="outset" w:sz="6" w:space="0" w:color="auto"/>
            </w:tcBorders>
            <w:hideMark/>
          </w:tcPr>
          <w:p w14:paraId="79E0EA1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44818C3C" w14:textId="336BFA77" w:rsidR="00E5323B" w:rsidRPr="008F5870" w:rsidRDefault="00F05A60" w:rsidP="00E50FB5">
            <w:pPr>
              <w:spacing w:after="0" w:line="240" w:lineRule="auto"/>
              <w:rPr>
                <w:rFonts w:ascii="Times New Roman" w:hAnsi="Times New Roman"/>
                <w:sz w:val="24"/>
                <w:szCs w:val="24"/>
              </w:rPr>
            </w:pPr>
            <w:r>
              <w:rPr>
                <w:rFonts w:ascii="Times New Roman" w:hAnsi="Times New Roman"/>
                <w:sz w:val="24"/>
                <w:szCs w:val="24"/>
              </w:rPr>
              <w:t>Nav.</w:t>
            </w:r>
          </w:p>
        </w:tc>
      </w:tr>
      <w:tr w:rsidR="00E5323B" w:rsidRPr="008F5870" w14:paraId="47DB4F32"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25397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w:t>
            </w:r>
          </w:p>
        </w:tc>
        <w:tc>
          <w:tcPr>
            <w:tcW w:w="1537" w:type="pct"/>
            <w:tcBorders>
              <w:top w:val="outset" w:sz="6" w:space="0" w:color="auto"/>
              <w:left w:val="outset" w:sz="6" w:space="0" w:color="auto"/>
              <w:bottom w:val="outset" w:sz="6" w:space="0" w:color="auto"/>
              <w:right w:val="outset" w:sz="6" w:space="0" w:color="auto"/>
            </w:tcBorders>
            <w:hideMark/>
          </w:tcPr>
          <w:p w14:paraId="161AA45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7202941" w14:textId="19D91349" w:rsidR="00F87397" w:rsidRPr="008F5870" w:rsidRDefault="00F05A60" w:rsidP="00E50FB5">
            <w:pPr>
              <w:spacing w:after="0" w:line="240" w:lineRule="auto"/>
              <w:jc w:val="both"/>
              <w:rPr>
                <w:rFonts w:ascii="Times New Roman" w:hAnsi="Times New Roman"/>
                <w:sz w:val="24"/>
                <w:szCs w:val="24"/>
              </w:rPr>
            </w:pPr>
            <w:r>
              <w:rPr>
                <w:rFonts w:ascii="Times New Roman" w:hAnsi="Times New Roman" w:cs="Times New Roman"/>
                <w:sz w:val="24"/>
                <w:szCs w:val="24"/>
              </w:rPr>
              <w:t>Rīkojuma projekta īstenošanai nav nepieciešami papildu līdzekļi no valsts budžet</w:t>
            </w:r>
            <w:r w:rsidR="00230F0D">
              <w:rPr>
                <w:rFonts w:ascii="Times New Roman" w:hAnsi="Times New Roman" w:cs="Times New Roman"/>
                <w:sz w:val="24"/>
                <w:szCs w:val="24"/>
              </w:rPr>
              <w:t>a,</w:t>
            </w:r>
            <w:r w:rsidR="00271FED">
              <w:rPr>
                <w:rFonts w:ascii="Times New Roman" w:hAnsi="Times New Roman" w:cs="Times New Roman"/>
                <w:color w:val="000000"/>
                <w:sz w:val="24"/>
                <w:szCs w:val="24"/>
              </w:rPr>
              <w:t xml:space="preserve"> </w:t>
            </w:r>
            <w:r w:rsidR="00A410AA">
              <w:rPr>
                <w:rFonts w:ascii="Times New Roman" w:hAnsi="Times New Roman" w:cs="Times New Roman"/>
                <w:color w:val="000000"/>
                <w:sz w:val="24"/>
                <w:szCs w:val="24"/>
              </w:rPr>
              <w:t xml:space="preserve">un </w:t>
            </w:r>
            <w:r w:rsidR="00271FED">
              <w:rPr>
                <w:rFonts w:ascii="Times New Roman" w:hAnsi="Times New Roman" w:cs="Times New Roman"/>
                <w:color w:val="000000"/>
                <w:sz w:val="24"/>
                <w:szCs w:val="24"/>
              </w:rPr>
              <w:t>v</w:t>
            </w:r>
            <w:r w:rsidR="00271FED" w:rsidRPr="00271FED">
              <w:rPr>
                <w:rFonts w:ascii="Times New Roman" w:hAnsi="Times New Roman" w:cs="Times New Roman"/>
                <w:sz w:val="24"/>
                <w:szCs w:val="24"/>
              </w:rPr>
              <w:t>isas ar īpašuma</w:t>
            </w:r>
            <w:r w:rsidR="00230F0D">
              <w:rPr>
                <w:rFonts w:ascii="Times New Roman" w:hAnsi="Times New Roman" w:cs="Times New Roman"/>
                <w:sz w:val="24"/>
                <w:szCs w:val="24"/>
              </w:rPr>
              <w:t xml:space="preserve"> tiesību grozījumu</w:t>
            </w:r>
            <w:r w:rsidR="00271FED" w:rsidRPr="00271FED">
              <w:rPr>
                <w:rFonts w:ascii="Times New Roman" w:hAnsi="Times New Roman" w:cs="Times New Roman"/>
                <w:sz w:val="24"/>
                <w:szCs w:val="24"/>
              </w:rPr>
              <w:t xml:space="preserve"> ierakstīšanu zemesgrāmatā saistītās darbības </w:t>
            </w:r>
            <w:r w:rsidR="00A410AA">
              <w:rPr>
                <w:rFonts w:ascii="Times New Roman" w:hAnsi="Times New Roman" w:cs="Times New Roman"/>
                <w:sz w:val="24"/>
                <w:szCs w:val="24"/>
              </w:rPr>
              <w:t>īstenos</w:t>
            </w:r>
            <w:r w:rsidR="00271FED" w:rsidRPr="00271FED">
              <w:rPr>
                <w:rFonts w:ascii="Times New Roman" w:hAnsi="Times New Roman" w:cs="Times New Roman"/>
                <w:sz w:val="24"/>
                <w:szCs w:val="24"/>
              </w:rPr>
              <w:t xml:space="preserve"> ieguvējs par sav</w:t>
            </w:r>
            <w:r w:rsidR="0028745A">
              <w:rPr>
                <w:rFonts w:ascii="Times New Roman" w:hAnsi="Times New Roman" w:cs="Times New Roman"/>
                <w:sz w:val="24"/>
                <w:szCs w:val="24"/>
              </w:rPr>
              <w:t>iem</w:t>
            </w:r>
            <w:r w:rsidR="00271FED" w:rsidRPr="00271FED">
              <w:rPr>
                <w:rFonts w:ascii="Times New Roman" w:hAnsi="Times New Roman" w:cs="Times New Roman"/>
                <w:sz w:val="24"/>
                <w:szCs w:val="24"/>
              </w:rPr>
              <w:t xml:space="preserve"> </w:t>
            </w:r>
            <w:r>
              <w:rPr>
                <w:rFonts w:ascii="Times New Roman" w:hAnsi="Times New Roman" w:cs="Times New Roman"/>
                <w:sz w:val="24"/>
                <w:szCs w:val="24"/>
              </w:rPr>
              <w:t>līdzekļiem.</w:t>
            </w:r>
          </w:p>
        </w:tc>
      </w:tr>
    </w:tbl>
    <w:p w14:paraId="437A0DED" w14:textId="77777777" w:rsidR="00D7406A" w:rsidRPr="008F5870" w:rsidRDefault="00D7406A"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4"/>
        <w:gridCol w:w="960"/>
        <w:gridCol w:w="1200"/>
        <w:gridCol w:w="867"/>
        <w:gridCol w:w="1054"/>
        <w:gridCol w:w="880"/>
        <w:gridCol w:w="1054"/>
        <w:gridCol w:w="1106"/>
      </w:tblGrid>
      <w:tr w:rsidR="00E5323B" w:rsidRPr="008F5870" w14:paraId="72400F64"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C7511FE"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III. Tiesību akta projekta ietekme uz valsts budžetu un pašvaldību budžetiem</w:t>
            </w:r>
          </w:p>
        </w:tc>
      </w:tr>
      <w:tr w:rsidR="00E5323B" w:rsidRPr="008F5870" w14:paraId="1DA39B43"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1E9B7288"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C8580FB" w14:textId="03A1409B"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w:t>
            </w:r>
            <w:r w:rsidR="00F87397">
              <w:rPr>
                <w:rFonts w:ascii="Times New Roman" w:hAnsi="Times New Roman"/>
                <w:sz w:val="24"/>
                <w:szCs w:val="24"/>
              </w:rPr>
              <w:t>2</w:t>
            </w:r>
            <w:r w:rsidR="00C97D64">
              <w:rPr>
                <w:rFonts w:ascii="Times New Roman" w:hAnsi="Times New Roman"/>
                <w:sz w:val="24"/>
                <w:szCs w:val="24"/>
              </w:rPr>
              <w:t>1</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38B1F227" w14:textId="77777777" w:rsidR="00655F2C" w:rsidRPr="008F5870" w:rsidRDefault="00E5323B" w:rsidP="00E50FB5">
            <w:pPr>
              <w:spacing w:after="0" w:line="240" w:lineRule="auto"/>
              <w:jc w:val="center"/>
              <w:rPr>
                <w:rFonts w:ascii="Times New Roman" w:hAnsi="Times New Roman"/>
                <w:sz w:val="24"/>
                <w:szCs w:val="24"/>
              </w:rPr>
            </w:pPr>
            <w:r w:rsidRPr="008F5870">
              <w:rPr>
                <w:rFonts w:ascii="Times New Roman" w:hAnsi="Times New Roman"/>
                <w:sz w:val="24"/>
                <w:szCs w:val="24"/>
              </w:rPr>
              <w:t>Turpmākie trīs gadi (euro)</w:t>
            </w:r>
          </w:p>
        </w:tc>
      </w:tr>
      <w:tr w:rsidR="00E5323B" w:rsidRPr="008F5870" w14:paraId="55C962E5"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880BB2" w14:textId="77777777" w:rsidR="00E5323B" w:rsidRPr="008F5870" w:rsidRDefault="00E5323B" w:rsidP="00E50FB5">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635618B" w14:textId="77777777" w:rsidR="00E5323B" w:rsidRPr="008F5870" w:rsidRDefault="00E5323B" w:rsidP="00E50FB5">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48EBB59C" w14:textId="733B5E70"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w:t>
            </w:r>
            <w:r w:rsidR="00C812C3">
              <w:rPr>
                <w:rFonts w:ascii="Times New Roman" w:hAnsi="Times New Roman"/>
                <w:sz w:val="24"/>
                <w:szCs w:val="24"/>
              </w:rPr>
              <w:t>2</w:t>
            </w:r>
            <w:r w:rsidR="00C97D64">
              <w:rPr>
                <w:rFonts w:ascii="Times New Roman" w:hAnsi="Times New Roman"/>
                <w:sz w:val="24"/>
                <w:szCs w:val="24"/>
              </w:rPr>
              <w:t>2</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15A310A5" w14:textId="4EA56A2B"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202</w:t>
            </w:r>
            <w:r w:rsidR="00C97D64">
              <w:rPr>
                <w:rFonts w:ascii="Times New Roman" w:hAnsi="Times New Roman"/>
                <w:sz w:val="24"/>
                <w:szCs w:val="24"/>
              </w:rPr>
              <w:t>3</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C23DCB" w14:textId="415CB0F2"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202</w:t>
            </w:r>
            <w:r w:rsidR="00C97D64">
              <w:rPr>
                <w:rFonts w:ascii="Times New Roman" w:hAnsi="Times New Roman"/>
                <w:sz w:val="24"/>
                <w:szCs w:val="24"/>
              </w:rPr>
              <w:t>4</w:t>
            </w:r>
          </w:p>
        </w:tc>
      </w:tr>
      <w:tr w:rsidR="000F439F" w:rsidRPr="008F5870" w14:paraId="343385CC"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E3D657" w14:textId="77777777" w:rsidR="00E5323B" w:rsidRPr="008F5870" w:rsidRDefault="00E5323B" w:rsidP="00E50FB5">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4A297B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xml:space="preserve">saskaņā ar valsts budžetu </w:t>
            </w:r>
            <w:r w:rsidRPr="008F5870">
              <w:rPr>
                <w:rFonts w:ascii="Times New Roman" w:hAnsi="Times New Roman"/>
                <w:sz w:val="24"/>
                <w:szCs w:val="24"/>
              </w:rPr>
              <w:lastRenderedPageBreak/>
              <w:t>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0CA2B4E7"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 xml:space="preserve">izmaiņas kārtējā gadā, </w:t>
            </w:r>
            <w:r w:rsidRPr="008F5870">
              <w:rPr>
                <w:rFonts w:ascii="Times New Roman" w:hAnsi="Times New Roman"/>
                <w:sz w:val="24"/>
                <w:szCs w:val="24"/>
              </w:rPr>
              <w:lastRenderedPageBreak/>
              <w:t>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5902B398"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 xml:space="preserve">saskaņā ar vidēja </w:t>
            </w:r>
            <w:r w:rsidRPr="008F5870">
              <w:rPr>
                <w:rFonts w:ascii="Times New Roman" w:hAnsi="Times New Roman"/>
                <w:sz w:val="24"/>
                <w:szCs w:val="24"/>
              </w:rPr>
              <w:lastRenderedPageBreak/>
              <w:t>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B0B877" w14:textId="69536399"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 xml:space="preserve">izmaiņas, salīdzinot ar vidēja </w:t>
            </w:r>
            <w:r w:rsidR="008F5870">
              <w:rPr>
                <w:rFonts w:ascii="Times New Roman" w:hAnsi="Times New Roman"/>
                <w:sz w:val="24"/>
                <w:szCs w:val="24"/>
              </w:rPr>
              <w:lastRenderedPageBreak/>
              <w:t>termiņa budžeta ietvaru 20</w:t>
            </w:r>
            <w:r w:rsidR="00C812C3">
              <w:rPr>
                <w:rFonts w:ascii="Times New Roman" w:hAnsi="Times New Roman"/>
                <w:sz w:val="24"/>
                <w:szCs w:val="24"/>
              </w:rPr>
              <w:t>2</w:t>
            </w:r>
            <w:r w:rsidR="0030234D">
              <w:rPr>
                <w:rFonts w:ascii="Times New Roman" w:hAnsi="Times New Roman"/>
                <w:sz w:val="24"/>
                <w:szCs w:val="24"/>
              </w:rPr>
              <w:t>2</w:t>
            </w:r>
            <w:r w:rsidR="000F439F" w:rsidRPr="008F5870">
              <w:rPr>
                <w:rFonts w:ascii="Times New Roman" w:hAnsi="Times New Roman"/>
                <w:sz w:val="24"/>
                <w:szCs w:val="24"/>
              </w:rPr>
              <w:t>.</w:t>
            </w:r>
          </w:p>
          <w:p w14:paraId="31A19CCD" w14:textId="66D9F6BB" w:rsidR="00655F2C" w:rsidRPr="008F5870" w:rsidRDefault="002750D9" w:rsidP="00E50FB5">
            <w:pPr>
              <w:spacing w:after="0" w:line="240" w:lineRule="auto"/>
              <w:rPr>
                <w:rFonts w:ascii="Times New Roman" w:hAnsi="Times New Roman"/>
                <w:sz w:val="24"/>
                <w:szCs w:val="24"/>
              </w:rPr>
            </w:pPr>
            <w:r>
              <w:rPr>
                <w:rFonts w:ascii="Times New Roman" w:hAnsi="Times New Roman"/>
                <w:sz w:val="24"/>
                <w:szCs w:val="24"/>
              </w:rPr>
              <w:t>g</w:t>
            </w:r>
            <w:r w:rsidR="00E5323B" w:rsidRPr="008F5870">
              <w:rPr>
                <w:rFonts w:ascii="Times New Roman" w:hAnsi="Times New Roman"/>
                <w:sz w:val="24"/>
                <w:szCs w:val="24"/>
              </w:rPr>
              <w:t>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00929B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 xml:space="preserve">saskaņā ar vidēja </w:t>
            </w:r>
            <w:r w:rsidRPr="008F5870">
              <w:rPr>
                <w:rFonts w:ascii="Times New Roman" w:hAnsi="Times New Roman"/>
                <w:sz w:val="24"/>
                <w:szCs w:val="24"/>
              </w:rPr>
              <w:lastRenderedPageBreak/>
              <w:t>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91D84D" w14:textId="698600C1"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izmaiņas, salīdzinot ar vid</w:t>
            </w:r>
            <w:r w:rsidR="008F5870">
              <w:rPr>
                <w:rFonts w:ascii="Times New Roman" w:hAnsi="Times New Roman"/>
                <w:sz w:val="24"/>
                <w:szCs w:val="24"/>
              </w:rPr>
              <w:t xml:space="preserve">ēja </w:t>
            </w:r>
            <w:r w:rsidR="008F5870">
              <w:rPr>
                <w:rFonts w:ascii="Times New Roman" w:hAnsi="Times New Roman"/>
                <w:sz w:val="24"/>
                <w:szCs w:val="24"/>
              </w:rPr>
              <w:lastRenderedPageBreak/>
              <w:t>termiņa budžeta ietvaru 202</w:t>
            </w:r>
            <w:r w:rsidR="0030234D">
              <w:rPr>
                <w:rFonts w:ascii="Times New Roman" w:hAnsi="Times New Roman"/>
                <w:sz w:val="24"/>
                <w:szCs w:val="24"/>
              </w:rPr>
              <w:t>3</w:t>
            </w:r>
            <w:r w:rsidR="000F439F" w:rsidRPr="008F5870">
              <w:rPr>
                <w:rFonts w:ascii="Times New Roman" w:hAnsi="Times New Roman"/>
                <w:sz w:val="24"/>
                <w:szCs w:val="24"/>
              </w:rPr>
              <w:t>.</w:t>
            </w:r>
          </w:p>
          <w:p w14:paraId="6823C9C0"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FFCB67" w14:textId="7689BF86"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izmaiņas, salīdzinot ar vid</w:t>
            </w:r>
            <w:r w:rsidR="000F439F" w:rsidRPr="008F5870">
              <w:rPr>
                <w:rFonts w:ascii="Times New Roman" w:hAnsi="Times New Roman"/>
                <w:sz w:val="24"/>
                <w:szCs w:val="24"/>
              </w:rPr>
              <w:t xml:space="preserve">ēja </w:t>
            </w:r>
            <w:r w:rsidR="000F439F" w:rsidRPr="008F5870">
              <w:rPr>
                <w:rFonts w:ascii="Times New Roman" w:hAnsi="Times New Roman"/>
                <w:sz w:val="24"/>
                <w:szCs w:val="24"/>
              </w:rPr>
              <w:lastRenderedPageBreak/>
              <w:t>termiņa budžeta</w:t>
            </w:r>
            <w:r w:rsidR="008F5870">
              <w:rPr>
                <w:rFonts w:ascii="Times New Roman" w:hAnsi="Times New Roman"/>
                <w:sz w:val="24"/>
                <w:szCs w:val="24"/>
              </w:rPr>
              <w:t xml:space="preserve"> ietvaru 202</w:t>
            </w:r>
            <w:r w:rsidR="0030234D">
              <w:rPr>
                <w:rFonts w:ascii="Times New Roman" w:hAnsi="Times New Roman"/>
                <w:sz w:val="24"/>
                <w:szCs w:val="24"/>
              </w:rPr>
              <w:t>3</w:t>
            </w:r>
            <w:bookmarkStart w:id="1" w:name="_GoBack"/>
            <w:bookmarkEnd w:id="1"/>
            <w:r w:rsidR="000F439F" w:rsidRPr="008F5870">
              <w:rPr>
                <w:rFonts w:ascii="Times New Roman" w:hAnsi="Times New Roman"/>
                <w:sz w:val="24"/>
                <w:szCs w:val="24"/>
              </w:rPr>
              <w:t>.</w:t>
            </w:r>
          </w:p>
          <w:p w14:paraId="532B038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gadam</w:t>
            </w:r>
          </w:p>
        </w:tc>
      </w:tr>
      <w:tr w:rsidR="000F439F" w:rsidRPr="008F5870" w14:paraId="41AD6C8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37A0B39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16381E"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0E739A56"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03F49B01"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EB2CF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E28AAAA"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2818AB"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42473AF4"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8</w:t>
            </w:r>
          </w:p>
        </w:tc>
      </w:tr>
      <w:tr w:rsidR="000F439F" w:rsidRPr="008F5870" w14:paraId="774749C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2907E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220FDB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6B306D0" w14:textId="11A12BC9"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D193A8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E6F2C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5FDB7A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17B745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29D11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0D338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E553C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CCC752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AB6396B" w14:textId="126BB575"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596DE5" w:rsidRPr="008C5B42">
              <w:rPr>
                <w:rFonts w:ascii="Times New Roman" w:hAnsi="Times New Roman" w:cs="Times New Roman"/>
                <w:sz w:val="20"/>
                <w:szCs w:val="20"/>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BC5B42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A9E41B9" w14:textId="650847D2"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596DE5" w:rsidRPr="008C5B42">
              <w:rPr>
                <w:rFonts w:ascii="Times New Roman" w:hAnsi="Times New Roman" w:cs="Times New Roman"/>
                <w:sz w:val="20"/>
                <w:szCs w:val="20"/>
              </w:rPr>
              <w:t>nav precīzi aprēķināms</w:t>
            </w:r>
          </w:p>
        </w:tc>
        <w:tc>
          <w:tcPr>
            <w:tcW w:w="489" w:type="pct"/>
            <w:tcBorders>
              <w:top w:val="outset" w:sz="6" w:space="0" w:color="auto"/>
              <w:left w:val="outset" w:sz="6" w:space="0" w:color="auto"/>
              <w:bottom w:val="outset" w:sz="6" w:space="0" w:color="auto"/>
              <w:right w:val="outset" w:sz="6" w:space="0" w:color="auto"/>
            </w:tcBorders>
            <w:vAlign w:val="center"/>
            <w:hideMark/>
          </w:tcPr>
          <w:p w14:paraId="144C171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61ED919" w14:textId="337E0949"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596DE5" w:rsidRPr="008C5B42">
              <w:rPr>
                <w:rFonts w:ascii="Times New Roman" w:hAnsi="Times New Roman" w:cs="Times New Roman"/>
                <w:sz w:val="20"/>
                <w:szCs w:val="20"/>
              </w:rPr>
              <w:t>nav precīzi aprēķināms</w:t>
            </w:r>
          </w:p>
        </w:tc>
        <w:tc>
          <w:tcPr>
            <w:tcW w:w="555" w:type="pct"/>
            <w:tcBorders>
              <w:top w:val="outset" w:sz="6" w:space="0" w:color="auto"/>
              <w:left w:val="outset" w:sz="6" w:space="0" w:color="auto"/>
              <w:bottom w:val="outset" w:sz="6" w:space="0" w:color="auto"/>
              <w:right w:val="outset" w:sz="6" w:space="0" w:color="auto"/>
            </w:tcBorders>
            <w:vAlign w:val="center"/>
            <w:hideMark/>
          </w:tcPr>
          <w:p w14:paraId="287B64B5" w14:textId="439FFE3E"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596DE5" w:rsidRPr="008C5B42">
              <w:rPr>
                <w:rFonts w:ascii="Times New Roman" w:hAnsi="Times New Roman" w:cs="Times New Roman"/>
                <w:sz w:val="20"/>
                <w:szCs w:val="20"/>
              </w:rPr>
              <w:t>nav precīzi aprēķināms</w:t>
            </w:r>
          </w:p>
        </w:tc>
      </w:tr>
      <w:tr w:rsidR="000F439F" w:rsidRPr="008F5870" w14:paraId="263F2BE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224369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250384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A8B85F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59FE2F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D4315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476D01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D1A06C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81F27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5A468B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083F5A3"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1735B5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182D18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2ACC3C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DF17F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A8057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E6591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F3D7A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2063B9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F52594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536BBA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FC93412" w14:textId="171AAD3A" w:rsidR="00E5323B" w:rsidRPr="00230F0D" w:rsidRDefault="00B57B8D" w:rsidP="00E50FB5">
            <w:pPr>
              <w:spacing w:after="0" w:line="240" w:lineRule="auto"/>
              <w:rPr>
                <w:rFonts w:ascii="Times New Roman" w:hAnsi="Times New Roman"/>
                <w:sz w:val="24"/>
                <w:szCs w:val="24"/>
              </w:rPr>
            </w:pPr>
            <w:r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4DF5C3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E05DC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579EC8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72C6D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35AF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E2C028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297CC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A4C57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A386B01" w14:textId="77777777" w:rsidR="00E5323B" w:rsidRPr="00230F0D" w:rsidRDefault="00E5323B" w:rsidP="00E50FB5">
            <w:pPr>
              <w:spacing w:after="0" w:line="240" w:lineRule="auto"/>
              <w:rPr>
                <w:rFonts w:ascii="Times New Roman" w:hAnsi="Times New Roman"/>
                <w:sz w:val="24"/>
                <w:szCs w:val="24"/>
              </w:rPr>
            </w:pPr>
            <w:r w:rsidRPr="00230F0D">
              <w:rPr>
                <w:rFonts w:ascii="Times New Roman" w:hAnsi="Times New Roman"/>
                <w:sz w:val="24"/>
                <w:szCs w:val="24"/>
              </w:rPr>
              <w:t> </w:t>
            </w:r>
            <w:r w:rsidR="000F439F"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16DDA1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55285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3FA102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9E9D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9C3F0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8BC032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96909D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DAA99E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4DEF9E1" w14:textId="77777777" w:rsidR="00E5323B" w:rsidRPr="00230F0D" w:rsidRDefault="00E5323B" w:rsidP="00E50FB5">
            <w:pPr>
              <w:spacing w:after="0" w:line="240" w:lineRule="auto"/>
              <w:rPr>
                <w:rFonts w:ascii="Times New Roman" w:hAnsi="Times New Roman"/>
                <w:sz w:val="24"/>
                <w:szCs w:val="24"/>
              </w:rPr>
            </w:pPr>
            <w:r w:rsidRPr="00230F0D">
              <w:rPr>
                <w:rFonts w:ascii="Times New Roman" w:hAnsi="Times New Roman"/>
                <w:sz w:val="24"/>
                <w:szCs w:val="24"/>
              </w:rPr>
              <w:t> </w:t>
            </w:r>
            <w:r w:rsidR="000F439F"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924E0D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D16E9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B8D822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C8164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0C378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CEEA4F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FD29ED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24F24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A705D65" w14:textId="06E2DB9D" w:rsidR="00E5323B" w:rsidRPr="00230F0D" w:rsidRDefault="00B57B8D" w:rsidP="00E50FB5">
            <w:pPr>
              <w:spacing w:after="0" w:line="240" w:lineRule="auto"/>
              <w:rPr>
                <w:rFonts w:ascii="Times New Roman" w:hAnsi="Times New Roman"/>
                <w:sz w:val="24"/>
                <w:szCs w:val="24"/>
              </w:rPr>
            </w:pPr>
            <w:r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3BBDB6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DD1E5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5E0D4E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53923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1CC64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36F22C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A3CAE5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04FA1CE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A345C62" w14:textId="5C4E90D1" w:rsidR="00E5323B" w:rsidRPr="00230F0D" w:rsidRDefault="00596DE5" w:rsidP="00E50FB5">
            <w:pPr>
              <w:spacing w:after="0" w:line="240" w:lineRule="auto"/>
              <w:rPr>
                <w:rFonts w:ascii="Times New Roman" w:hAnsi="Times New Roman"/>
                <w:sz w:val="24"/>
                <w:szCs w:val="24"/>
              </w:rPr>
            </w:pPr>
            <w:r w:rsidRPr="008C5B42">
              <w:rPr>
                <w:rFonts w:ascii="Times New Roman" w:hAnsi="Times New Roman" w:cs="Times New Roman"/>
                <w:sz w:val="20"/>
                <w:szCs w:val="20"/>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5C8DC7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BF8CCA" w14:textId="3EF70025"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596DE5" w:rsidRPr="008C5B42">
              <w:rPr>
                <w:rFonts w:ascii="Times New Roman" w:hAnsi="Times New Roman" w:cs="Times New Roman"/>
                <w:sz w:val="20"/>
                <w:szCs w:val="20"/>
              </w:rPr>
              <w:t>nav precīzi aprēķināms</w:t>
            </w:r>
          </w:p>
        </w:tc>
        <w:tc>
          <w:tcPr>
            <w:tcW w:w="489" w:type="pct"/>
            <w:tcBorders>
              <w:top w:val="outset" w:sz="6" w:space="0" w:color="auto"/>
              <w:left w:val="outset" w:sz="6" w:space="0" w:color="auto"/>
              <w:bottom w:val="outset" w:sz="6" w:space="0" w:color="auto"/>
              <w:right w:val="outset" w:sz="6" w:space="0" w:color="auto"/>
            </w:tcBorders>
            <w:vAlign w:val="center"/>
            <w:hideMark/>
          </w:tcPr>
          <w:p w14:paraId="3088F20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B8FB4A" w14:textId="0F1548BD"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596DE5" w:rsidRPr="008C5B42">
              <w:rPr>
                <w:rFonts w:ascii="Times New Roman" w:hAnsi="Times New Roman" w:cs="Times New Roman"/>
                <w:sz w:val="20"/>
                <w:szCs w:val="20"/>
              </w:rPr>
              <w:t>nav precīzi aprēķināms</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8D0114" w14:textId="709A00CF"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596DE5" w:rsidRPr="008C5B42">
              <w:rPr>
                <w:rFonts w:ascii="Times New Roman" w:hAnsi="Times New Roman" w:cs="Times New Roman"/>
                <w:sz w:val="20"/>
                <w:szCs w:val="20"/>
              </w:rPr>
              <w:t>nav precīzi aprēķināms</w:t>
            </w:r>
          </w:p>
        </w:tc>
      </w:tr>
      <w:tr w:rsidR="000F439F" w:rsidRPr="008F5870" w14:paraId="4EF4E37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995DCD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5463F4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2F68DD1" w14:textId="1BC1AA64"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7AB4A8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57722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2C2B00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E824C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D6F80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4FED01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3C6AF9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84BBEA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CDEC5D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959B96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298F0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F6038B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96D6B8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C3D63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59C29D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E817B1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85BE38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83427C6" w14:textId="0DBC5B08" w:rsidR="00E5323B" w:rsidRPr="00230F0D" w:rsidRDefault="00E5323B" w:rsidP="00E50FB5">
            <w:pPr>
              <w:spacing w:after="0" w:line="240" w:lineRule="auto"/>
              <w:rPr>
                <w:rFonts w:ascii="Times New Roman" w:hAnsi="Times New Roman"/>
                <w:sz w:val="24"/>
                <w:szCs w:val="24"/>
              </w:rPr>
            </w:pPr>
            <w:r w:rsidRPr="00230F0D">
              <w:rPr>
                <w:rFonts w:ascii="Times New Roman" w:hAnsi="Times New Roman"/>
                <w:sz w:val="24"/>
                <w:szCs w:val="24"/>
              </w:rPr>
              <w:t> </w:t>
            </w:r>
            <w:r w:rsidR="00B57B8D"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3E6DBA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847D5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7C941E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EF1355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9769C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AF5CB2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16F6B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0498BB"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164499A"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F686299"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9B769F"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22B94E"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2BD5C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B60BF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356A93F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280BCC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FD76ED1" w14:textId="77777777" w:rsidR="00CC0D2D" w:rsidRPr="008F5870" w:rsidRDefault="00CC0D2D" w:rsidP="00E50FB5">
            <w:pPr>
              <w:spacing w:after="0" w:line="240" w:lineRule="auto"/>
              <w:jc w:val="center"/>
              <w:rPr>
                <w:rFonts w:ascii="Times New Roman" w:hAnsi="Times New Roman"/>
                <w:sz w:val="24"/>
                <w:szCs w:val="24"/>
              </w:rPr>
            </w:pPr>
          </w:p>
          <w:p w14:paraId="66C3352B" w14:textId="77777777" w:rsidR="00CC0D2D" w:rsidRPr="008F5870" w:rsidRDefault="00CC0D2D" w:rsidP="00E50FB5">
            <w:pPr>
              <w:spacing w:after="0" w:line="240" w:lineRule="auto"/>
              <w:jc w:val="center"/>
              <w:rPr>
                <w:rFonts w:ascii="Times New Roman" w:hAnsi="Times New Roman"/>
                <w:sz w:val="24"/>
                <w:szCs w:val="24"/>
              </w:rPr>
            </w:pPr>
          </w:p>
          <w:p w14:paraId="69DBAC61" w14:textId="77777777" w:rsidR="00CC0D2D" w:rsidRPr="008F5870" w:rsidRDefault="00CC0D2D" w:rsidP="00E50FB5">
            <w:pPr>
              <w:spacing w:after="0" w:line="240" w:lineRule="auto"/>
              <w:jc w:val="center"/>
              <w:rPr>
                <w:rFonts w:ascii="Times New Roman" w:hAnsi="Times New Roman"/>
                <w:sz w:val="24"/>
                <w:szCs w:val="24"/>
              </w:rPr>
            </w:pPr>
          </w:p>
          <w:p w14:paraId="2B70E573" w14:textId="77777777" w:rsidR="00CC0D2D" w:rsidRPr="008F5870" w:rsidRDefault="00CC0D2D" w:rsidP="00E50FB5">
            <w:pPr>
              <w:spacing w:after="0" w:line="240" w:lineRule="auto"/>
              <w:jc w:val="center"/>
              <w:rPr>
                <w:rFonts w:ascii="Times New Roman" w:hAnsi="Times New Roman"/>
                <w:sz w:val="24"/>
                <w:szCs w:val="24"/>
              </w:rPr>
            </w:pPr>
          </w:p>
          <w:p w14:paraId="251F28F2" w14:textId="77777777" w:rsidR="00CC0D2D" w:rsidRPr="008F5870" w:rsidRDefault="00CC0D2D" w:rsidP="00E50FB5">
            <w:pPr>
              <w:spacing w:after="0" w:line="240" w:lineRule="auto"/>
              <w:jc w:val="center"/>
              <w:rPr>
                <w:rFonts w:ascii="Times New Roman" w:hAnsi="Times New Roman"/>
                <w:sz w:val="24"/>
                <w:szCs w:val="24"/>
              </w:rPr>
            </w:pPr>
          </w:p>
          <w:p w14:paraId="3772A049"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37BD83A"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0122FC65" w14:textId="77777777" w:rsidR="00CC0D2D" w:rsidRPr="008F5870" w:rsidRDefault="00CC0D2D" w:rsidP="00E50FB5">
            <w:pPr>
              <w:spacing w:after="0" w:line="240" w:lineRule="auto"/>
              <w:jc w:val="center"/>
              <w:rPr>
                <w:rFonts w:ascii="Times New Roman" w:hAnsi="Times New Roman"/>
                <w:sz w:val="24"/>
                <w:szCs w:val="24"/>
              </w:rPr>
            </w:pPr>
          </w:p>
          <w:p w14:paraId="36396192" w14:textId="77777777" w:rsidR="00CC0D2D" w:rsidRPr="008F5870" w:rsidRDefault="00CC0D2D" w:rsidP="00E50FB5">
            <w:pPr>
              <w:spacing w:after="0" w:line="240" w:lineRule="auto"/>
              <w:jc w:val="center"/>
              <w:rPr>
                <w:rFonts w:ascii="Times New Roman" w:hAnsi="Times New Roman"/>
                <w:sz w:val="24"/>
                <w:szCs w:val="24"/>
              </w:rPr>
            </w:pPr>
          </w:p>
          <w:p w14:paraId="5260DE54" w14:textId="77777777" w:rsidR="00CC0D2D" w:rsidRPr="008F5870" w:rsidRDefault="00CC0D2D" w:rsidP="00E50FB5">
            <w:pPr>
              <w:spacing w:after="0" w:line="240" w:lineRule="auto"/>
              <w:jc w:val="center"/>
              <w:rPr>
                <w:rFonts w:ascii="Times New Roman" w:hAnsi="Times New Roman"/>
                <w:sz w:val="24"/>
                <w:szCs w:val="24"/>
              </w:rPr>
            </w:pPr>
          </w:p>
          <w:p w14:paraId="693E1BF9" w14:textId="77777777" w:rsidR="00CC0D2D" w:rsidRPr="008F5870" w:rsidRDefault="00CC0D2D" w:rsidP="00E50FB5">
            <w:pPr>
              <w:spacing w:after="0" w:line="240" w:lineRule="auto"/>
              <w:jc w:val="center"/>
              <w:rPr>
                <w:rFonts w:ascii="Times New Roman" w:hAnsi="Times New Roman"/>
                <w:sz w:val="24"/>
                <w:szCs w:val="24"/>
              </w:rPr>
            </w:pPr>
          </w:p>
          <w:p w14:paraId="0EC40909" w14:textId="77777777" w:rsidR="00CC0D2D" w:rsidRPr="008F5870" w:rsidRDefault="00CC0D2D" w:rsidP="00E50FB5">
            <w:pPr>
              <w:spacing w:after="0" w:line="240" w:lineRule="auto"/>
              <w:jc w:val="center"/>
              <w:rPr>
                <w:rFonts w:ascii="Times New Roman" w:hAnsi="Times New Roman"/>
                <w:sz w:val="24"/>
                <w:szCs w:val="24"/>
              </w:rPr>
            </w:pPr>
          </w:p>
          <w:p w14:paraId="119B4F20"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374297"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790244AA" w14:textId="77777777" w:rsidR="00CC0D2D" w:rsidRPr="008F5870" w:rsidRDefault="00CC0D2D" w:rsidP="00E50FB5">
            <w:pPr>
              <w:spacing w:after="0" w:line="240" w:lineRule="auto"/>
              <w:jc w:val="center"/>
              <w:rPr>
                <w:rFonts w:ascii="Times New Roman" w:hAnsi="Times New Roman"/>
                <w:sz w:val="24"/>
                <w:szCs w:val="24"/>
              </w:rPr>
            </w:pPr>
          </w:p>
          <w:p w14:paraId="6711153B" w14:textId="77777777" w:rsidR="00CC0D2D" w:rsidRPr="008F5870" w:rsidRDefault="00CC0D2D" w:rsidP="00E50FB5">
            <w:pPr>
              <w:spacing w:after="0" w:line="240" w:lineRule="auto"/>
              <w:jc w:val="center"/>
              <w:rPr>
                <w:rFonts w:ascii="Times New Roman" w:hAnsi="Times New Roman"/>
                <w:sz w:val="24"/>
                <w:szCs w:val="24"/>
              </w:rPr>
            </w:pPr>
          </w:p>
          <w:p w14:paraId="156872CB" w14:textId="77777777" w:rsidR="00CC0D2D" w:rsidRPr="008F5870" w:rsidRDefault="00CC0D2D" w:rsidP="00E50FB5">
            <w:pPr>
              <w:spacing w:after="0" w:line="240" w:lineRule="auto"/>
              <w:jc w:val="center"/>
              <w:rPr>
                <w:rFonts w:ascii="Times New Roman" w:hAnsi="Times New Roman"/>
                <w:sz w:val="24"/>
                <w:szCs w:val="24"/>
              </w:rPr>
            </w:pPr>
          </w:p>
          <w:p w14:paraId="6308A0F9" w14:textId="77777777" w:rsidR="00CC0D2D" w:rsidRPr="008F5870" w:rsidRDefault="00CC0D2D" w:rsidP="00E50FB5">
            <w:pPr>
              <w:spacing w:after="0" w:line="240" w:lineRule="auto"/>
              <w:jc w:val="center"/>
              <w:rPr>
                <w:rFonts w:ascii="Times New Roman" w:hAnsi="Times New Roman"/>
                <w:sz w:val="24"/>
                <w:szCs w:val="24"/>
              </w:rPr>
            </w:pPr>
          </w:p>
          <w:p w14:paraId="5D145862" w14:textId="77777777" w:rsidR="00CC0D2D" w:rsidRPr="008F5870" w:rsidRDefault="00CC0D2D" w:rsidP="00E50FB5">
            <w:pPr>
              <w:spacing w:after="0" w:line="240" w:lineRule="auto"/>
              <w:jc w:val="center"/>
              <w:rPr>
                <w:rFonts w:ascii="Times New Roman" w:hAnsi="Times New Roman"/>
                <w:sz w:val="24"/>
                <w:szCs w:val="24"/>
              </w:rPr>
            </w:pPr>
          </w:p>
          <w:p w14:paraId="708F7EF7"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06C1FD" w14:textId="35E7EFBC"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4CF548" w14:textId="1DE4D22C" w:rsidR="00E5323B" w:rsidRPr="008F5870" w:rsidRDefault="00E5323B" w:rsidP="00E50FB5">
            <w:pPr>
              <w:spacing w:after="0" w:line="240" w:lineRule="auto"/>
              <w:jc w:val="center"/>
              <w:rPr>
                <w:rFonts w:ascii="Times New Roman" w:hAnsi="Times New Roman"/>
                <w:sz w:val="24"/>
                <w:szCs w:val="24"/>
              </w:rPr>
            </w:pPr>
          </w:p>
        </w:tc>
      </w:tr>
      <w:tr w:rsidR="000F439F" w:rsidRPr="008F5870" w14:paraId="6676FD4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BC19A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3176E8"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7AB8E8E" w14:textId="06BD8490" w:rsidR="00E5323B" w:rsidRPr="008F5870" w:rsidRDefault="00596DE5" w:rsidP="00E50FB5">
            <w:pPr>
              <w:spacing w:after="0" w:line="240" w:lineRule="auto"/>
              <w:jc w:val="center"/>
              <w:rPr>
                <w:rFonts w:ascii="Times New Roman" w:hAnsi="Times New Roman"/>
                <w:sz w:val="24"/>
                <w:szCs w:val="24"/>
              </w:rPr>
            </w:pPr>
            <w:r w:rsidRPr="008C5B42">
              <w:rPr>
                <w:rFonts w:ascii="Times New Roman" w:hAnsi="Times New Roman" w:cs="Times New Roman"/>
                <w:sz w:val="20"/>
                <w:szCs w:val="20"/>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88A31E"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3E6A551" w14:textId="354C81D9" w:rsidR="00E5323B" w:rsidRPr="008F5870" w:rsidRDefault="00596DE5" w:rsidP="00E50FB5">
            <w:pPr>
              <w:spacing w:after="0" w:line="240" w:lineRule="auto"/>
              <w:jc w:val="center"/>
              <w:rPr>
                <w:rFonts w:ascii="Times New Roman" w:hAnsi="Times New Roman"/>
                <w:sz w:val="24"/>
                <w:szCs w:val="24"/>
              </w:rPr>
            </w:pPr>
            <w:r w:rsidRPr="008C5B42">
              <w:rPr>
                <w:rFonts w:ascii="Times New Roman" w:hAnsi="Times New Roman" w:cs="Times New Roman"/>
                <w:sz w:val="20"/>
                <w:szCs w:val="20"/>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60F216"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C3411C7" w14:textId="60AE7818" w:rsidR="00E5323B" w:rsidRPr="008F5870" w:rsidRDefault="00596DE5" w:rsidP="00E50FB5">
            <w:pPr>
              <w:spacing w:after="0" w:line="240" w:lineRule="auto"/>
              <w:jc w:val="center"/>
              <w:rPr>
                <w:rFonts w:ascii="Times New Roman" w:hAnsi="Times New Roman"/>
                <w:sz w:val="24"/>
                <w:szCs w:val="24"/>
              </w:rPr>
            </w:pPr>
            <w:r w:rsidRPr="008C5B42">
              <w:rPr>
                <w:rFonts w:ascii="Times New Roman" w:hAnsi="Times New Roman" w:cs="Times New Roman"/>
                <w:sz w:val="20"/>
                <w:szCs w:val="20"/>
              </w:rPr>
              <w:t>nav precīzi aprēķināms</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9AECB1" w14:textId="4A51C40B" w:rsidR="00E5323B" w:rsidRPr="008F5870" w:rsidRDefault="00596DE5" w:rsidP="00E50FB5">
            <w:pPr>
              <w:spacing w:after="0" w:line="240" w:lineRule="auto"/>
              <w:jc w:val="center"/>
              <w:rPr>
                <w:rFonts w:ascii="Times New Roman" w:hAnsi="Times New Roman"/>
                <w:sz w:val="24"/>
                <w:szCs w:val="24"/>
              </w:rPr>
            </w:pPr>
            <w:r w:rsidRPr="008C5B42">
              <w:rPr>
                <w:rFonts w:ascii="Times New Roman" w:hAnsi="Times New Roman" w:cs="Times New Roman"/>
                <w:sz w:val="20"/>
                <w:szCs w:val="20"/>
              </w:rPr>
              <w:t>nav precīzi aprēķināms</w:t>
            </w:r>
          </w:p>
        </w:tc>
      </w:tr>
      <w:tr w:rsidR="000F439F" w:rsidRPr="008F5870" w14:paraId="5B33890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DF180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A9CE2F"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757D4D6" w14:textId="4552601C"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8D0801"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0790EB7" w14:textId="043DDE4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6622B"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460BD61" w14:textId="5485F86D"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4DD6BB" w14:textId="3298603D"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0F439F" w:rsidRPr="008F5870" w14:paraId="412DAEA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31C4A6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60079F"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211384D" w14:textId="1AB0DA8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A9BE22"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FF00839" w14:textId="0DBD3DA0"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7865CD"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3E61CF3" w14:textId="2FF1D3E8"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F167F3" w14:textId="6B5B2845"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E5323B" w:rsidRPr="008F5870" w14:paraId="76D135F7" w14:textId="77777777" w:rsidTr="00230F0D">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092A45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single" w:sz="4" w:space="0" w:color="auto"/>
              <w:right w:val="outset" w:sz="6" w:space="0" w:color="auto"/>
            </w:tcBorders>
            <w:vAlign w:val="center"/>
            <w:hideMark/>
          </w:tcPr>
          <w:p w14:paraId="64B7B615" w14:textId="2B1C6B63" w:rsidR="00E5323B" w:rsidRPr="008F5870" w:rsidRDefault="00596DE5" w:rsidP="00E50FB5">
            <w:pPr>
              <w:spacing w:after="0" w:line="240" w:lineRule="auto"/>
              <w:jc w:val="center"/>
              <w:rPr>
                <w:rFonts w:ascii="Times New Roman" w:hAnsi="Times New Roman"/>
                <w:sz w:val="24"/>
                <w:szCs w:val="24"/>
              </w:rPr>
            </w:pPr>
            <w:r w:rsidRPr="008C5B42">
              <w:rPr>
                <w:rFonts w:ascii="Times New Roman" w:hAnsi="Times New Roman" w:cs="Times New Roman"/>
                <w:sz w:val="24"/>
                <w:szCs w:val="24"/>
              </w:rPr>
              <w:t>Projekts šo jomu neskar</w:t>
            </w:r>
          </w:p>
        </w:tc>
      </w:tr>
      <w:tr w:rsidR="00E5323B" w:rsidRPr="008F5870" w14:paraId="27ADE11F" w14:textId="77777777" w:rsidTr="00230F0D">
        <w:trPr>
          <w:tblCellSpacing w:w="15" w:type="dxa"/>
        </w:trPr>
        <w:tc>
          <w:tcPr>
            <w:tcW w:w="1071" w:type="pct"/>
            <w:tcBorders>
              <w:top w:val="single" w:sz="4" w:space="0" w:color="auto"/>
              <w:left w:val="outset" w:sz="6" w:space="0" w:color="auto"/>
              <w:bottom w:val="outset" w:sz="6" w:space="0" w:color="auto"/>
              <w:right w:val="outset" w:sz="6" w:space="0" w:color="auto"/>
            </w:tcBorders>
            <w:hideMark/>
          </w:tcPr>
          <w:p w14:paraId="53104BF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single" w:sz="4" w:space="0" w:color="auto"/>
              <w:right w:val="outset" w:sz="6" w:space="0" w:color="auto"/>
            </w:tcBorders>
            <w:vAlign w:val="center"/>
            <w:hideMark/>
          </w:tcPr>
          <w:p w14:paraId="333F8A6A" w14:textId="77777777" w:rsidR="00E5323B" w:rsidRPr="008F5870" w:rsidRDefault="00E5323B" w:rsidP="00E50FB5">
            <w:pPr>
              <w:spacing w:after="0" w:line="240" w:lineRule="auto"/>
              <w:rPr>
                <w:rFonts w:ascii="Times New Roman" w:hAnsi="Times New Roman"/>
                <w:sz w:val="24"/>
                <w:szCs w:val="24"/>
              </w:rPr>
            </w:pPr>
          </w:p>
        </w:tc>
      </w:tr>
      <w:tr w:rsidR="00E5323B" w:rsidRPr="008F5870" w14:paraId="5BAAB2D7" w14:textId="77777777" w:rsidTr="00230F0D">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A2293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single" w:sz="4" w:space="0" w:color="auto"/>
              <w:right w:val="outset" w:sz="6" w:space="0" w:color="auto"/>
            </w:tcBorders>
            <w:vAlign w:val="center"/>
            <w:hideMark/>
          </w:tcPr>
          <w:p w14:paraId="6C1423B4" w14:textId="77777777" w:rsidR="00E5323B" w:rsidRPr="008F5870" w:rsidRDefault="00E5323B" w:rsidP="00E50FB5">
            <w:pPr>
              <w:spacing w:after="0" w:line="240" w:lineRule="auto"/>
              <w:rPr>
                <w:rFonts w:ascii="Times New Roman" w:hAnsi="Times New Roman"/>
                <w:sz w:val="24"/>
                <w:szCs w:val="24"/>
              </w:rPr>
            </w:pPr>
          </w:p>
        </w:tc>
      </w:tr>
      <w:tr w:rsidR="00E5323B" w:rsidRPr="008F5870" w14:paraId="78F93E8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E9BC51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78E4B4CE" w14:textId="77777777" w:rsidR="00E5323B" w:rsidRPr="008F5870" w:rsidRDefault="000F439F" w:rsidP="00E50FB5">
            <w:pPr>
              <w:spacing w:after="0" w:line="240" w:lineRule="auto"/>
              <w:rPr>
                <w:rFonts w:ascii="Times New Roman" w:hAnsi="Times New Roman"/>
                <w:sz w:val="24"/>
                <w:szCs w:val="24"/>
              </w:rPr>
            </w:pPr>
            <w:r w:rsidRPr="008F5870">
              <w:rPr>
                <w:rFonts w:ascii="Times New Roman" w:hAnsi="Times New Roman"/>
                <w:sz w:val="24"/>
                <w:szCs w:val="24"/>
              </w:rPr>
              <w:t>Projekts šo jomu neskar.</w:t>
            </w:r>
          </w:p>
        </w:tc>
      </w:tr>
      <w:tr w:rsidR="000F439F" w:rsidRPr="008F5870" w14:paraId="67ED4FD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CE13025" w14:textId="77777777" w:rsidR="000F439F" w:rsidRPr="008F5870" w:rsidRDefault="000F439F" w:rsidP="00E50FB5">
            <w:pPr>
              <w:spacing w:after="0" w:line="240" w:lineRule="auto"/>
              <w:rPr>
                <w:rFonts w:ascii="Times New Roman" w:hAnsi="Times New Roman"/>
                <w:sz w:val="24"/>
                <w:szCs w:val="24"/>
              </w:rPr>
            </w:pPr>
            <w:r w:rsidRPr="008F5870">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510FD864" w14:textId="08EABE48" w:rsidR="002244E9" w:rsidRPr="008F5870" w:rsidRDefault="00D7625B" w:rsidP="005616E4">
            <w:pPr>
              <w:pStyle w:val="BlockText"/>
              <w:tabs>
                <w:tab w:val="left" w:pos="850"/>
              </w:tabs>
              <w:ind w:left="0" w:right="0" w:firstLine="0"/>
              <w:rPr>
                <w:rFonts w:eastAsiaTheme="minorHAnsi" w:cstheme="minorBidi"/>
                <w:sz w:val="24"/>
                <w:szCs w:val="24"/>
                <w:lang w:eastAsia="en-US"/>
              </w:rPr>
            </w:pPr>
            <w:r w:rsidRPr="008F5870">
              <w:rPr>
                <w:sz w:val="24"/>
                <w:szCs w:val="24"/>
              </w:rPr>
              <w:t>Projekta ietekme uz valsts budžetu nav paredzēta</w:t>
            </w:r>
            <w:r w:rsidR="007758CE">
              <w:rPr>
                <w:sz w:val="24"/>
                <w:szCs w:val="24"/>
              </w:rPr>
              <w:t>,</w:t>
            </w:r>
            <w:r w:rsidRPr="008F5870">
              <w:rPr>
                <w:sz w:val="24"/>
                <w:szCs w:val="24"/>
              </w:rPr>
              <w:t xml:space="preserve"> un ar nekustam</w:t>
            </w:r>
            <w:r w:rsidR="008D7991">
              <w:rPr>
                <w:sz w:val="24"/>
                <w:szCs w:val="24"/>
              </w:rPr>
              <w:t>ā</w:t>
            </w:r>
            <w:r w:rsidR="00005580" w:rsidRPr="008F5870">
              <w:rPr>
                <w:sz w:val="24"/>
                <w:szCs w:val="24"/>
              </w:rPr>
              <w:t xml:space="preserve"> īpašum</w:t>
            </w:r>
            <w:r w:rsidR="008D7991">
              <w:rPr>
                <w:sz w:val="24"/>
                <w:szCs w:val="24"/>
              </w:rPr>
              <w:t>a</w:t>
            </w:r>
            <w:r w:rsidRPr="008F5870">
              <w:rPr>
                <w:sz w:val="24"/>
                <w:szCs w:val="24"/>
              </w:rPr>
              <w:t xml:space="preserve"> īpašniek</w:t>
            </w:r>
            <w:r w:rsidR="00005580" w:rsidRPr="008F5870">
              <w:rPr>
                <w:sz w:val="24"/>
                <w:szCs w:val="24"/>
              </w:rPr>
              <w:t>u</w:t>
            </w:r>
            <w:r w:rsidRPr="008F5870">
              <w:rPr>
                <w:sz w:val="24"/>
                <w:szCs w:val="24"/>
              </w:rPr>
              <w:t xml:space="preserve"> maiņu saistītie izdevumi tiks segti no </w:t>
            </w:r>
            <w:r w:rsidR="00192BD1">
              <w:rPr>
                <w:sz w:val="24"/>
                <w:szCs w:val="24"/>
              </w:rPr>
              <w:t>nekustamā īpašuma ieguvēja</w:t>
            </w:r>
            <w:r w:rsidRPr="008F5870">
              <w:rPr>
                <w:sz w:val="24"/>
                <w:szCs w:val="24"/>
              </w:rPr>
              <w:t xml:space="preserve"> līdzekļiem.</w:t>
            </w:r>
          </w:p>
        </w:tc>
      </w:tr>
    </w:tbl>
    <w:p w14:paraId="161BD673" w14:textId="77777777" w:rsidR="008F5870" w:rsidRDefault="008F5870"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7CE13EE6" w14:textId="77777777" w:rsidTr="003468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EC53B"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IV. Tiesību akta projekta ietekme uz spēkā esošo tiesību normu sistēmu</w:t>
            </w:r>
          </w:p>
        </w:tc>
      </w:tr>
      <w:tr w:rsidR="008F5870" w:rsidRPr="00874346" w14:paraId="1E78A6D5" w14:textId="77777777" w:rsidTr="003468E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836EEEB" w14:textId="6E976C3E" w:rsidR="008F5870" w:rsidRPr="00874346" w:rsidRDefault="00864AAF" w:rsidP="00864AA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15A4FDB7" w14:textId="77777777" w:rsidR="008F5870" w:rsidRPr="00874346" w:rsidRDefault="008F5870" w:rsidP="00E50FB5">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0178453A" w14:textId="77777777" w:rsidTr="003468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62221"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V. Tiesību akta projekta atbilstība Latvijas Republikas starptautiskajām saistībām</w:t>
            </w:r>
          </w:p>
        </w:tc>
      </w:tr>
      <w:tr w:rsidR="008F5870" w:rsidRPr="00874346" w14:paraId="0B88D443" w14:textId="77777777" w:rsidTr="003468E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E0471A5" w14:textId="4151EF2C" w:rsidR="008F5870" w:rsidRPr="00874346"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Projekts šo jomu neskar</w:t>
            </w:r>
            <w:r w:rsidR="002750D9">
              <w:rPr>
                <w:rFonts w:ascii="Times New Roman" w:hAnsi="Times New Roman"/>
                <w:sz w:val="24"/>
                <w:szCs w:val="24"/>
              </w:rPr>
              <w:t>.</w:t>
            </w:r>
          </w:p>
        </w:tc>
      </w:tr>
    </w:tbl>
    <w:p w14:paraId="1B43BD06" w14:textId="77777777" w:rsidR="008F5870" w:rsidRPr="00874346" w:rsidRDefault="008F5870" w:rsidP="00E50FB5">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62738DF8" w14:textId="77777777" w:rsidTr="003468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748E1"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VI. Sabiedrības līdzdalība un komunikācijas aktivitātes</w:t>
            </w:r>
          </w:p>
        </w:tc>
      </w:tr>
      <w:tr w:rsidR="008F5870" w:rsidRPr="00874346" w14:paraId="380AC9B6" w14:textId="77777777" w:rsidTr="003468E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61A3FB5" w14:textId="17BE52B8" w:rsidR="008F5870" w:rsidRPr="00192BD1" w:rsidRDefault="00192BD1" w:rsidP="00192BD1">
            <w:pPr>
              <w:spacing w:after="0" w:line="240" w:lineRule="auto"/>
              <w:jc w:val="both"/>
              <w:rPr>
                <w:rFonts w:ascii="Times New Roman" w:hAnsi="Times New Roman" w:cs="Times New Roman"/>
                <w:sz w:val="24"/>
                <w:szCs w:val="24"/>
              </w:rPr>
            </w:pPr>
            <w:r w:rsidRPr="00192BD1">
              <w:rPr>
                <w:rFonts w:ascii="Times New Roman" w:hAnsi="Times New Roman" w:cs="Times New Roman"/>
                <w:sz w:val="24"/>
                <w:szCs w:val="24"/>
                <w:lang w:eastAsia="lv-LV"/>
              </w:rPr>
              <w:t>Rīkojuma projekta būtība skar Ministru kabineta kompetenci lemt par to, vai atļaut vai neatļaut valsts nekustam</w:t>
            </w:r>
            <w:r w:rsidR="00464AE5">
              <w:rPr>
                <w:rFonts w:ascii="Times New Roman" w:hAnsi="Times New Roman" w:cs="Times New Roman"/>
                <w:sz w:val="24"/>
                <w:szCs w:val="24"/>
                <w:lang w:eastAsia="lv-LV"/>
              </w:rPr>
              <w:t>ā</w:t>
            </w:r>
            <w:r w:rsidRPr="00192BD1">
              <w:rPr>
                <w:rFonts w:ascii="Times New Roman" w:hAnsi="Times New Roman" w:cs="Times New Roman"/>
                <w:sz w:val="24"/>
                <w:szCs w:val="24"/>
                <w:lang w:eastAsia="lv-LV"/>
              </w:rPr>
              <w:t xml:space="preserve"> īpašum</w:t>
            </w:r>
            <w:r w:rsidR="00464AE5">
              <w:rPr>
                <w:rFonts w:ascii="Times New Roman" w:hAnsi="Times New Roman" w:cs="Times New Roman"/>
                <w:sz w:val="24"/>
                <w:szCs w:val="24"/>
                <w:lang w:eastAsia="lv-LV"/>
              </w:rPr>
              <w:t>a</w:t>
            </w:r>
            <w:r w:rsidRPr="00192BD1">
              <w:rPr>
                <w:rFonts w:ascii="Times New Roman" w:hAnsi="Times New Roman" w:cs="Times New Roman"/>
                <w:sz w:val="24"/>
                <w:szCs w:val="24"/>
                <w:lang w:eastAsia="lv-LV"/>
              </w:rPr>
              <w:t xml:space="preserve"> atsavināšanu. Rīkojuma projektā risinātie jautājumi neparedz pārmaiņas, kas varētu ietekmēt sabiedrības intereses. </w:t>
            </w:r>
          </w:p>
        </w:tc>
      </w:tr>
    </w:tbl>
    <w:p w14:paraId="10E9257C" w14:textId="77777777" w:rsidR="008F5870" w:rsidRPr="008F5870" w:rsidRDefault="008F5870"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F5870" w14:paraId="1CE357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4FBBC5"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lastRenderedPageBreak/>
              <w:t>VII. Tiesību akta projekta izpildes nodrošināšana un tās ietekme uz institūcijām</w:t>
            </w:r>
          </w:p>
        </w:tc>
      </w:tr>
      <w:tr w:rsidR="00E5323B" w:rsidRPr="008F5870" w14:paraId="0D78F5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9F8DCE"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C0FF14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AA8EC2B" w14:textId="32DC11FE" w:rsidR="00E5323B" w:rsidRPr="008F5870" w:rsidRDefault="006F5649">
            <w:pPr>
              <w:spacing w:after="0" w:line="240" w:lineRule="auto"/>
              <w:jc w:val="both"/>
              <w:rPr>
                <w:rFonts w:ascii="Times New Roman" w:hAnsi="Times New Roman"/>
                <w:sz w:val="24"/>
                <w:szCs w:val="24"/>
              </w:rPr>
            </w:pPr>
            <w:r>
              <w:rPr>
                <w:rFonts w:ascii="Times New Roman" w:hAnsi="Times New Roman"/>
                <w:bCs/>
                <w:iCs/>
                <w:sz w:val="24"/>
                <w:szCs w:val="24"/>
              </w:rPr>
              <w:t>Rīkojuma p</w:t>
            </w:r>
            <w:r w:rsidR="003F3FC5">
              <w:rPr>
                <w:rFonts w:ascii="Times New Roman" w:hAnsi="Times New Roman"/>
                <w:bCs/>
                <w:iCs/>
                <w:sz w:val="24"/>
                <w:szCs w:val="24"/>
              </w:rPr>
              <w:t xml:space="preserve">rojekta izpildi </w:t>
            </w:r>
            <w:r w:rsidR="00DF6544">
              <w:rPr>
                <w:rFonts w:ascii="Times New Roman" w:hAnsi="Times New Roman"/>
                <w:bCs/>
                <w:iCs/>
                <w:sz w:val="24"/>
                <w:szCs w:val="24"/>
              </w:rPr>
              <w:t xml:space="preserve">nodrošinās </w:t>
            </w:r>
            <w:r w:rsidR="00F87397">
              <w:rPr>
                <w:rFonts w:ascii="Times New Roman" w:hAnsi="Times New Roman"/>
                <w:sz w:val="24"/>
                <w:szCs w:val="24"/>
              </w:rPr>
              <w:t>Zemkopības ministrija</w:t>
            </w:r>
            <w:r w:rsidR="00596DE5">
              <w:rPr>
                <w:rFonts w:ascii="Times New Roman" w:hAnsi="Times New Roman"/>
                <w:sz w:val="24"/>
                <w:szCs w:val="24"/>
              </w:rPr>
              <w:t>.</w:t>
            </w:r>
          </w:p>
        </w:tc>
      </w:tr>
      <w:tr w:rsidR="00E5323B" w:rsidRPr="008F5870" w14:paraId="3DB1AF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686AD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64D76CFB" w14:textId="5E73980A"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Projekta izpildes ietekme uz pārvaldes funkcijām un institucionālo struktūru.</w:t>
            </w:r>
            <w:r w:rsidRPr="008F5870">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7DB289B" w14:textId="6969998F" w:rsidR="00E5323B" w:rsidRPr="008F5870" w:rsidRDefault="003F3FC5">
            <w:pPr>
              <w:spacing w:after="0" w:line="240" w:lineRule="auto"/>
              <w:jc w:val="both"/>
              <w:rPr>
                <w:rFonts w:ascii="Times New Roman" w:hAnsi="Times New Roman"/>
                <w:sz w:val="24"/>
                <w:szCs w:val="24"/>
              </w:rPr>
            </w:pPr>
            <w:r>
              <w:rPr>
                <w:rFonts w:ascii="Times New Roman" w:hAnsi="Times New Roman"/>
                <w:bCs/>
                <w:sz w:val="24"/>
                <w:szCs w:val="24"/>
              </w:rPr>
              <w:t>Rīkojuma izpilde neietekmē pārvaldes funkcijas un uzdevumus, tās netiek paplašinātas vai sašaurinātas. Jaunas institūcijas saistībā ar rīkojuma projekta izpildi netiek radītas, un rīkojuma projekts neparedz arī esošu institūciju likvidāciju vai reorganizāciju. Rīkojuma izpildi var nodrošināt esošajās institūcijās ar tām pieejamiem resursiem.</w:t>
            </w:r>
          </w:p>
        </w:tc>
      </w:tr>
      <w:tr w:rsidR="00E5323B" w:rsidRPr="008F5870" w14:paraId="64847E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B14D97"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0FA941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0F0D78" w14:textId="5F106A16" w:rsidR="00E5323B" w:rsidRPr="008F5870" w:rsidRDefault="005C659E" w:rsidP="00E50FB5">
            <w:pPr>
              <w:spacing w:after="0" w:line="240" w:lineRule="auto"/>
              <w:jc w:val="both"/>
              <w:rPr>
                <w:rFonts w:ascii="Times New Roman" w:hAnsi="Times New Roman"/>
                <w:sz w:val="24"/>
                <w:szCs w:val="24"/>
              </w:rPr>
            </w:pPr>
            <w:r>
              <w:rPr>
                <w:rFonts w:ascii="Times New Roman" w:hAnsi="Times New Roman"/>
                <w:sz w:val="24"/>
                <w:szCs w:val="24"/>
              </w:rPr>
              <w:t>Nav.</w:t>
            </w:r>
          </w:p>
        </w:tc>
      </w:tr>
    </w:tbl>
    <w:p w14:paraId="29467CED" w14:textId="6CF0882B" w:rsidR="007019F2" w:rsidRPr="00385470" w:rsidRDefault="007019F2" w:rsidP="00B57827">
      <w:pPr>
        <w:pStyle w:val="naisf"/>
        <w:tabs>
          <w:tab w:val="left" w:pos="1260"/>
        </w:tabs>
        <w:spacing w:before="0" w:after="0"/>
        <w:ind w:right="-1"/>
        <w:rPr>
          <w:rFonts w:eastAsiaTheme="minorHAnsi" w:cstheme="minorBidi"/>
          <w:sz w:val="28"/>
          <w:szCs w:val="28"/>
          <w:lang w:eastAsia="en-US"/>
        </w:rPr>
      </w:pPr>
    </w:p>
    <w:p w14:paraId="62A4D89F" w14:textId="78C7264B" w:rsidR="00385470" w:rsidRDefault="00385470" w:rsidP="00B57827">
      <w:pPr>
        <w:pStyle w:val="naisf"/>
        <w:tabs>
          <w:tab w:val="left" w:pos="1260"/>
        </w:tabs>
        <w:spacing w:before="0" w:after="0"/>
        <w:ind w:right="-1"/>
        <w:rPr>
          <w:rFonts w:eastAsiaTheme="minorHAnsi" w:cstheme="minorBidi"/>
          <w:sz w:val="28"/>
          <w:szCs w:val="28"/>
          <w:lang w:eastAsia="en-US"/>
        </w:rPr>
      </w:pPr>
    </w:p>
    <w:p w14:paraId="0B1505C2" w14:textId="77777777" w:rsidR="003E412D" w:rsidRPr="00385470" w:rsidRDefault="003E412D" w:rsidP="00B57827">
      <w:pPr>
        <w:pStyle w:val="naisf"/>
        <w:tabs>
          <w:tab w:val="left" w:pos="1260"/>
        </w:tabs>
        <w:spacing w:before="0" w:after="0"/>
        <w:ind w:right="-1"/>
        <w:rPr>
          <w:rFonts w:eastAsiaTheme="minorHAnsi" w:cstheme="minorBidi"/>
          <w:sz w:val="28"/>
          <w:szCs w:val="28"/>
          <w:lang w:eastAsia="en-US"/>
        </w:rPr>
      </w:pPr>
    </w:p>
    <w:p w14:paraId="3D1D9C2A" w14:textId="77777777" w:rsidR="00385470" w:rsidRPr="00385470" w:rsidRDefault="00385470" w:rsidP="00B57827">
      <w:pPr>
        <w:pStyle w:val="naisf"/>
        <w:tabs>
          <w:tab w:val="left" w:pos="1260"/>
        </w:tabs>
        <w:spacing w:before="0" w:after="0"/>
        <w:ind w:right="-1"/>
        <w:rPr>
          <w:rFonts w:eastAsiaTheme="minorHAnsi" w:cstheme="minorBidi"/>
          <w:sz w:val="28"/>
          <w:szCs w:val="28"/>
          <w:lang w:eastAsia="en-US"/>
        </w:rPr>
      </w:pPr>
    </w:p>
    <w:p w14:paraId="52F3BEA8" w14:textId="2A49C738" w:rsidR="0096186D" w:rsidRPr="00A71B23" w:rsidRDefault="007019F2" w:rsidP="00B57827">
      <w:pPr>
        <w:pStyle w:val="naisf"/>
        <w:tabs>
          <w:tab w:val="left" w:pos="1260"/>
        </w:tabs>
        <w:spacing w:before="0" w:after="0"/>
        <w:ind w:right="-1"/>
        <w:rPr>
          <w:rFonts w:eastAsiaTheme="minorHAnsi" w:cstheme="minorBidi"/>
          <w:sz w:val="28"/>
          <w:szCs w:val="28"/>
          <w:lang w:eastAsia="en-US"/>
        </w:rPr>
      </w:pPr>
      <w:r>
        <w:rPr>
          <w:rFonts w:eastAsiaTheme="minorHAnsi" w:cstheme="minorBidi"/>
          <w:szCs w:val="28"/>
          <w:lang w:eastAsia="en-US"/>
        </w:rPr>
        <w:tab/>
      </w:r>
      <w:r w:rsidR="005D12FE" w:rsidRPr="00A71B23">
        <w:rPr>
          <w:rFonts w:eastAsiaTheme="minorHAnsi" w:cstheme="minorBidi"/>
          <w:sz w:val="28"/>
          <w:szCs w:val="28"/>
          <w:lang w:eastAsia="en-US"/>
        </w:rPr>
        <w:t xml:space="preserve">Zemkopības </w:t>
      </w:r>
      <w:r w:rsidR="0096186D" w:rsidRPr="00A71B23">
        <w:rPr>
          <w:rFonts w:eastAsiaTheme="minorHAnsi" w:cstheme="minorBidi"/>
          <w:sz w:val="28"/>
          <w:szCs w:val="28"/>
          <w:lang w:eastAsia="en-US"/>
        </w:rPr>
        <w:t>ministrs</w:t>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A72B51">
        <w:rPr>
          <w:rFonts w:eastAsiaTheme="minorHAnsi" w:cstheme="minorBidi"/>
          <w:sz w:val="28"/>
          <w:szCs w:val="28"/>
          <w:lang w:eastAsia="en-US"/>
        </w:rPr>
        <w:tab/>
      </w:r>
      <w:r w:rsidR="005D12FE" w:rsidRPr="00A71B23">
        <w:rPr>
          <w:rFonts w:eastAsiaTheme="minorHAnsi" w:cstheme="minorBidi"/>
          <w:sz w:val="28"/>
          <w:szCs w:val="28"/>
          <w:lang w:eastAsia="en-US"/>
        </w:rPr>
        <w:t>K.</w:t>
      </w:r>
      <w:r w:rsidR="002750D9">
        <w:rPr>
          <w:rFonts w:eastAsiaTheme="minorHAnsi" w:cstheme="minorBidi"/>
          <w:sz w:val="28"/>
          <w:szCs w:val="28"/>
          <w:lang w:eastAsia="en-US"/>
        </w:rPr>
        <w:t> </w:t>
      </w:r>
      <w:r w:rsidR="005D12FE" w:rsidRPr="00A71B23">
        <w:rPr>
          <w:rFonts w:eastAsiaTheme="minorHAnsi" w:cstheme="minorBidi"/>
          <w:sz w:val="28"/>
          <w:szCs w:val="28"/>
          <w:lang w:eastAsia="en-US"/>
        </w:rPr>
        <w:t>Gerhards</w:t>
      </w:r>
    </w:p>
    <w:p w14:paraId="55BD5846" w14:textId="3A21D797" w:rsidR="00193378" w:rsidRDefault="00193378" w:rsidP="00E50FB5">
      <w:pPr>
        <w:pStyle w:val="BodyText"/>
        <w:spacing w:before="0" w:after="0"/>
        <w:ind w:left="-567" w:right="-285" w:firstLine="567"/>
        <w:jc w:val="left"/>
        <w:rPr>
          <w:rFonts w:eastAsiaTheme="minorHAnsi" w:cstheme="minorBidi"/>
          <w:sz w:val="24"/>
          <w:szCs w:val="24"/>
          <w:lang w:eastAsia="en-US"/>
        </w:rPr>
      </w:pPr>
    </w:p>
    <w:p w14:paraId="4034C572" w14:textId="408A965A" w:rsidR="007019F2" w:rsidRDefault="007019F2" w:rsidP="00E50FB5">
      <w:pPr>
        <w:pStyle w:val="BodyText"/>
        <w:spacing w:before="0" w:after="0"/>
        <w:ind w:left="-567" w:right="-285" w:firstLine="567"/>
        <w:jc w:val="left"/>
        <w:rPr>
          <w:rFonts w:eastAsiaTheme="minorHAnsi" w:cstheme="minorBidi"/>
          <w:sz w:val="24"/>
          <w:szCs w:val="24"/>
          <w:lang w:eastAsia="en-US"/>
        </w:rPr>
      </w:pPr>
    </w:p>
    <w:p w14:paraId="1FB6E159" w14:textId="45EFE754"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1F8A4CBF" w14:textId="17AEFCF4"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2F2ACDA5" w14:textId="182004D7"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1F66740A" w14:textId="387E657F"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64088603" w14:textId="360A08DE"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3A02F614" w14:textId="1EA73768"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100557F7" w14:textId="380C67A3"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4EF0A7F0" w14:textId="01678639"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7B94D8A0" w14:textId="18475A81"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0467C6EE" w14:textId="1C47578E"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77F693D0" w14:textId="0EE9A092"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33C1A9E0" w14:textId="279ECFFE" w:rsidR="00D93669" w:rsidRDefault="00D93669" w:rsidP="00E50FB5">
      <w:pPr>
        <w:pStyle w:val="BodyText"/>
        <w:spacing w:before="0" w:after="0"/>
        <w:ind w:left="-567" w:right="-285" w:firstLine="567"/>
        <w:jc w:val="left"/>
        <w:rPr>
          <w:rFonts w:eastAsiaTheme="minorHAnsi" w:cstheme="minorBidi"/>
          <w:sz w:val="24"/>
          <w:szCs w:val="24"/>
          <w:lang w:eastAsia="en-US"/>
        </w:rPr>
      </w:pPr>
    </w:p>
    <w:p w14:paraId="129E000B" w14:textId="52746562" w:rsidR="00D93669" w:rsidRDefault="00D93669" w:rsidP="00E50FB5">
      <w:pPr>
        <w:pStyle w:val="BodyText"/>
        <w:spacing w:before="0" w:after="0"/>
        <w:ind w:left="-567" w:right="-285" w:firstLine="567"/>
        <w:jc w:val="left"/>
        <w:rPr>
          <w:rFonts w:eastAsiaTheme="minorHAnsi" w:cstheme="minorBidi"/>
          <w:sz w:val="24"/>
          <w:szCs w:val="24"/>
          <w:lang w:eastAsia="en-US"/>
        </w:rPr>
      </w:pPr>
    </w:p>
    <w:p w14:paraId="56625411" w14:textId="153FE67F" w:rsidR="00D93669" w:rsidRDefault="00D93669" w:rsidP="00E50FB5">
      <w:pPr>
        <w:pStyle w:val="BodyText"/>
        <w:spacing w:before="0" w:after="0"/>
        <w:ind w:left="-567" w:right="-285" w:firstLine="567"/>
        <w:jc w:val="left"/>
        <w:rPr>
          <w:rFonts w:eastAsiaTheme="minorHAnsi" w:cstheme="minorBidi"/>
          <w:sz w:val="24"/>
          <w:szCs w:val="24"/>
          <w:lang w:eastAsia="en-US"/>
        </w:rPr>
      </w:pPr>
    </w:p>
    <w:p w14:paraId="4F7A5334" w14:textId="22D6CD28" w:rsidR="00D93669" w:rsidRDefault="00D93669" w:rsidP="00E50FB5">
      <w:pPr>
        <w:pStyle w:val="BodyText"/>
        <w:spacing w:before="0" w:after="0"/>
        <w:ind w:left="-567" w:right="-285" w:firstLine="567"/>
        <w:jc w:val="left"/>
        <w:rPr>
          <w:rFonts w:eastAsiaTheme="minorHAnsi" w:cstheme="minorBidi"/>
          <w:sz w:val="24"/>
          <w:szCs w:val="24"/>
          <w:lang w:eastAsia="en-US"/>
        </w:rPr>
      </w:pPr>
    </w:p>
    <w:p w14:paraId="25893426" w14:textId="1BA26DA0" w:rsidR="00D93669" w:rsidRDefault="00D93669" w:rsidP="00E50FB5">
      <w:pPr>
        <w:pStyle w:val="BodyText"/>
        <w:spacing w:before="0" w:after="0"/>
        <w:ind w:left="-567" w:right="-285" w:firstLine="567"/>
        <w:jc w:val="left"/>
        <w:rPr>
          <w:rFonts w:eastAsiaTheme="minorHAnsi" w:cstheme="minorBidi"/>
          <w:sz w:val="24"/>
          <w:szCs w:val="24"/>
          <w:lang w:eastAsia="en-US"/>
        </w:rPr>
      </w:pPr>
    </w:p>
    <w:p w14:paraId="4154421B" w14:textId="5878DB60" w:rsidR="00D93669" w:rsidRDefault="00D93669" w:rsidP="00E50FB5">
      <w:pPr>
        <w:pStyle w:val="BodyText"/>
        <w:spacing w:before="0" w:after="0"/>
        <w:ind w:left="-567" w:right="-285" w:firstLine="567"/>
        <w:jc w:val="left"/>
        <w:rPr>
          <w:rFonts w:eastAsiaTheme="minorHAnsi" w:cstheme="minorBidi"/>
          <w:sz w:val="24"/>
          <w:szCs w:val="24"/>
          <w:lang w:eastAsia="en-US"/>
        </w:rPr>
      </w:pPr>
    </w:p>
    <w:p w14:paraId="2F84DC59" w14:textId="17062072" w:rsidR="00D93669" w:rsidRDefault="00D93669" w:rsidP="00E50FB5">
      <w:pPr>
        <w:pStyle w:val="BodyText"/>
        <w:spacing w:before="0" w:after="0"/>
        <w:ind w:left="-567" w:right="-285" w:firstLine="567"/>
        <w:jc w:val="left"/>
        <w:rPr>
          <w:rFonts w:eastAsiaTheme="minorHAnsi" w:cstheme="minorBidi"/>
          <w:sz w:val="24"/>
          <w:szCs w:val="24"/>
          <w:lang w:eastAsia="en-US"/>
        </w:rPr>
      </w:pPr>
    </w:p>
    <w:p w14:paraId="61176E48" w14:textId="5AEEBB30" w:rsidR="00D93669" w:rsidRDefault="00D93669" w:rsidP="00E50FB5">
      <w:pPr>
        <w:pStyle w:val="BodyText"/>
        <w:spacing w:before="0" w:after="0"/>
        <w:ind w:left="-567" w:right="-285" w:firstLine="567"/>
        <w:jc w:val="left"/>
        <w:rPr>
          <w:rFonts w:eastAsiaTheme="minorHAnsi" w:cstheme="minorBidi"/>
          <w:sz w:val="24"/>
          <w:szCs w:val="24"/>
          <w:lang w:eastAsia="en-US"/>
        </w:rPr>
      </w:pPr>
    </w:p>
    <w:p w14:paraId="13900405" w14:textId="16F6F6A8" w:rsidR="00D93669" w:rsidRDefault="00D93669" w:rsidP="00E50FB5">
      <w:pPr>
        <w:pStyle w:val="BodyText"/>
        <w:spacing w:before="0" w:after="0"/>
        <w:ind w:left="-567" w:right="-285" w:firstLine="567"/>
        <w:jc w:val="left"/>
        <w:rPr>
          <w:rFonts w:eastAsiaTheme="minorHAnsi" w:cstheme="minorBidi"/>
          <w:sz w:val="24"/>
          <w:szCs w:val="24"/>
          <w:lang w:eastAsia="en-US"/>
        </w:rPr>
      </w:pPr>
    </w:p>
    <w:p w14:paraId="1B613F69" w14:textId="7CCA5158" w:rsidR="00D93669" w:rsidRDefault="00D93669" w:rsidP="00E50FB5">
      <w:pPr>
        <w:pStyle w:val="BodyText"/>
        <w:spacing w:before="0" w:after="0"/>
        <w:ind w:left="-567" w:right="-285" w:firstLine="567"/>
        <w:jc w:val="left"/>
        <w:rPr>
          <w:rFonts w:eastAsiaTheme="minorHAnsi" w:cstheme="minorBidi"/>
          <w:sz w:val="24"/>
          <w:szCs w:val="24"/>
          <w:lang w:eastAsia="en-US"/>
        </w:rPr>
      </w:pPr>
    </w:p>
    <w:p w14:paraId="789F91A1" w14:textId="77777777" w:rsidR="00D93669" w:rsidRDefault="00D93669" w:rsidP="00E50FB5">
      <w:pPr>
        <w:pStyle w:val="BodyText"/>
        <w:spacing w:before="0" w:after="0"/>
        <w:ind w:left="-567" w:right="-285" w:firstLine="567"/>
        <w:jc w:val="left"/>
        <w:rPr>
          <w:rFonts w:eastAsiaTheme="minorHAnsi" w:cstheme="minorBidi"/>
          <w:sz w:val="24"/>
          <w:szCs w:val="24"/>
          <w:lang w:eastAsia="en-US"/>
        </w:rPr>
      </w:pPr>
    </w:p>
    <w:p w14:paraId="6CE9C6B7" w14:textId="77777777"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01ACE343" w14:textId="60973A35" w:rsidR="00385470" w:rsidRDefault="00385470" w:rsidP="00E50FB5">
      <w:pPr>
        <w:pStyle w:val="BodyText"/>
        <w:spacing w:before="0" w:after="0"/>
        <w:ind w:left="-567" w:right="-285" w:firstLine="567"/>
        <w:jc w:val="left"/>
        <w:rPr>
          <w:rFonts w:eastAsiaTheme="minorHAnsi" w:cstheme="minorBidi"/>
          <w:sz w:val="24"/>
          <w:szCs w:val="24"/>
          <w:lang w:eastAsia="en-US"/>
        </w:rPr>
      </w:pPr>
    </w:p>
    <w:p w14:paraId="192E9DFB" w14:textId="17E21F80" w:rsidR="0091741E" w:rsidRPr="00A71B23" w:rsidRDefault="005D12FE" w:rsidP="00E50FB5">
      <w:pPr>
        <w:tabs>
          <w:tab w:val="left" w:pos="6237"/>
        </w:tabs>
        <w:spacing w:after="0" w:line="240" w:lineRule="auto"/>
        <w:rPr>
          <w:rFonts w:ascii="Times New Roman" w:hAnsi="Times New Roman"/>
          <w:sz w:val="24"/>
          <w:szCs w:val="24"/>
        </w:rPr>
      </w:pPr>
      <w:r w:rsidRPr="00A71B23">
        <w:rPr>
          <w:rFonts w:ascii="Times New Roman" w:hAnsi="Times New Roman"/>
          <w:sz w:val="24"/>
          <w:szCs w:val="24"/>
        </w:rPr>
        <w:t>Rasnača</w:t>
      </w:r>
      <w:r w:rsidR="00A71B23">
        <w:rPr>
          <w:rFonts w:ascii="Times New Roman" w:hAnsi="Times New Roman"/>
          <w:sz w:val="24"/>
          <w:szCs w:val="24"/>
        </w:rPr>
        <w:t xml:space="preserve"> </w:t>
      </w:r>
      <w:r w:rsidRPr="00A71B23">
        <w:rPr>
          <w:rFonts w:ascii="Times New Roman" w:hAnsi="Times New Roman"/>
          <w:sz w:val="24"/>
          <w:szCs w:val="24"/>
        </w:rPr>
        <w:t>67027517</w:t>
      </w:r>
    </w:p>
    <w:p w14:paraId="0BB43D23" w14:textId="5C239EE8" w:rsidR="0091741E" w:rsidRPr="00A71B23" w:rsidRDefault="009E7FAE" w:rsidP="00E50FB5">
      <w:pPr>
        <w:tabs>
          <w:tab w:val="left" w:pos="6237"/>
        </w:tabs>
        <w:spacing w:after="0" w:line="240" w:lineRule="auto"/>
        <w:rPr>
          <w:rFonts w:ascii="Times New Roman" w:hAnsi="Times New Roman"/>
          <w:sz w:val="24"/>
          <w:szCs w:val="24"/>
        </w:rPr>
      </w:pPr>
      <w:r>
        <w:rPr>
          <w:rFonts w:ascii="Times New Roman" w:hAnsi="Times New Roman"/>
          <w:sz w:val="24"/>
          <w:szCs w:val="24"/>
        </w:rPr>
        <w:t>t</w:t>
      </w:r>
      <w:r w:rsidR="005D12FE" w:rsidRPr="00A71B23">
        <w:rPr>
          <w:rFonts w:ascii="Times New Roman" w:hAnsi="Times New Roman"/>
          <w:sz w:val="24"/>
          <w:szCs w:val="24"/>
        </w:rPr>
        <w:t>amara.rasnaca</w:t>
      </w:r>
      <w:r w:rsidR="0091741E" w:rsidRPr="00A71B23">
        <w:rPr>
          <w:rFonts w:ascii="Times New Roman" w:hAnsi="Times New Roman"/>
          <w:sz w:val="24"/>
          <w:szCs w:val="24"/>
        </w:rPr>
        <w:t>@</w:t>
      </w:r>
      <w:r w:rsidR="005D12FE" w:rsidRPr="00A71B23">
        <w:rPr>
          <w:rFonts w:ascii="Times New Roman" w:hAnsi="Times New Roman"/>
          <w:sz w:val="24"/>
          <w:szCs w:val="24"/>
        </w:rPr>
        <w:t>zm</w:t>
      </w:r>
      <w:r w:rsidR="0091741E" w:rsidRPr="00A71B23">
        <w:rPr>
          <w:rFonts w:ascii="Times New Roman" w:hAnsi="Times New Roman"/>
          <w:sz w:val="24"/>
          <w:szCs w:val="24"/>
        </w:rPr>
        <w:t>.gov.lv</w:t>
      </w:r>
    </w:p>
    <w:sectPr w:rsidR="0091741E" w:rsidRPr="00A71B23" w:rsidSect="00EF771B">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59032" w14:textId="77777777" w:rsidR="00580268" w:rsidRDefault="00580268" w:rsidP="00894C55">
      <w:pPr>
        <w:spacing w:after="0" w:line="240" w:lineRule="auto"/>
      </w:pPr>
      <w:r>
        <w:separator/>
      </w:r>
    </w:p>
  </w:endnote>
  <w:endnote w:type="continuationSeparator" w:id="0">
    <w:p w14:paraId="1B54498D" w14:textId="77777777" w:rsidR="00580268" w:rsidRDefault="0058026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E3AE" w14:textId="68EAB333" w:rsidR="00D76B05" w:rsidRPr="00D93669" w:rsidRDefault="00D93669" w:rsidP="00D93669">
    <w:pPr>
      <w:pStyle w:val="Footer"/>
    </w:pPr>
    <w:r w:rsidRPr="00D93669">
      <w:rPr>
        <w:rFonts w:ascii="Times New Roman" w:hAnsi="Times New Roman" w:cs="Times New Roman"/>
        <w:sz w:val="20"/>
      </w:rPr>
      <w:t>ZManot_190721_Priezu10A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A860" w14:textId="6F4F07A1" w:rsidR="00D76B05" w:rsidRPr="00D93669" w:rsidRDefault="00D93669" w:rsidP="00D93669">
    <w:pPr>
      <w:pStyle w:val="Footer"/>
    </w:pPr>
    <w:r w:rsidRPr="00D93669">
      <w:rPr>
        <w:rFonts w:ascii="Times New Roman" w:hAnsi="Times New Roman" w:cs="Times New Roman"/>
        <w:sz w:val="20"/>
      </w:rPr>
      <w:t>ZManot_190721_Priezu10A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B73C3" w14:textId="77777777" w:rsidR="00580268" w:rsidRDefault="00580268" w:rsidP="00894C55">
      <w:pPr>
        <w:spacing w:after="0" w:line="240" w:lineRule="auto"/>
      </w:pPr>
      <w:r>
        <w:separator/>
      </w:r>
    </w:p>
  </w:footnote>
  <w:footnote w:type="continuationSeparator" w:id="0">
    <w:p w14:paraId="148EA85C" w14:textId="77777777" w:rsidR="00580268" w:rsidRDefault="0058026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98F939B" w14:textId="77777777" w:rsidR="00D76B05" w:rsidRPr="00C25B49" w:rsidRDefault="00D76B0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2D1F" w14:textId="77777777" w:rsidR="00D76B05" w:rsidRDefault="00D76B05" w:rsidP="005F39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0BD52DBF"/>
    <w:multiLevelType w:val="hybridMultilevel"/>
    <w:tmpl w:val="43F0C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F62"/>
    <w:rsid w:val="0000244D"/>
    <w:rsid w:val="00002A67"/>
    <w:rsid w:val="00003726"/>
    <w:rsid w:val="00005580"/>
    <w:rsid w:val="00005873"/>
    <w:rsid w:val="00010AD6"/>
    <w:rsid w:val="000144E9"/>
    <w:rsid w:val="0001691B"/>
    <w:rsid w:val="00023D1C"/>
    <w:rsid w:val="00024F19"/>
    <w:rsid w:val="00025493"/>
    <w:rsid w:val="000315AE"/>
    <w:rsid w:val="000319C4"/>
    <w:rsid w:val="00031F49"/>
    <w:rsid w:val="0003354D"/>
    <w:rsid w:val="00033EE5"/>
    <w:rsid w:val="000348DD"/>
    <w:rsid w:val="00035ECD"/>
    <w:rsid w:val="0003765C"/>
    <w:rsid w:val="00040664"/>
    <w:rsid w:val="00046A73"/>
    <w:rsid w:val="0005062B"/>
    <w:rsid w:val="0005259F"/>
    <w:rsid w:val="00055463"/>
    <w:rsid w:val="00055D2D"/>
    <w:rsid w:val="00056C27"/>
    <w:rsid w:val="00056E0F"/>
    <w:rsid w:val="00060DBA"/>
    <w:rsid w:val="00063B22"/>
    <w:rsid w:val="000671BD"/>
    <w:rsid w:val="00067728"/>
    <w:rsid w:val="000716F9"/>
    <w:rsid w:val="00080927"/>
    <w:rsid w:val="0008257E"/>
    <w:rsid w:val="00083640"/>
    <w:rsid w:val="000837D6"/>
    <w:rsid w:val="00086D73"/>
    <w:rsid w:val="00090982"/>
    <w:rsid w:val="000955D3"/>
    <w:rsid w:val="000A62F7"/>
    <w:rsid w:val="000A65A9"/>
    <w:rsid w:val="000A67F1"/>
    <w:rsid w:val="000A6D6B"/>
    <w:rsid w:val="000B2732"/>
    <w:rsid w:val="000B4403"/>
    <w:rsid w:val="000B493A"/>
    <w:rsid w:val="000B53C2"/>
    <w:rsid w:val="000C3BC8"/>
    <w:rsid w:val="000C5D89"/>
    <w:rsid w:val="000D5CC9"/>
    <w:rsid w:val="000D7363"/>
    <w:rsid w:val="000E434D"/>
    <w:rsid w:val="000F249A"/>
    <w:rsid w:val="000F34FD"/>
    <w:rsid w:val="000F439F"/>
    <w:rsid w:val="000F53D2"/>
    <w:rsid w:val="000F738C"/>
    <w:rsid w:val="000F7CE4"/>
    <w:rsid w:val="0010022E"/>
    <w:rsid w:val="00100686"/>
    <w:rsid w:val="0010471A"/>
    <w:rsid w:val="00104A64"/>
    <w:rsid w:val="001066B2"/>
    <w:rsid w:val="00110B9B"/>
    <w:rsid w:val="001111DB"/>
    <w:rsid w:val="00111575"/>
    <w:rsid w:val="00113244"/>
    <w:rsid w:val="00123901"/>
    <w:rsid w:val="00132A11"/>
    <w:rsid w:val="00133E28"/>
    <w:rsid w:val="00134B6A"/>
    <w:rsid w:val="00151AD1"/>
    <w:rsid w:val="00157D9E"/>
    <w:rsid w:val="00160252"/>
    <w:rsid w:val="001610DA"/>
    <w:rsid w:val="00166383"/>
    <w:rsid w:val="00170A70"/>
    <w:rsid w:val="00173C4B"/>
    <w:rsid w:val="00173FE6"/>
    <w:rsid w:val="0018060A"/>
    <w:rsid w:val="00181A11"/>
    <w:rsid w:val="00182D74"/>
    <w:rsid w:val="0018453F"/>
    <w:rsid w:val="00185154"/>
    <w:rsid w:val="0018795C"/>
    <w:rsid w:val="00192BD1"/>
    <w:rsid w:val="00193378"/>
    <w:rsid w:val="00197BB1"/>
    <w:rsid w:val="00197CB3"/>
    <w:rsid w:val="001A5E3F"/>
    <w:rsid w:val="001B033C"/>
    <w:rsid w:val="001B24D2"/>
    <w:rsid w:val="001B377F"/>
    <w:rsid w:val="001B55A5"/>
    <w:rsid w:val="001B76F1"/>
    <w:rsid w:val="001C2033"/>
    <w:rsid w:val="001C4E83"/>
    <w:rsid w:val="001C65A9"/>
    <w:rsid w:val="001C68AC"/>
    <w:rsid w:val="001D146A"/>
    <w:rsid w:val="001D16AD"/>
    <w:rsid w:val="001D31A7"/>
    <w:rsid w:val="001D3DCE"/>
    <w:rsid w:val="001D555F"/>
    <w:rsid w:val="001D5B65"/>
    <w:rsid w:val="001D5D0E"/>
    <w:rsid w:val="001D7306"/>
    <w:rsid w:val="001E22EE"/>
    <w:rsid w:val="001E2995"/>
    <w:rsid w:val="001E2DFD"/>
    <w:rsid w:val="001E7B3E"/>
    <w:rsid w:val="001F092E"/>
    <w:rsid w:val="001F1079"/>
    <w:rsid w:val="001F1721"/>
    <w:rsid w:val="00200922"/>
    <w:rsid w:val="00205306"/>
    <w:rsid w:val="00206E96"/>
    <w:rsid w:val="00211F7E"/>
    <w:rsid w:val="00217624"/>
    <w:rsid w:val="00221F77"/>
    <w:rsid w:val="00223B95"/>
    <w:rsid w:val="002244E9"/>
    <w:rsid w:val="00227C89"/>
    <w:rsid w:val="0023087E"/>
    <w:rsid w:val="00230F0D"/>
    <w:rsid w:val="002334E9"/>
    <w:rsid w:val="00235749"/>
    <w:rsid w:val="0024015D"/>
    <w:rsid w:val="00241066"/>
    <w:rsid w:val="002411D1"/>
    <w:rsid w:val="00242D3A"/>
    <w:rsid w:val="00243426"/>
    <w:rsid w:val="00245414"/>
    <w:rsid w:val="00245430"/>
    <w:rsid w:val="00246F8E"/>
    <w:rsid w:val="0024765D"/>
    <w:rsid w:val="002520FE"/>
    <w:rsid w:val="002557CA"/>
    <w:rsid w:val="00263077"/>
    <w:rsid w:val="00263C57"/>
    <w:rsid w:val="002678C0"/>
    <w:rsid w:val="00271FED"/>
    <w:rsid w:val="00272EEE"/>
    <w:rsid w:val="00273493"/>
    <w:rsid w:val="00273817"/>
    <w:rsid w:val="002750D9"/>
    <w:rsid w:val="002822F5"/>
    <w:rsid w:val="0028745A"/>
    <w:rsid w:val="002A1CB2"/>
    <w:rsid w:val="002B1B49"/>
    <w:rsid w:val="002B3FE7"/>
    <w:rsid w:val="002B609B"/>
    <w:rsid w:val="002C02C2"/>
    <w:rsid w:val="002C0C5B"/>
    <w:rsid w:val="002C0E65"/>
    <w:rsid w:val="002C534C"/>
    <w:rsid w:val="002C659D"/>
    <w:rsid w:val="002D3FAE"/>
    <w:rsid w:val="002D6467"/>
    <w:rsid w:val="002E1C05"/>
    <w:rsid w:val="002E6088"/>
    <w:rsid w:val="002E6605"/>
    <w:rsid w:val="002E7D73"/>
    <w:rsid w:val="002F242A"/>
    <w:rsid w:val="002F3E2C"/>
    <w:rsid w:val="002F5A7D"/>
    <w:rsid w:val="002F6ACF"/>
    <w:rsid w:val="002F76A7"/>
    <w:rsid w:val="00300691"/>
    <w:rsid w:val="0030234D"/>
    <w:rsid w:val="00303882"/>
    <w:rsid w:val="00306246"/>
    <w:rsid w:val="0031040D"/>
    <w:rsid w:val="00313D8D"/>
    <w:rsid w:val="00313F9B"/>
    <w:rsid w:val="00314F0C"/>
    <w:rsid w:val="00325DE5"/>
    <w:rsid w:val="00327C77"/>
    <w:rsid w:val="003304E0"/>
    <w:rsid w:val="00334C83"/>
    <w:rsid w:val="003413DE"/>
    <w:rsid w:val="00342047"/>
    <w:rsid w:val="00344262"/>
    <w:rsid w:val="00344EC0"/>
    <w:rsid w:val="0034668C"/>
    <w:rsid w:val="003468EE"/>
    <w:rsid w:val="00361641"/>
    <w:rsid w:val="00365EE1"/>
    <w:rsid w:val="003667AE"/>
    <w:rsid w:val="003673D3"/>
    <w:rsid w:val="00370525"/>
    <w:rsid w:val="00372E0E"/>
    <w:rsid w:val="003743CD"/>
    <w:rsid w:val="00374BA9"/>
    <w:rsid w:val="00376855"/>
    <w:rsid w:val="00377ADE"/>
    <w:rsid w:val="003822D9"/>
    <w:rsid w:val="00383731"/>
    <w:rsid w:val="00383892"/>
    <w:rsid w:val="00383EAF"/>
    <w:rsid w:val="00385470"/>
    <w:rsid w:val="00385471"/>
    <w:rsid w:val="00385682"/>
    <w:rsid w:val="00390A38"/>
    <w:rsid w:val="00390B78"/>
    <w:rsid w:val="0039111D"/>
    <w:rsid w:val="00393444"/>
    <w:rsid w:val="00393A42"/>
    <w:rsid w:val="003958C9"/>
    <w:rsid w:val="003A030A"/>
    <w:rsid w:val="003A260B"/>
    <w:rsid w:val="003A5419"/>
    <w:rsid w:val="003B0BF9"/>
    <w:rsid w:val="003B48B9"/>
    <w:rsid w:val="003B6C77"/>
    <w:rsid w:val="003D2233"/>
    <w:rsid w:val="003E0791"/>
    <w:rsid w:val="003E150B"/>
    <w:rsid w:val="003E3751"/>
    <w:rsid w:val="003E3AF4"/>
    <w:rsid w:val="003E412D"/>
    <w:rsid w:val="003E5236"/>
    <w:rsid w:val="003E5F55"/>
    <w:rsid w:val="003E7550"/>
    <w:rsid w:val="003F0210"/>
    <w:rsid w:val="003F0851"/>
    <w:rsid w:val="003F28AC"/>
    <w:rsid w:val="003F3255"/>
    <w:rsid w:val="003F3FC5"/>
    <w:rsid w:val="003F55F3"/>
    <w:rsid w:val="003F7FCE"/>
    <w:rsid w:val="00401A70"/>
    <w:rsid w:val="004048A0"/>
    <w:rsid w:val="00405263"/>
    <w:rsid w:val="004077E2"/>
    <w:rsid w:val="004105AA"/>
    <w:rsid w:val="00417B3C"/>
    <w:rsid w:val="00420234"/>
    <w:rsid w:val="004209FE"/>
    <w:rsid w:val="004210CB"/>
    <w:rsid w:val="00422162"/>
    <w:rsid w:val="00424CD3"/>
    <w:rsid w:val="004250BA"/>
    <w:rsid w:val="00434393"/>
    <w:rsid w:val="0043458F"/>
    <w:rsid w:val="004422FC"/>
    <w:rsid w:val="004454FE"/>
    <w:rsid w:val="00447D50"/>
    <w:rsid w:val="004508C8"/>
    <w:rsid w:val="004550D5"/>
    <w:rsid w:val="00456E40"/>
    <w:rsid w:val="004577DD"/>
    <w:rsid w:val="00462428"/>
    <w:rsid w:val="00462BAA"/>
    <w:rsid w:val="00463049"/>
    <w:rsid w:val="004645AD"/>
    <w:rsid w:val="00464AE5"/>
    <w:rsid w:val="00464E9B"/>
    <w:rsid w:val="00465894"/>
    <w:rsid w:val="00471575"/>
    <w:rsid w:val="00471F27"/>
    <w:rsid w:val="004737BF"/>
    <w:rsid w:val="00475F32"/>
    <w:rsid w:val="0047789F"/>
    <w:rsid w:val="00481BF7"/>
    <w:rsid w:val="00487014"/>
    <w:rsid w:val="00494B02"/>
    <w:rsid w:val="00494D39"/>
    <w:rsid w:val="00496FC5"/>
    <w:rsid w:val="004A0794"/>
    <w:rsid w:val="004A09A0"/>
    <w:rsid w:val="004A56C6"/>
    <w:rsid w:val="004B0448"/>
    <w:rsid w:val="004B073B"/>
    <w:rsid w:val="004B0C4B"/>
    <w:rsid w:val="004B4380"/>
    <w:rsid w:val="004C06C4"/>
    <w:rsid w:val="004C0847"/>
    <w:rsid w:val="004C17A5"/>
    <w:rsid w:val="004C77F7"/>
    <w:rsid w:val="004D1769"/>
    <w:rsid w:val="004D39EC"/>
    <w:rsid w:val="004E40EC"/>
    <w:rsid w:val="004F1863"/>
    <w:rsid w:val="004F202E"/>
    <w:rsid w:val="004F5EF7"/>
    <w:rsid w:val="004F6AFA"/>
    <w:rsid w:val="004F6F22"/>
    <w:rsid w:val="00500597"/>
    <w:rsid w:val="0050178F"/>
    <w:rsid w:val="00502FC0"/>
    <w:rsid w:val="005109B1"/>
    <w:rsid w:val="00511F4E"/>
    <w:rsid w:val="005162CC"/>
    <w:rsid w:val="00516B95"/>
    <w:rsid w:val="005260BF"/>
    <w:rsid w:val="005278D5"/>
    <w:rsid w:val="00530012"/>
    <w:rsid w:val="00534B3E"/>
    <w:rsid w:val="00534D63"/>
    <w:rsid w:val="0054333D"/>
    <w:rsid w:val="005449DF"/>
    <w:rsid w:val="00545F1F"/>
    <w:rsid w:val="005516BE"/>
    <w:rsid w:val="00551F12"/>
    <w:rsid w:val="0055645B"/>
    <w:rsid w:val="005574F8"/>
    <w:rsid w:val="00560DCB"/>
    <w:rsid w:val="005616E4"/>
    <w:rsid w:val="005617A7"/>
    <w:rsid w:val="005659F1"/>
    <w:rsid w:val="00572508"/>
    <w:rsid w:val="0057409E"/>
    <w:rsid w:val="00575733"/>
    <w:rsid w:val="00580268"/>
    <w:rsid w:val="0058355B"/>
    <w:rsid w:val="005852BF"/>
    <w:rsid w:val="00586F37"/>
    <w:rsid w:val="00587D6D"/>
    <w:rsid w:val="0059146D"/>
    <w:rsid w:val="00591AE9"/>
    <w:rsid w:val="00594486"/>
    <w:rsid w:val="00594B00"/>
    <w:rsid w:val="00596DE5"/>
    <w:rsid w:val="0059796A"/>
    <w:rsid w:val="005B3A7D"/>
    <w:rsid w:val="005B3BFF"/>
    <w:rsid w:val="005B601C"/>
    <w:rsid w:val="005C0C96"/>
    <w:rsid w:val="005C324B"/>
    <w:rsid w:val="005C659E"/>
    <w:rsid w:val="005D0246"/>
    <w:rsid w:val="005D04F2"/>
    <w:rsid w:val="005D0E6D"/>
    <w:rsid w:val="005D12FE"/>
    <w:rsid w:val="005D3D2C"/>
    <w:rsid w:val="005D4C34"/>
    <w:rsid w:val="005D4FBF"/>
    <w:rsid w:val="005D5067"/>
    <w:rsid w:val="005D581B"/>
    <w:rsid w:val="005D5A1F"/>
    <w:rsid w:val="005D5CE1"/>
    <w:rsid w:val="005E0952"/>
    <w:rsid w:val="005E518C"/>
    <w:rsid w:val="005E6415"/>
    <w:rsid w:val="005F141E"/>
    <w:rsid w:val="005F2649"/>
    <w:rsid w:val="005F30A3"/>
    <w:rsid w:val="005F3935"/>
    <w:rsid w:val="005F4082"/>
    <w:rsid w:val="005F77F2"/>
    <w:rsid w:val="00600694"/>
    <w:rsid w:val="00610C6F"/>
    <w:rsid w:val="00615C92"/>
    <w:rsid w:val="00621773"/>
    <w:rsid w:val="00621954"/>
    <w:rsid w:val="00622E7D"/>
    <w:rsid w:val="00626FFD"/>
    <w:rsid w:val="00627266"/>
    <w:rsid w:val="0063075E"/>
    <w:rsid w:val="00630C89"/>
    <w:rsid w:val="00631566"/>
    <w:rsid w:val="00632635"/>
    <w:rsid w:val="0063422E"/>
    <w:rsid w:val="00634240"/>
    <w:rsid w:val="00634E8E"/>
    <w:rsid w:val="006354EB"/>
    <w:rsid w:val="00640524"/>
    <w:rsid w:val="00644229"/>
    <w:rsid w:val="006457FD"/>
    <w:rsid w:val="00645C58"/>
    <w:rsid w:val="0064765D"/>
    <w:rsid w:val="0065273A"/>
    <w:rsid w:val="006535A8"/>
    <w:rsid w:val="0065496A"/>
    <w:rsid w:val="00654D4D"/>
    <w:rsid w:val="00655F2C"/>
    <w:rsid w:val="00670B98"/>
    <w:rsid w:val="006729FC"/>
    <w:rsid w:val="00680134"/>
    <w:rsid w:val="00680BB2"/>
    <w:rsid w:val="006836AF"/>
    <w:rsid w:val="00683833"/>
    <w:rsid w:val="00686C86"/>
    <w:rsid w:val="006A0A49"/>
    <w:rsid w:val="006A25AF"/>
    <w:rsid w:val="006A25B6"/>
    <w:rsid w:val="006A3050"/>
    <w:rsid w:val="006A48B1"/>
    <w:rsid w:val="006A779A"/>
    <w:rsid w:val="006B0538"/>
    <w:rsid w:val="006B252F"/>
    <w:rsid w:val="006B2982"/>
    <w:rsid w:val="006B5141"/>
    <w:rsid w:val="006B6914"/>
    <w:rsid w:val="006B7862"/>
    <w:rsid w:val="006C00BD"/>
    <w:rsid w:val="006C234E"/>
    <w:rsid w:val="006C2AE4"/>
    <w:rsid w:val="006D035A"/>
    <w:rsid w:val="006D207E"/>
    <w:rsid w:val="006D20A4"/>
    <w:rsid w:val="006D2A99"/>
    <w:rsid w:val="006D3141"/>
    <w:rsid w:val="006D6660"/>
    <w:rsid w:val="006D6E8E"/>
    <w:rsid w:val="006D6F65"/>
    <w:rsid w:val="006D7B22"/>
    <w:rsid w:val="006E1081"/>
    <w:rsid w:val="006E2486"/>
    <w:rsid w:val="006E3CD9"/>
    <w:rsid w:val="006E503F"/>
    <w:rsid w:val="006E646E"/>
    <w:rsid w:val="006E76EB"/>
    <w:rsid w:val="006F2402"/>
    <w:rsid w:val="006F2539"/>
    <w:rsid w:val="006F37EE"/>
    <w:rsid w:val="006F4B73"/>
    <w:rsid w:val="006F5095"/>
    <w:rsid w:val="006F5649"/>
    <w:rsid w:val="007019F2"/>
    <w:rsid w:val="00705978"/>
    <w:rsid w:val="00706035"/>
    <w:rsid w:val="00706F3B"/>
    <w:rsid w:val="00707223"/>
    <w:rsid w:val="0071731D"/>
    <w:rsid w:val="007177EB"/>
    <w:rsid w:val="00720585"/>
    <w:rsid w:val="007249C1"/>
    <w:rsid w:val="00726482"/>
    <w:rsid w:val="00730F64"/>
    <w:rsid w:val="00737C4E"/>
    <w:rsid w:val="007437A0"/>
    <w:rsid w:val="00744AFC"/>
    <w:rsid w:val="0074675A"/>
    <w:rsid w:val="0075060D"/>
    <w:rsid w:val="00750984"/>
    <w:rsid w:val="00752D23"/>
    <w:rsid w:val="00755A49"/>
    <w:rsid w:val="007605D6"/>
    <w:rsid w:val="007623DA"/>
    <w:rsid w:val="00763C96"/>
    <w:rsid w:val="00764F42"/>
    <w:rsid w:val="0076531D"/>
    <w:rsid w:val="00765AB2"/>
    <w:rsid w:val="00765BD1"/>
    <w:rsid w:val="007676EE"/>
    <w:rsid w:val="00770C06"/>
    <w:rsid w:val="007728BF"/>
    <w:rsid w:val="007731BE"/>
    <w:rsid w:val="00773AF6"/>
    <w:rsid w:val="007742F4"/>
    <w:rsid w:val="007757A7"/>
    <w:rsid w:val="007758CE"/>
    <w:rsid w:val="00777525"/>
    <w:rsid w:val="00780C4A"/>
    <w:rsid w:val="007837C6"/>
    <w:rsid w:val="00784F2F"/>
    <w:rsid w:val="00786324"/>
    <w:rsid w:val="0078695D"/>
    <w:rsid w:val="00786CBE"/>
    <w:rsid w:val="00787C02"/>
    <w:rsid w:val="007922D4"/>
    <w:rsid w:val="007928A1"/>
    <w:rsid w:val="0079534A"/>
    <w:rsid w:val="00795F71"/>
    <w:rsid w:val="0079696C"/>
    <w:rsid w:val="00796F43"/>
    <w:rsid w:val="007A209A"/>
    <w:rsid w:val="007A512E"/>
    <w:rsid w:val="007A6222"/>
    <w:rsid w:val="007B2287"/>
    <w:rsid w:val="007B4E82"/>
    <w:rsid w:val="007C7A67"/>
    <w:rsid w:val="007D0E06"/>
    <w:rsid w:val="007D4C0F"/>
    <w:rsid w:val="007E1CB9"/>
    <w:rsid w:val="007E5037"/>
    <w:rsid w:val="007E5C12"/>
    <w:rsid w:val="007E5F7A"/>
    <w:rsid w:val="007E619F"/>
    <w:rsid w:val="007E73AB"/>
    <w:rsid w:val="007E7877"/>
    <w:rsid w:val="007F05D4"/>
    <w:rsid w:val="007F2314"/>
    <w:rsid w:val="007F476C"/>
    <w:rsid w:val="007F7B6D"/>
    <w:rsid w:val="00800A0A"/>
    <w:rsid w:val="008025D7"/>
    <w:rsid w:val="00804E6C"/>
    <w:rsid w:val="00806E16"/>
    <w:rsid w:val="00813A28"/>
    <w:rsid w:val="00816C11"/>
    <w:rsid w:val="00820FB0"/>
    <w:rsid w:val="008241D4"/>
    <w:rsid w:val="0082515D"/>
    <w:rsid w:val="008257C0"/>
    <w:rsid w:val="00825DB8"/>
    <w:rsid w:val="008265C4"/>
    <w:rsid w:val="008267E7"/>
    <w:rsid w:val="008307C1"/>
    <w:rsid w:val="00842582"/>
    <w:rsid w:val="008434AB"/>
    <w:rsid w:val="00846414"/>
    <w:rsid w:val="0085454B"/>
    <w:rsid w:val="00863FA0"/>
    <w:rsid w:val="00864AAF"/>
    <w:rsid w:val="008717E1"/>
    <w:rsid w:val="00874586"/>
    <w:rsid w:val="008758D6"/>
    <w:rsid w:val="008807B5"/>
    <w:rsid w:val="00881726"/>
    <w:rsid w:val="00891B19"/>
    <w:rsid w:val="00894C55"/>
    <w:rsid w:val="008955EB"/>
    <w:rsid w:val="008A1C21"/>
    <w:rsid w:val="008A45B2"/>
    <w:rsid w:val="008A5D1F"/>
    <w:rsid w:val="008A677D"/>
    <w:rsid w:val="008B5C87"/>
    <w:rsid w:val="008B680B"/>
    <w:rsid w:val="008B70ED"/>
    <w:rsid w:val="008B7DD5"/>
    <w:rsid w:val="008C1FAB"/>
    <w:rsid w:val="008C394F"/>
    <w:rsid w:val="008C3D4F"/>
    <w:rsid w:val="008C41F3"/>
    <w:rsid w:val="008D3B91"/>
    <w:rsid w:val="008D6648"/>
    <w:rsid w:val="008D6B4B"/>
    <w:rsid w:val="008D7991"/>
    <w:rsid w:val="008E25C6"/>
    <w:rsid w:val="008E7A39"/>
    <w:rsid w:val="008F4E91"/>
    <w:rsid w:val="008F5870"/>
    <w:rsid w:val="00903DF1"/>
    <w:rsid w:val="00904423"/>
    <w:rsid w:val="00910106"/>
    <w:rsid w:val="009115B4"/>
    <w:rsid w:val="00911C4E"/>
    <w:rsid w:val="009136EF"/>
    <w:rsid w:val="00913CDB"/>
    <w:rsid w:val="0091741E"/>
    <w:rsid w:val="00921028"/>
    <w:rsid w:val="00922469"/>
    <w:rsid w:val="00923FC9"/>
    <w:rsid w:val="00924DCB"/>
    <w:rsid w:val="00932D0F"/>
    <w:rsid w:val="0093408A"/>
    <w:rsid w:val="0094087C"/>
    <w:rsid w:val="0094296D"/>
    <w:rsid w:val="00943253"/>
    <w:rsid w:val="00943970"/>
    <w:rsid w:val="00946785"/>
    <w:rsid w:val="009472A2"/>
    <w:rsid w:val="00951C10"/>
    <w:rsid w:val="00952476"/>
    <w:rsid w:val="00952AD7"/>
    <w:rsid w:val="0095422C"/>
    <w:rsid w:val="0095785A"/>
    <w:rsid w:val="00957975"/>
    <w:rsid w:val="0096186D"/>
    <w:rsid w:val="00962361"/>
    <w:rsid w:val="00963647"/>
    <w:rsid w:val="00963E11"/>
    <w:rsid w:val="00964616"/>
    <w:rsid w:val="00970F96"/>
    <w:rsid w:val="00974B9E"/>
    <w:rsid w:val="00974BD2"/>
    <w:rsid w:val="00977F47"/>
    <w:rsid w:val="00981C8E"/>
    <w:rsid w:val="00985FD6"/>
    <w:rsid w:val="00987EED"/>
    <w:rsid w:val="00995C72"/>
    <w:rsid w:val="009A135B"/>
    <w:rsid w:val="009A2654"/>
    <w:rsid w:val="009A45E3"/>
    <w:rsid w:val="009A63AC"/>
    <w:rsid w:val="009A77E3"/>
    <w:rsid w:val="009B0C20"/>
    <w:rsid w:val="009B13EF"/>
    <w:rsid w:val="009B45ED"/>
    <w:rsid w:val="009C016A"/>
    <w:rsid w:val="009C1EBA"/>
    <w:rsid w:val="009C4010"/>
    <w:rsid w:val="009C7AFE"/>
    <w:rsid w:val="009C7CD1"/>
    <w:rsid w:val="009D4C87"/>
    <w:rsid w:val="009D5499"/>
    <w:rsid w:val="009E39BC"/>
    <w:rsid w:val="009E5A9B"/>
    <w:rsid w:val="009E7FAE"/>
    <w:rsid w:val="009F06D9"/>
    <w:rsid w:val="009F1718"/>
    <w:rsid w:val="009F287B"/>
    <w:rsid w:val="009F7340"/>
    <w:rsid w:val="009F7A41"/>
    <w:rsid w:val="00A003E1"/>
    <w:rsid w:val="00A05098"/>
    <w:rsid w:val="00A074DB"/>
    <w:rsid w:val="00A10FC3"/>
    <w:rsid w:val="00A12A17"/>
    <w:rsid w:val="00A133E8"/>
    <w:rsid w:val="00A15F75"/>
    <w:rsid w:val="00A16E61"/>
    <w:rsid w:val="00A21531"/>
    <w:rsid w:val="00A21ADA"/>
    <w:rsid w:val="00A250CE"/>
    <w:rsid w:val="00A31E10"/>
    <w:rsid w:val="00A34846"/>
    <w:rsid w:val="00A410AA"/>
    <w:rsid w:val="00A4412C"/>
    <w:rsid w:val="00A50DCB"/>
    <w:rsid w:val="00A5443C"/>
    <w:rsid w:val="00A5548C"/>
    <w:rsid w:val="00A6027E"/>
    <w:rsid w:val="00A6073E"/>
    <w:rsid w:val="00A60E04"/>
    <w:rsid w:val="00A6274D"/>
    <w:rsid w:val="00A71A5A"/>
    <w:rsid w:val="00A71B23"/>
    <w:rsid w:val="00A71BC3"/>
    <w:rsid w:val="00A72B51"/>
    <w:rsid w:val="00A7316E"/>
    <w:rsid w:val="00A7415E"/>
    <w:rsid w:val="00A751FC"/>
    <w:rsid w:val="00A840B4"/>
    <w:rsid w:val="00A905EB"/>
    <w:rsid w:val="00A93C16"/>
    <w:rsid w:val="00A94255"/>
    <w:rsid w:val="00A96533"/>
    <w:rsid w:val="00AA01C4"/>
    <w:rsid w:val="00AA16DE"/>
    <w:rsid w:val="00AA6883"/>
    <w:rsid w:val="00AB2EEA"/>
    <w:rsid w:val="00AB3C91"/>
    <w:rsid w:val="00AB7B66"/>
    <w:rsid w:val="00AC37A5"/>
    <w:rsid w:val="00AD12CE"/>
    <w:rsid w:val="00AD1B83"/>
    <w:rsid w:val="00AD3AE4"/>
    <w:rsid w:val="00AD4ED9"/>
    <w:rsid w:val="00AD54E5"/>
    <w:rsid w:val="00AE19B0"/>
    <w:rsid w:val="00AE4B9B"/>
    <w:rsid w:val="00AE5567"/>
    <w:rsid w:val="00AE6ABC"/>
    <w:rsid w:val="00AE77D7"/>
    <w:rsid w:val="00AF1239"/>
    <w:rsid w:val="00AF328D"/>
    <w:rsid w:val="00AF4664"/>
    <w:rsid w:val="00B009E0"/>
    <w:rsid w:val="00B014E8"/>
    <w:rsid w:val="00B022A3"/>
    <w:rsid w:val="00B05F81"/>
    <w:rsid w:val="00B0795A"/>
    <w:rsid w:val="00B10BE1"/>
    <w:rsid w:val="00B13167"/>
    <w:rsid w:val="00B14D28"/>
    <w:rsid w:val="00B16480"/>
    <w:rsid w:val="00B210CF"/>
    <w:rsid w:val="00B214D2"/>
    <w:rsid w:val="00B2165C"/>
    <w:rsid w:val="00B222ED"/>
    <w:rsid w:val="00B23A3C"/>
    <w:rsid w:val="00B23AF2"/>
    <w:rsid w:val="00B26665"/>
    <w:rsid w:val="00B26D69"/>
    <w:rsid w:val="00B317CA"/>
    <w:rsid w:val="00B33D38"/>
    <w:rsid w:val="00B34A6E"/>
    <w:rsid w:val="00B36C6B"/>
    <w:rsid w:val="00B40CD7"/>
    <w:rsid w:val="00B46D48"/>
    <w:rsid w:val="00B55CE6"/>
    <w:rsid w:val="00B575EA"/>
    <w:rsid w:val="00B57827"/>
    <w:rsid w:val="00B57B8D"/>
    <w:rsid w:val="00B60AE1"/>
    <w:rsid w:val="00B61EFB"/>
    <w:rsid w:val="00B64B57"/>
    <w:rsid w:val="00B64EE9"/>
    <w:rsid w:val="00B76130"/>
    <w:rsid w:val="00B81437"/>
    <w:rsid w:val="00B816AA"/>
    <w:rsid w:val="00B81CD0"/>
    <w:rsid w:val="00B852C8"/>
    <w:rsid w:val="00B864D7"/>
    <w:rsid w:val="00B9197C"/>
    <w:rsid w:val="00B92C6B"/>
    <w:rsid w:val="00B92CD6"/>
    <w:rsid w:val="00B94B8D"/>
    <w:rsid w:val="00BA20AA"/>
    <w:rsid w:val="00BA6AB9"/>
    <w:rsid w:val="00BA77B1"/>
    <w:rsid w:val="00BB0DED"/>
    <w:rsid w:val="00BB2A5E"/>
    <w:rsid w:val="00BB7896"/>
    <w:rsid w:val="00BB7FD3"/>
    <w:rsid w:val="00BC0173"/>
    <w:rsid w:val="00BC0643"/>
    <w:rsid w:val="00BC1F6E"/>
    <w:rsid w:val="00BC65B2"/>
    <w:rsid w:val="00BC78E9"/>
    <w:rsid w:val="00BD0561"/>
    <w:rsid w:val="00BD4425"/>
    <w:rsid w:val="00BD7BF3"/>
    <w:rsid w:val="00BE1AE8"/>
    <w:rsid w:val="00BE1C59"/>
    <w:rsid w:val="00BE32BF"/>
    <w:rsid w:val="00BE4812"/>
    <w:rsid w:val="00BE6565"/>
    <w:rsid w:val="00BE796C"/>
    <w:rsid w:val="00BF15E5"/>
    <w:rsid w:val="00BF488F"/>
    <w:rsid w:val="00C00248"/>
    <w:rsid w:val="00C01995"/>
    <w:rsid w:val="00C15350"/>
    <w:rsid w:val="00C177E5"/>
    <w:rsid w:val="00C252BD"/>
    <w:rsid w:val="00C25B49"/>
    <w:rsid w:val="00C26C70"/>
    <w:rsid w:val="00C26E38"/>
    <w:rsid w:val="00C344C5"/>
    <w:rsid w:val="00C40D1A"/>
    <w:rsid w:val="00C45E93"/>
    <w:rsid w:val="00C47C67"/>
    <w:rsid w:val="00C50C3B"/>
    <w:rsid w:val="00C5184E"/>
    <w:rsid w:val="00C51B67"/>
    <w:rsid w:val="00C529A5"/>
    <w:rsid w:val="00C547B7"/>
    <w:rsid w:val="00C67779"/>
    <w:rsid w:val="00C67E6C"/>
    <w:rsid w:val="00C71842"/>
    <w:rsid w:val="00C725C8"/>
    <w:rsid w:val="00C812C3"/>
    <w:rsid w:val="00C91084"/>
    <w:rsid w:val="00C94AB3"/>
    <w:rsid w:val="00C94B9A"/>
    <w:rsid w:val="00C9667F"/>
    <w:rsid w:val="00C97C55"/>
    <w:rsid w:val="00C97D64"/>
    <w:rsid w:val="00CA053E"/>
    <w:rsid w:val="00CA38C5"/>
    <w:rsid w:val="00CA65E3"/>
    <w:rsid w:val="00CC0CA0"/>
    <w:rsid w:val="00CC0D2D"/>
    <w:rsid w:val="00CC0E88"/>
    <w:rsid w:val="00CC651D"/>
    <w:rsid w:val="00CC74A9"/>
    <w:rsid w:val="00CD06B0"/>
    <w:rsid w:val="00CD1B1B"/>
    <w:rsid w:val="00CD1EC7"/>
    <w:rsid w:val="00CD6EDD"/>
    <w:rsid w:val="00CE18CA"/>
    <w:rsid w:val="00CE5657"/>
    <w:rsid w:val="00CE5984"/>
    <w:rsid w:val="00CF431A"/>
    <w:rsid w:val="00CF4940"/>
    <w:rsid w:val="00CF6BD7"/>
    <w:rsid w:val="00CF7293"/>
    <w:rsid w:val="00D02359"/>
    <w:rsid w:val="00D04EF2"/>
    <w:rsid w:val="00D06C9F"/>
    <w:rsid w:val="00D122DE"/>
    <w:rsid w:val="00D133F8"/>
    <w:rsid w:val="00D14A3E"/>
    <w:rsid w:val="00D155D0"/>
    <w:rsid w:val="00D16ABD"/>
    <w:rsid w:val="00D17A24"/>
    <w:rsid w:val="00D17AD9"/>
    <w:rsid w:val="00D2151A"/>
    <w:rsid w:val="00D21B5C"/>
    <w:rsid w:val="00D249B2"/>
    <w:rsid w:val="00D346A5"/>
    <w:rsid w:val="00D356AE"/>
    <w:rsid w:val="00D36465"/>
    <w:rsid w:val="00D43940"/>
    <w:rsid w:val="00D43F29"/>
    <w:rsid w:val="00D44DA7"/>
    <w:rsid w:val="00D45E7A"/>
    <w:rsid w:val="00D50E3D"/>
    <w:rsid w:val="00D51B74"/>
    <w:rsid w:val="00D520A9"/>
    <w:rsid w:val="00D54C9D"/>
    <w:rsid w:val="00D556AF"/>
    <w:rsid w:val="00D67676"/>
    <w:rsid w:val="00D70CE7"/>
    <w:rsid w:val="00D73E45"/>
    <w:rsid w:val="00D7406A"/>
    <w:rsid w:val="00D7625B"/>
    <w:rsid w:val="00D76267"/>
    <w:rsid w:val="00D76B05"/>
    <w:rsid w:val="00D77EF5"/>
    <w:rsid w:val="00D805DE"/>
    <w:rsid w:val="00D83A3A"/>
    <w:rsid w:val="00D8537F"/>
    <w:rsid w:val="00D8551C"/>
    <w:rsid w:val="00D870BC"/>
    <w:rsid w:val="00D9117B"/>
    <w:rsid w:val="00D93669"/>
    <w:rsid w:val="00DA48DB"/>
    <w:rsid w:val="00DA6CFF"/>
    <w:rsid w:val="00DB253A"/>
    <w:rsid w:val="00DB5BEE"/>
    <w:rsid w:val="00DC148B"/>
    <w:rsid w:val="00DC1E2D"/>
    <w:rsid w:val="00DC70B3"/>
    <w:rsid w:val="00DC7EDF"/>
    <w:rsid w:val="00DD1C24"/>
    <w:rsid w:val="00DD38F2"/>
    <w:rsid w:val="00DD3ED4"/>
    <w:rsid w:val="00DD4C22"/>
    <w:rsid w:val="00DD7317"/>
    <w:rsid w:val="00DF0999"/>
    <w:rsid w:val="00DF2255"/>
    <w:rsid w:val="00DF4027"/>
    <w:rsid w:val="00DF4A29"/>
    <w:rsid w:val="00DF5693"/>
    <w:rsid w:val="00DF6544"/>
    <w:rsid w:val="00E00664"/>
    <w:rsid w:val="00E02FE2"/>
    <w:rsid w:val="00E03021"/>
    <w:rsid w:val="00E10C74"/>
    <w:rsid w:val="00E13AE2"/>
    <w:rsid w:val="00E16FAE"/>
    <w:rsid w:val="00E215BD"/>
    <w:rsid w:val="00E2247F"/>
    <w:rsid w:val="00E3157A"/>
    <w:rsid w:val="00E34168"/>
    <w:rsid w:val="00E34518"/>
    <w:rsid w:val="00E3716B"/>
    <w:rsid w:val="00E42321"/>
    <w:rsid w:val="00E4359A"/>
    <w:rsid w:val="00E50FB5"/>
    <w:rsid w:val="00E512AF"/>
    <w:rsid w:val="00E527D5"/>
    <w:rsid w:val="00E5323B"/>
    <w:rsid w:val="00E54089"/>
    <w:rsid w:val="00E56878"/>
    <w:rsid w:val="00E62AC9"/>
    <w:rsid w:val="00E64C85"/>
    <w:rsid w:val="00E714A8"/>
    <w:rsid w:val="00E72122"/>
    <w:rsid w:val="00E72943"/>
    <w:rsid w:val="00E73617"/>
    <w:rsid w:val="00E7532F"/>
    <w:rsid w:val="00E81D56"/>
    <w:rsid w:val="00E8467E"/>
    <w:rsid w:val="00E850FF"/>
    <w:rsid w:val="00E86439"/>
    <w:rsid w:val="00E86F2D"/>
    <w:rsid w:val="00E8749E"/>
    <w:rsid w:val="00E9037B"/>
    <w:rsid w:val="00E90C01"/>
    <w:rsid w:val="00E914FA"/>
    <w:rsid w:val="00EA2033"/>
    <w:rsid w:val="00EA2230"/>
    <w:rsid w:val="00EA2D72"/>
    <w:rsid w:val="00EA486E"/>
    <w:rsid w:val="00EA6F80"/>
    <w:rsid w:val="00EB393F"/>
    <w:rsid w:val="00EB652A"/>
    <w:rsid w:val="00EC07B4"/>
    <w:rsid w:val="00EC106F"/>
    <w:rsid w:val="00EC11D3"/>
    <w:rsid w:val="00EC185D"/>
    <w:rsid w:val="00EC1C38"/>
    <w:rsid w:val="00EC2C11"/>
    <w:rsid w:val="00EC56E3"/>
    <w:rsid w:val="00ED09C8"/>
    <w:rsid w:val="00ED5675"/>
    <w:rsid w:val="00ED6D9C"/>
    <w:rsid w:val="00EE0E7A"/>
    <w:rsid w:val="00EE2B05"/>
    <w:rsid w:val="00EE6024"/>
    <w:rsid w:val="00EE6C02"/>
    <w:rsid w:val="00EE7846"/>
    <w:rsid w:val="00EE7EBA"/>
    <w:rsid w:val="00EF0039"/>
    <w:rsid w:val="00EF0D4F"/>
    <w:rsid w:val="00EF17A9"/>
    <w:rsid w:val="00EF1FD8"/>
    <w:rsid w:val="00EF2F3F"/>
    <w:rsid w:val="00EF341A"/>
    <w:rsid w:val="00EF771B"/>
    <w:rsid w:val="00F05A60"/>
    <w:rsid w:val="00F068A5"/>
    <w:rsid w:val="00F07016"/>
    <w:rsid w:val="00F109FD"/>
    <w:rsid w:val="00F16963"/>
    <w:rsid w:val="00F216BA"/>
    <w:rsid w:val="00F21C5E"/>
    <w:rsid w:val="00F259E5"/>
    <w:rsid w:val="00F3197F"/>
    <w:rsid w:val="00F36901"/>
    <w:rsid w:val="00F37B33"/>
    <w:rsid w:val="00F4460C"/>
    <w:rsid w:val="00F46652"/>
    <w:rsid w:val="00F46760"/>
    <w:rsid w:val="00F471C5"/>
    <w:rsid w:val="00F516D1"/>
    <w:rsid w:val="00F57443"/>
    <w:rsid w:val="00F57B0C"/>
    <w:rsid w:val="00F62607"/>
    <w:rsid w:val="00F63D1D"/>
    <w:rsid w:val="00F65B98"/>
    <w:rsid w:val="00F66095"/>
    <w:rsid w:val="00F66738"/>
    <w:rsid w:val="00F67C12"/>
    <w:rsid w:val="00F71A15"/>
    <w:rsid w:val="00F723EA"/>
    <w:rsid w:val="00F72A31"/>
    <w:rsid w:val="00F7342D"/>
    <w:rsid w:val="00F75053"/>
    <w:rsid w:val="00F76862"/>
    <w:rsid w:val="00F80BF7"/>
    <w:rsid w:val="00F823A6"/>
    <w:rsid w:val="00F8327E"/>
    <w:rsid w:val="00F8517F"/>
    <w:rsid w:val="00F8602A"/>
    <w:rsid w:val="00F87397"/>
    <w:rsid w:val="00F879B9"/>
    <w:rsid w:val="00F91938"/>
    <w:rsid w:val="00F921B9"/>
    <w:rsid w:val="00F94A49"/>
    <w:rsid w:val="00F96386"/>
    <w:rsid w:val="00F97B9F"/>
    <w:rsid w:val="00FA3D3B"/>
    <w:rsid w:val="00FA618D"/>
    <w:rsid w:val="00FA632A"/>
    <w:rsid w:val="00FB266E"/>
    <w:rsid w:val="00FC75C9"/>
    <w:rsid w:val="00FD203F"/>
    <w:rsid w:val="00FD2130"/>
    <w:rsid w:val="00FD2B44"/>
    <w:rsid w:val="00FD536E"/>
    <w:rsid w:val="00FD59DD"/>
    <w:rsid w:val="00FD72DE"/>
    <w:rsid w:val="00FE103A"/>
    <w:rsid w:val="00FE175D"/>
    <w:rsid w:val="00FF0F02"/>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4C2AC0"/>
  <w15:docId w15:val="{2C2D6C13-9D3D-4650-94EC-EF6695A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4E40EC"/>
    <w:rPr>
      <w:sz w:val="16"/>
      <w:szCs w:val="16"/>
    </w:rPr>
  </w:style>
  <w:style w:type="paragraph" w:styleId="CommentText">
    <w:name w:val="annotation text"/>
    <w:basedOn w:val="Normal"/>
    <w:link w:val="CommentTextChar"/>
    <w:uiPriority w:val="99"/>
    <w:semiHidden/>
    <w:unhideWhenUsed/>
    <w:rsid w:val="004E40EC"/>
    <w:pPr>
      <w:spacing w:line="240" w:lineRule="auto"/>
    </w:pPr>
    <w:rPr>
      <w:sz w:val="20"/>
      <w:szCs w:val="20"/>
    </w:rPr>
  </w:style>
  <w:style w:type="character" w:customStyle="1" w:styleId="CommentTextChar">
    <w:name w:val="Comment Text Char"/>
    <w:basedOn w:val="DefaultParagraphFont"/>
    <w:link w:val="CommentText"/>
    <w:uiPriority w:val="99"/>
    <w:semiHidden/>
    <w:rsid w:val="004E40EC"/>
    <w:rPr>
      <w:sz w:val="20"/>
      <w:szCs w:val="20"/>
    </w:rPr>
  </w:style>
  <w:style w:type="paragraph" w:styleId="CommentSubject">
    <w:name w:val="annotation subject"/>
    <w:basedOn w:val="CommentText"/>
    <w:next w:val="CommentText"/>
    <w:link w:val="CommentSubjectChar"/>
    <w:uiPriority w:val="99"/>
    <w:semiHidden/>
    <w:unhideWhenUsed/>
    <w:rsid w:val="004E40EC"/>
    <w:rPr>
      <w:b/>
      <w:bCs/>
    </w:rPr>
  </w:style>
  <w:style w:type="character" w:customStyle="1" w:styleId="CommentSubjectChar">
    <w:name w:val="Comment Subject Char"/>
    <w:basedOn w:val="CommentTextChar"/>
    <w:link w:val="CommentSubject"/>
    <w:uiPriority w:val="99"/>
    <w:semiHidden/>
    <w:rsid w:val="004E40EC"/>
    <w:rPr>
      <w:b/>
      <w:bCs/>
      <w:sz w:val="20"/>
      <w:szCs w:val="20"/>
    </w:rPr>
  </w:style>
  <w:style w:type="paragraph" w:styleId="ListParagraph">
    <w:name w:val="List Paragraph"/>
    <w:basedOn w:val="Normal"/>
    <w:uiPriority w:val="34"/>
    <w:qFormat/>
    <w:rsid w:val="007B2287"/>
    <w:pPr>
      <w:ind w:left="720"/>
      <w:contextualSpacing/>
    </w:pPr>
  </w:style>
  <w:style w:type="paragraph" w:customStyle="1" w:styleId="naiskr">
    <w:name w:val="naiskr"/>
    <w:basedOn w:val="Normal"/>
    <w:rsid w:val="006A305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A618D"/>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rsid w:val="00B60AE1"/>
    <w:rPr>
      <w:vertAlign w:val="superscript"/>
    </w:rPr>
  </w:style>
  <w:style w:type="paragraph" w:customStyle="1" w:styleId="paragraph">
    <w:name w:val="paragraph"/>
    <w:basedOn w:val="Normal"/>
    <w:rsid w:val="00B60AE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rsid w:val="00D76B05"/>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76B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2458982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2049132">
      <w:bodyDiv w:val="1"/>
      <w:marLeft w:val="0"/>
      <w:marRight w:val="0"/>
      <w:marTop w:val="0"/>
      <w:marBottom w:val="0"/>
      <w:divBdr>
        <w:top w:val="none" w:sz="0" w:space="0" w:color="auto"/>
        <w:left w:val="none" w:sz="0" w:space="0" w:color="auto"/>
        <w:bottom w:val="none" w:sz="0" w:space="0" w:color="auto"/>
        <w:right w:val="none" w:sz="0" w:space="0" w:color="auto"/>
      </w:divBdr>
    </w:div>
    <w:div w:id="1563830833">
      <w:bodyDiv w:val="1"/>
      <w:marLeft w:val="0"/>
      <w:marRight w:val="0"/>
      <w:marTop w:val="0"/>
      <w:marBottom w:val="0"/>
      <w:divBdr>
        <w:top w:val="none" w:sz="0" w:space="0" w:color="auto"/>
        <w:left w:val="none" w:sz="0" w:space="0" w:color="auto"/>
        <w:bottom w:val="none" w:sz="0" w:space="0" w:color="auto"/>
        <w:right w:val="none" w:sz="0" w:space="0" w:color="auto"/>
      </w:divBdr>
    </w:div>
    <w:div w:id="1769502325">
      <w:bodyDiv w:val="1"/>
      <w:marLeft w:val="0"/>
      <w:marRight w:val="0"/>
      <w:marTop w:val="0"/>
      <w:marBottom w:val="0"/>
      <w:divBdr>
        <w:top w:val="none" w:sz="0" w:space="0" w:color="auto"/>
        <w:left w:val="none" w:sz="0" w:space="0" w:color="auto"/>
        <w:bottom w:val="none" w:sz="0" w:space="0" w:color="auto"/>
        <w:right w:val="none" w:sz="0" w:space="0" w:color="auto"/>
      </w:divBdr>
    </w:div>
    <w:div w:id="1915628603">
      <w:bodyDiv w:val="1"/>
      <w:marLeft w:val="0"/>
      <w:marRight w:val="0"/>
      <w:marTop w:val="0"/>
      <w:marBottom w:val="0"/>
      <w:divBdr>
        <w:top w:val="none" w:sz="0" w:space="0" w:color="auto"/>
        <w:left w:val="none" w:sz="0" w:space="0" w:color="auto"/>
        <w:bottom w:val="none" w:sz="0" w:space="0" w:color="auto"/>
        <w:right w:val="none" w:sz="0" w:space="0" w:color="auto"/>
      </w:divBdr>
    </w:div>
    <w:div w:id="20137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05A8B-BFB9-4EB5-B283-DD40F3D81A1A}">
  <ds:schemaRefs>
    <ds:schemaRef ds:uri="http://schemas.microsoft.com/sharepoint/v3/contenttype/forms"/>
  </ds:schemaRefs>
</ds:datastoreItem>
</file>

<file path=customXml/itemProps2.xml><?xml version="1.0" encoding="utf-8"?>
<ds:datastoreItem xmlns:ds="http://schemas.openxmlformats.org/officeDocument/2006/customXml" ds:itemID="{B521A885-7E5A-4B25-837C-771A40AE0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85166-8321-460C-ADFD-93C02DEA9221}">
  <ds:schemaRef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http://purl.org/dc/terms/"/>
    <ds:schemaRef ds:uri="f9fe6767-2bd7-40ea-8fa8-309452e799b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9596</Words>
  <Characters>5471</Characters>
  <Application>Microsoft Office Word</Application>
  <DocSecurity>4</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anotācija</vt:lpstr>
      <vt:lpstr>Ministru kabineta rīkojuma projekta anotācija</vt:lpstr>
    </vt:vector>
  </TitlesOfParts>
  <Company>Zemkopības ministrija</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anotācija</dc:title>
  <dc:subject>Anotācija</dc:subject>
  <dc:creator>Tamāra Rasnača</dc:creator>
  <dc:description>Rasnača 67027517_x000d_
Tamara.rasnaca@zm.gov.lv</dc:description>
  <cp:lastModifiedBy>Tamāra Rasnača</cp:lastModifiedBy>
  <cp:revision>2</cp:revision>
  <cp:lastPrinted>2018-02-26T10:35:00Z</cp:lastPrinted>
  <dcterms:created xsi:type="dcterms:W3CDTF">2021-07-22T08:00:00Z</dcterms:created>
  <dcterms:modified xsi:type="dcterms:W3CDTF">2021-07-22T08:00:00Z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