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FA996" w14:textId="77777777" w:rsidR="00EB415F" w:rsidRPr="004B7817" w:rsidRDefault="00EB415F" w:rsidP="00EB415F">
      <w:pPr>
        <w:pStyle w:val="NoSpacing"/>
        <w:jc w:val="center"/>
        <w:rPr>
          <w:rFonts w:cs="Times New Roman"/>
          <w:szCs w:val="24"/>
          <w:lang w:eastAsia="lv-LV"/>
        </w:rPr>
      </w:pPr>
      <w:r w:rsidRPr="004B7817">
        <w:rPr>
          <w:rFonts w:cs="Times New Roman"/>
          <w:szCs w:val="24"/>
          <w:lang w:eastAsia="lv-LV"/>
        </w:rPr>
        <w:t>Ministru kabineta rīkojuma projekta</w:t>
      </w:r>
    </w:p>
    <w:p w14:paraId="5369C864" w14:textId="732A5CCF" w:rsidR="00EB415F" w:rsidRPr="006B32AD" w:rsidRDefault="00EB415F" w:rsidP="00EB415F">
      <w:pPr>
        <w:pStyle w:val="NoSpacing"/>
        <w:jc w:val="center"/>
        <w:rPr>
          <w:rFonts w:eastAsia="Times New Roman" w:cs="Times New Roman"/>
          <w:b/>
          <w:bCs/>
          <w:szCs w:val="24"/>
        </w:rPr>
      </w:pPr>
      <w:r w:rsidRPr="006B32AD">
        <w:rPr>
          <w:rFonts w:cs="Times New Roman"/>
          <w:b/>
          <w:bCs/>
          <w:szCs w:val="24"/>
          <w:lang w:eastAsia="lv-LV"/>
        </w:rPr>
        <w:t>„</w:t>
      </w:r>
      <w:r w:rsidRPr="006B32AD">
        <w:rPr>
          <w:rFonts w:eastAsia="Times New Roman" w:cs="Times New Roman"/>
          <w:b/>
          <w:bCs/>
          <w:szCs w:val="24"/>
        </w:rPr>
        <w:t xml:space="preserve">Par valsts nekustamā īpašuma </w:t>
      </w:r>
      <w:r>
        <w:rPr>
          <w:rFonts w:eastAsia="Times New Roman" w:cs="Times New Roman"/>
          <w:b/>
          <w:bCs/>
          <w:szCs w:val="24"/>
        </w:rPr>
        <w:t>Mihaila ielā 1, Daugavpilī,</w:t>
      </w:r>
      <w:r w:rsidRPr="006B32AD">
        <w:rPr>
          <w:rFonts w:eastAsia="Times New Roman" w:cs="Times New Roman"/>
          <w:b/>
          <w:bCs/>
          <w:szCs w:val="24"/>
        </w:rPr>
        <w:t xml:space="preserve"> nodošanu </w:t>
      </w:r>
      <w:r>
        <w:rPr>
          <w:rFonts w:eastAsia="Times New Roman" w:cs="Times New Roman"/>
          <w:b/>
          <w:bCs/>
          <w:szCs w:val="24"/>
        </w:rPr>
        <w:t>Daugavpils</w:t>
      </w:r>
      <w:r w:rsidRPr="006B32AD">
        <w:rPr>
          <w:rFonts w:eastAsia="Times New Roman" w:cs="Times New Roman"/>
          <w:b/>
          <w:bCs/>
          <w:szCs w:val="24"/>
        </w:rPr>
        <w:t xml:space="preserve"> </w:t>
      </w:r>
      <w:r w:rsidR="00095936">
        <w:rPr>
          <w:rFonts w:eastAsia="Times New Roman" w:cs="Times New Roman"/>
          <w:b/>
          <w:bCs/>
          <w:szCs w:val="24"/>
        </w:rPr>
        <w:t>valsts</w:t>
      </w:r>
      <w:r>
        <w:rPr>
          <w:rFonts w:eastAsia="Times New Roman" w:cs="Times New Roman"/>
          <w:b/>
          <w:bCs/>
          <w:szCs w:val="24"/>
        </w:rPr>
        <w:t xml:space="preserve">pilsētas </w:t>
      </w:r>
      <w:r w:rsidRPr="006B32AD">
        <w:rPr>
          <w:rFonts w:eastAsia="Times New Roman" w:cs="Times New Roman"/>
          <w:b/>
          <w:bCs/>
          <w:szCs w:val="24"/>
        </w:rPr>
        <w:t>pašvaldības īpašumā</w:t>
      </w:r>
      <w:r w:rsidRPr="006B32AD">
        <w:rPr>
          <w:rFonts w:cs="Times New Roman"/>
          <w:b/>
          <w:bCs/>
          <w:szCs w:val="24"/>
          <w:lang w:eastAsia="lv-LV"/>
        </w:rPr>
        <w:t>”</w:t>
      </w:r>
    </w:p>
    <w:p w14:paraId="1C39898F" w14:textId="77777777" w:rsidR="00EB415F" w:rsidRPr="004B7817" w:rsidRDefault="00EB415F" w:rsidP="00EB415F">
      <w:pPr>
        <w:pStyle w:val="NoSpacing"/>
        <w:jc w:val="center"/>
        <w:rPr>
          <w:rFonts w:cs="Times New Roman"/>
          <w:szCs w:val="24"/>
        </w:rPr>
      </w:pPr>
      <w:r w:rsidRPr="004B7817">
        <w:rPr>
          <w:rFonts w:cs="Times New Roman"/>
          <w:szCs w:val="24"/>
          <w:lang w:eastAsia="lv-LV"/>
        </w:rPr>
        <w:t>sākotnējās ietekmes novērtējuma ziņojums (anotācija)</w:t>
      </w:r>
    </w:p>
    <w:p w14:paraId="665EF5A2" w14:textId="77777777" w:rsidR="00EB415F" w:rsidRPr="00C45D1B" w:rsidRDefault="00EB415F" w:rsidP="00EB415F">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422"/>
        <w:gridCol w:w="5792"/>
      </w:tblGrid>
      <w:tr w:rsidR="00EB415F" w:rsidRPr="00BB2FEE" w14:paraId="449EE943" w14:textId="77777777" w:rsidTr="00567484">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4023B04" w14:textId="77777777" w:rsidR="00EB415F" w:rsidRPr="00BB2FEE" w:rsidRDefault="00EB415F" w:rsidP="00567484">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Tiesību akta projekta anotācijas kopsavilkums</w:t>
            </w:r>
          </w:p>
        </w:tc>
      </w:tr>
      <w:tr w:rsidR="00EB415F" w:rsidRPr="00AF750B" w14:paraId="7265783E" w14:textId="77777777" w:rsidTr="00567484">
        <w:trPr>
          <w:trHeight w:val="2263"/>
        </w:trPr>
        <w:tc>
          <w:tcPr>
            <w:tcW w:w="261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F677CE5" w14:textId="77777777" w:rsidR="00EB415F" w:rsidRPr="00AF750B" w:rsidRDefault="00EB415F" w:rsidP="00567484">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AF750B">
              <w:rPr>
                <w:rFonts w:ascii="Times New Roman" w:eastAsia="Times New Roman" w:hAnsi="Times New Roman" w:cs="Times New Roman"/>
                <w:sz w:val="24"/>
                <w:szCs w:val="24"/>
                <w:lang w:eastAsia="lv-LV"/>
              </w:rPr>
              <w:t>Mērķis, risinājums un projekta spēkā stāšanās laiks (500 zīmes bez atstarpēm)</w:t>
            </w:r>
          </w:p>
        </w:tc>
        <w:tc>
          <w:tcPr>
            <w:tcW w:w="636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3F338F" w14:textId="0F482B9B" w:rsidR="00F2561B" w:rsidRPr="00BB7754" w:rsidRDefault="00EB415F" w:rsidP="00F2561B">
            <w:pPr>
              <w:spacing w:after="0" w:line="240" w:lineRule="auto"/>
              <w:jc w:val="both"/>
              <w:rPr>
                <w:rFonts w:ascii="Times New Roman" w:hAnsi="Times New Roman" w:cs="Times New Roman"/>
                <w:sz w:val="24"/>
                <w:szCs w:val="24"/>
              </w:rPr>
            </w:pPr>
            <w:r w:rsidRPr="00EB415F">
              <w:rPr>
                <w:rFonts w:ascii="Times New Roman" w:eastAsia="Times New Roman" w:hAnsi="Times New Roman" w:cs="Times New Roman"/>
                <w:sz w:val="24"/>
                <w:szCs w:val="24"/>
                <w:lang w:eastAsia="lv-LV"/>
              </w:rPr>
              <w:t xml:space="preserve">Ministru kabineta rīkojuma projekts sagatavots, lai  Finanšu ministrijai atļautu </w:t>
            </w:r>
            <w:r w:rsidRPr="00EB415F">
              <w:rPr>
                <w:rFonts w:ascii="Times New Roman" w:eastAsia="Times New Roman" w:hAnsi="Times New Roman" w:cs="Times New Roman"/>
                <w:sz w:val="24"/>
                <w:szCs w:val="24"/>
              </w:rPr>
              <w:t xml:space="preserve">nodot bez atlīdzības Daugavpils </w:t>
            </w:r>
            <w:r w:rsidR="00BE661F" w:rsidRPr="006C4A3B">
              <w:rPr>
                <w:rFonts w:ascii="Times New Roman" w:eastAsia="Times New Roman" w:hAnsi="Times New Roman" w:cs="Times New Roman"/>
                <w:sz w:val="24"/>
                <w:szCs w:val="24"/>
              </w:rPr>
              <w:t>valsts</w:t>
            </w:r>
            <w:r>
              <w:rPr>
                <w:rFonts w:ascii="Times New Roman" w:eastAsia="Times New Roman" w:hAnsi="Times New Roman" w:cs="Times New Roman"/>
                <w:sz w:val="24"/>
                <w:szCs w:val="24"/>
              </w:rPr>
              <w:t xml:space="preserve">pilsētas </w:t>
            </w:r>
            <w:r w:rsidRPr="00EB415F">
              <w:rPr>
                <w:rFonts w:ascii="Times New Roman" w:hAnsi="Times New Roman" w:cs="Times New Roman"/>
                <w:bCs/>
                <w:sz w:val="24"/>
                <w:szCs w:val="24"/>
              </w:rPr>
              <w:t>pašvaldības īpašumā valstij piederošo nekustamo īpašumu (nekustamā īpašuma kadastra Nr.</w:t>
            </w:r>
            <w:r w:rsidRPr="00EB415F">
              <w:rPr>
                <w:rFonts w:ascii="Times New Roman" w:hAnsi="Times New Roman" w:cs="Times New Roman"/>
                <w:sz w:val="24"/>
                <w:szCs w:val="24"/>
              </w:rPr>
              <w:t xml:space="preserve"> </w:t>
            </w:r>
            <w:r w:rsidRPr="00EB415F">
              <w:rPr>
                <w:rFonts w:ascii="Times New Roman"/>
                <w:sz w:val="24"/>
                <w:szCs w:val="24"/>
              </w:rPr>
              <w:t>0500 011 1515</w:t>
            </w:r>
            <w:r w:rsidRPr="00EB415F">
              <w:rPr>
                <w:rFonts w:ascii="Times New Roman" w:hAnsi="Times New Roman" w:cs="Times New Roman"/>
                <w:bCs/>
                <w:sz w:val="24"/>
                <w:szCs w:val="24"/>
              </w:rPr>
              <w:t>) - zemes vienību 0</w:t>
            </w:r>
            <w:r w:rsidRPr="00EB415F">
              <w:rPr>
                <w:rFonts w:ascii="Times New Roman" w:hAnsi="Times New Roman" w:cs="Times New Roman"/>
                <w:sz w:val="24"/>
                <w:szCs w:val="24"/>
              </w:rPr>
              <w:t>,0478 ha</w:t>
            </w:r>
            <w:r w:rsidRPr="00EB415F">
              <w:rPr>
                <w:rFonts w:ascii="Times New Roman" w:hAnsi="Times New Roman" w:cs="Times New Roman"/>
                <w:bCs/>
                <w:sz w:val="24"/>
                <w:szCs w:val="24"/>
              </w:rPr>
              <w:t xml:space="preserve"> platībā (zemes vienības kadastra apzīmējums </w:t>
            </w:r>
            <w:r w:rsidRPr="00EB415F">
              <w:rPr>
                <w:rFonts w:ascii="Times New Roman"/>
                <w:sz w:val="24"/>
                <w:szCs w:val="24"/>
              </w:rPr>
              <w:t>0500 011 1515</w:t>
            </w:r>
            <w:r w:rsidRPr="00EB415F">
              <w:rPr>
                <w:rFonts w:ascii="Times New Roman" w:hAnsi="Times New Roman" w:cs="Times New Roman"/>
                <w:bCs/>
                <w:sz w:val="24"/>
                <w:szCs w:val="24"/>
              </w:rPr>
              <w:t xml:space="preserve">) </w:t>
            </w:r>
            <w:r w:rsidR="00680358">
              <w:rPr>
                <w:rFonts w:ascii="Times New Roman" w:hAnsi="Times New Roman" w:cs="Times New Roman"/>
                <w:bCs/>
                <w:sz w:val="24"/>
                <w:szCs w:val="24"/>
              </w:rPr>
              <w:t xml:space="preserve">un </w:t>
            </w:r>
            <w:r w:rsidRPr="00EB415F">
              <w:rPr>
                <w:rFonts w:ascii="Times New Roman" w:hAnsi="Times New Roman" w:cs="Times New Roman"/>
                <w:bCs/>
                <w:sz w:val="24"/>
                <w:szCs w:val="24"/>
              </w:rPr>
              <w:t xml:space="preserve">būvi (būves kadastra apzīmējums </w:t>
            </w:r>
            <w:r w:rsidRPr="00EB415F">
              <w:rPr>
                <w:rFonts w:ascii="Times New Roman"/>
                <w:sz w:val="24"/>
                <w:szCs w:val="24"/>
              </w:rPr>
              <w:t>0500 011 1515 001)</w:t>
            </w:r>
            <w:r w:rsidRPr="00EB415F">
              <w:rPr>
                <w:rFonts w:ascii="Times New Roman" w:hAnsi="Times New Roman" w:cs="Times New Roman"/>
                <w:bCs/>
                <w:sz w:val="24"/>
                <w:szCs w:val="24"/>
              </w:rPr>
              <w:t xml:space="preserve"> Mihaila ielā 1, Daugavpilī</w:t>
            </w:r>
            <w:r w:rsidRPr="00EB415F">
              <w:rPr>
                <w:rFonts w:ascii="Times New Roman" w:hAnsi="Times New Roman" w:cs="Times New Roman"/>
                <w:sz w:val="24"/>
                <w:szCs w:val="24"/>
              </w:rPr>
              <w:t>,</w:t>
            </w:r>
            <w:r w:rsidRPr="00EB415F">
              <w:rPr>
                <w:rFonts w:ascii="Times New Roman" w:eastAsia="Times New Roman" w:hAnsi="Times New Roman" w:cs="Times New Roman"/>
                <w:color w:val="000000" w:themeColor="text1"/>
                <w:sz w:val="24"/>
                <w:szCs w:val="24"/>
              </w:rPr>
              <w:t xml:space="preserve"> </w:t>
            </w:r>
            <w:r w:rsidRPr="00EB415F">
              <w:rPr>
                <w:rFonts w:ascii="Times New Roman" w:eastAsia="Times New Roman" w:hAnsi="Times New Roman" w:cs="Times New Roman"/>
                <w:color w:val="000000" w:themeColor="text1"/>
                <w:sz w:val="24"/>
                <w:szCs w:val="24"/>
                <w:lang w:eastAsia="lv-LV"/>
              </w:rPr>
              <w:t xml:space="preserve">likuma „Par pašvaldībām” 15.panta pirmās daļas </w:t>
            </w:r>
            <w:r>
              <w:rPr>
                <w:rFonts w:ascii="Times New Roman" w:eastAsia="Times New Roman" w:hAnsi="Times New Roman" w:cs="Times New Roman"/>
                <w:color w:val="000000" w:themeColor="text1"/>
                <w:sz w:val="24"/>
                <w:szCs w:val="24"/>
                <w:lang w:eastAsia="lv-LV"/>
              </w:rPr>
              <w:t>5</w:t>
            </w:r>
            <w:r w:rsidRPr="00EB415F">
              <w:rPr>
                <w:rFonts w:ascii="Times New Roman" w:eastAsia="Times New Roman" w:hAnsi="Times New Roman" w:cs="Times New Roman"/>
                <w:color w:val="000000" w:themeColor="text1"/>
                <w:sz w:val="24"/>
                <w:szCs w:val="24"/>
                <w:lang w:eastAsia="lv-LV"/>
              </w:rPr>
              <w:t xml:space="preserve">.punktā noteiktās pašvaldības autonomās funkcijas veikšanai - </w:t>
            </w:r>
            <w:r w:rsidR="00F2561B" w:rsidRPr="00A968FB">
              <w:rPr>
                <w:rFonts w:ascii="Times New Roman" w:hAnsi="Times New Roman" w:cs="Times New Roman"/>
                <w:sz w:val="24"/>
                <w:szCs w:val="24"/>
              </w:rPr>
              <w:t>rūpētos par kultūru un sekmētu tradicionālo kultūras vērtību saglabāšanu un tautas jaunrades attīstību (organizatoriska un finansiāla palīdzība kultūras iestādēm un pasākumiem, atbalsts kultūras pieminekļu saglabāšanai u.c.).</w:t>
            </w:r>
          </w:p>
          <w:p w14:paraId="089C61ED" w14:textId="40A9C233" w:rsidR="00EB415F" w:rsidRPr="00EB415F" w:rsidRDefault="00EB415F" w:rsidP="00F2561B">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EB415F">
              <w:rPr>
                <w:rFonts w:ascii="Times New Roman" w:eastAsia="Calibri" w:hAnsi="Times New Roman" w:cs="Times New Roman"/>
                <w:sz w:val="24"/>
                <w:szCs w:val="24"/>
              </w:rPr>
              <w:t>Rīkojuma projekts stāsies spēkā tā parakstīšanas brīdī</w:t>
            </w:r>
            <w:r w:rsidRPr="00EB415F">
              <w:rPr>
                <w:rFonts w:ascii="Times New Roman" w:eastAsia="Calibri" w:hAnsi="Times New Roman" w:cs="Times New Roman"/>
                <w:sz w:val="24"/>
                <w:szCs w:val="24"/>
                <w:lang w:eastAsia="lv-LV"/>
              </w:rPr>
              <w:t>.</w:t>
            </w:r>
          </w:p>
        </w:tc>
      </w:tr>
    </w:tbl>
    <w:p w14:paraId="39C2D6BD" w14:textId="77777777" w:rsidR="00EB415F" w:rsidRPr="00AF750B" w:rsidRDefault="00EB415F" w:rsidP="00EB415F">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9" w:type="pct"/>
        <w:tblInd w:w="75" w:type="dxa"/>
        <w:tblCellMar>
          <w:left w:w="10" w:type="dxa"/>
          <w:right w:w="10" w:type="dxa"/>
        </w:tblCellMar>
        <w:tblLook w:val="04A0" w:firstRow="1" w:lastRow="0" w:firstColumn="1" w:lastColumn="0" w:noHBand="0" w:noVBand="1"/>
      </w:tblPr>
      <w:tblGrid>
        <w:gridCol w:w="304"/>
        <w:gridCol w:w="2145"/>
        <w:gridCol w:w="5773"/>
      </w:tblGrid>
      <w:tr w:rsidR="00EB415F" w:rsidRPr="00AF750B" w14:paraId="70029446" w14:textId="77777777" w:rsidTr="00567484">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02B4E003" w14:textId="77777777" w:rsidR="00EB415F" w:rsidRPr="00AF750B" w:rsidRDefault="00EB415F" w:rsidP="00567484">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F750B">
              <w:rPr>
                <w:rFonts w:ascii="Times New Roman" w:eastAsia="Times New Roman" w:hAnsi="Times New Roman" w:cs="Times New Roman"/>
                <w:b/>
                <w:bCs/>
                <w:sz w:val="24"/>
                <w:szCs w:val="24"/>
                <w:lang w:eastAsia="lv-LV"/>
              </w:rPr>
              <w:t>I. Tiesību akta projekta izstrādes nepieciešamība</w:t>
            </w:r>
          </w:p>
        </w:tc>
      </w:tr>
      <w:tr w:rsidR="00B14097" w:rsidRPr="00AF750B" w14:paraId="0D749EF5" w14:textId="77777777" w:rsidTr="00567484">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DFF42AF" w14:textId="77777777" w:rsidR="00EB415F" w:rsidRPr="00AF750B" w:rsidRDefault="00EB415F" w:rsidP="00567484">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750B">
              <w:rPr>
                <w:rFonts w:ascii="Times New Roman" w:eastAsia="Times New Roman" w:hAnsi="Times New Roman" w:cs="Times New Roman"/>
                <w:sz w:val="24"/>
                <w:szCs w:val="24"/>
                <w:lang w:eastAsia="lv-LV"/>
              </w:rPr>
              <w:t>1.</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AE0AB8" w14:textId="77777777" w:rsidR="00EB415F" w:rsidRPr="00AF750B" w:rsidRDefault="00EB415F" w:rsidP="00567484">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750B">
              <w:rPr>
                <w:rFonts w:ascii="Times New Roman" w:eastAsia="Times New Roman" w:hAnsi="Times New Roman" w:cs="Times New Roman"/>
                <w:sz w:val="24"/>
                <w:szCs w:val="24"/>
                <w:lang w:eastAsia="lv-LV"/>
              </w:rPr>
              <w:t>Pamatojums</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3DDF1D7" w14:textId="1C998F6A" w:rsidR="00EB415F" w:rsidRPr="00FD3D91" w:rsidRDefault="00EB415F" w:rsidP="00567484">
            <w:pPr>
              <w:suppressAutoHyphens/>
              <w:autoSpaceDN w:val="0"/>
              <w:spacing w:after="0" w:line="240" w:lineRule="auto"/>
              <w:ind w:right="31"/>
              <w:jc w:val="both"/>
              <w:textAlignment w:val="baseline"/>
              <w:rPr>
                <w:rFonts w:ascii="Times New Roman" w:eastAsia="Times New Roman" w:hAnsi="Times New Roman" w:cs="Times New Roman"/>
                <w:sz w:val="24"/>
                <w:szCs w:val="24"/>
              </w:rPr>
            </w:pPr>
            <w:r w:rsidRPr="00FD3D91">
              <w:rPr>
                <w:rFonts w:ascii="Times New Roman" w:eastAsia="Times New Roman" w:hAnsi="Times New Roman" w:cs="Times New Roman"/>
                <w:sz w:val="24"/>
                <w:szCs w:val="24"/>
              </w:rPr>
              <w:t>Publiskas personas mantas atsavināšanas likuma (turpmāk – Atsavināšanas likums) 42.panta pirmā daļa un 43.pants, likuma „Par pašvaldībām” 15.panta pirmās daļas 5.punkts.</w:t>
            </w:r>
          </w:p>
          <w:p w14:paraId="239D7615" w14:textId="32A5EA46" w:rsidR="00EB415F" w:rsidRPr="00FD3D91" w:rsidRDefault="00EB415F" w:rsidP="00EB415F">
            <w:pPr>
              <w:spacing w:after="0" w:line="240" w:lineRule="auto"/>
              <w:jc w:val="both"/>
              <w:rPr>
                <w:rFonts w:ascii="Times New Roman" w:hAnsi="Times New Roman" w:cs="Times New Roman"/>
                <w:sz w:val="24"/>
                <w:szCs w:val="24"/>
              </w:rPr>
            </w:pPr>
            <w:r w:rsidRPr="00FD3D91">
              <w:rPr>
                <w:rFonts w:ascii="Times New Roman" w:eastAsia="Times New Roman" w:hAnsi="Times New Roman" w:cs="Times New Roman"/>
                <w:sz w:val="24"/>
                <w:szCs w:val="24"/>
                <w:lang w:eastAsia="lv-LV"/>
              </w:rPr>
              <w:t xml:space="preserve">Daugavpils pilsētas domes (turpmāk – Pašvaldība) 2021.gada 10.jūnija lēmums </w:t>
            </w:r>
            <w:r w:rsidRPr="00FD3D91">
              <w:rPr>
                <w:rFonts w:ascii="Times New Roman" w:hAnsi="Times New Roman" w:cs="Times New Roman"/>
                <w:sz w:val="24"/>
                <w:szCs w:val="24"/>
              </w:rPr>
              <w:t>Nr.380 (prot.Nr.</w:t>
            </w:r>
            <w:r w:rsidR="003F2E8D" w:rsidRPr="003F2E8D">
              <w:rPr>
                <w:rFonts w:ascii="Times New Roman" w:hAnsi="Times New Roman" w:cs="Times New Roman"/>
                <w:sz w:val="24"/>
                <w:szCs w:val="24"/>
                <w:u w:val="single"/>
              </w:rPr>
              <w:t>2</w:t>
            </w:r>
            <w:r w:rsidRPr="00FD3D91">
              <w:rPr>
                <w:rFonts w:ascii="Times New Roman" w:hAnsi="Times New Roman" w:cs="Times New Roman"/>
                <w:sz w:val="24"/>
                <w:szCs w:val="24"/>
              </w:rPr>
              <w:t>4, 30.</w:t>
            </w:r>
            <w:r w:rsidR="00CE2E56">
              <w:rPr>
                <w:rFonts w:ascii="Times New Roman" w:hAnsi="Times New Roman" w:cs="Times New Roman"/>
                <w:sz w:val="24"/>
                <w:szCs w:val="24"/>
              </w:rPr>
              <w:t>§</w:t>
            </w:r>
            <w:r w:rsidRPr="00FD3D91">
              <w:rPr>
                <w:rFonts w:ascii="Times New Roman" w:hAnsi="Times New Roman" w:cs="Times New Roman"/>
                <w:sz w:val="24"/>
                <w:szCs w:val="24"/>
              </w:rPr>
              <w:t>) "Par nekustamo īpašumu Mihaila ielā 1, Daugavpilī un Hekeļa ielā 3, Daugavpilī, pārņemšanu Daugavpils pilsētas pašvaldības īpašumā".</w:t>
            </w:r>
          </w:p>
          <w:p w14:paraId="67B1075E" w14:textId="04BA9AB6" w:rsidR="00EB415F" w:rsidRPr="00AF750B" w:rsidRDefault="00EB415F" w:rsidP="00EB415F">
            <w:pPr>
              <w:spacing w:after="0" w:line="240" w:lineRule="auto"/>
              <w:jc w:val="both"/>
              <w:rPr>
                <w:rFonts w:ascii="Times New Roman" w:eastAsia="Times New Roman" w:hAnsi="Times New Roman" w:cs="Times New Roman"/>
                <w:sz w:val="24"/>
                <w:szCs w:val="24"/>
              </w:rPr>
            </w:pPr>
            <w:r w:rsidRPr="00FD3D91">
              <w:rPr>
                <w:rFonts w:ascii="Times New Roman" w:eastAsia="Times New Roman" w:hAnsi="Times New Roman" w:cs="Times New Roman"/>
                <w:sz w:val="24"/>
                <w:szCs w:val="24"/>
                <w:lang w:eastAsia="lv-LV"/>
              </w:rPr>
              <w:t xml:space="preserve">Valsts akciju sabiedrības “Valsts nekustamie īpašumi” (turpmāk – VNĪ) </w:t>
            </w:r>
            <w:r w:rsidRPr="00FD3D91">
              <w:rPr>
                <w:rFonts w:ascii="Times New Roman" w:hAnsi="Times New Roman" w:cs="Times New Roman"/>
                <w:sz w:val="24"/>
                <w:szCs w:val="24"/>
              </w:rPr>
              <w:t>Īpašumu izvērtēšanas komisijas 2021.gada 1.jūlija lēmums (prot.Nr.IZKP-</w:t>
            </w:r>
            <w:sdt>
              <w:sdtPr>
                <w:rPr>
                  <w:rFonts w:ascii="Times New Roman" w:hAnsi="Times New Roman" w:cs="Times New Roman"/>
                  <w:sz w:val="24"/>
                  <w:szCs w:val="24"/>
                </w:rPr>
                <w:alias w:val="VNIRegNumursProtokols"/>
                <w:tag w:val="Main"/>
                <w:id w:val="-1056396372"/>
                <w:placeholder>
                  <w:docPart w:val="8095D6E7F2C9405C97A39495727056D2"/>
                </w:placeholder>
              </w:sdtPr>
              <w:sdtEndPr/>
              <w:sdtContent>
                <w:r w:rsidRPr="00FD3D91">
                  <w:rPr>
                    <w:rFonts w:ascii="Times New Roman" w:hAnsi="Times New Roman" w:cs="Times New Roman"/>
                    <w:sz w:val="24"/>
                    <w:szCs w:val="24"/>
                  </w:rPr>
                  <w:t>21/27</w:t>
                </w:r>
              </w:sdtContent>
            </w:sdt>
            <w:r w:rsidRPr="00FD3D91">
              <w:rPr>
                <w:rFonts w:ascii="Times New Roman" w:hAnsi="Times New Roman" w:cs="Times New Roman"/>
                <w:sz w:val="24"/>
                <w:szCs w:val="24"/>
              </w:rPr>
              <w:t>, 4.2.apakšpunkts).</w:t>
            </w:r>
          </w:p>
        </w:tc>
      </w:tr>
      <w:tr w:rsidR="00B14097" w:rsidRPr="005E19D3" w14:paraId="37AF6691" w14:textId="77777777" w:rsidTr="00567484">
        <w:trPr>
          <w:trHeight w:val="658"/>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02CF81" w14:textId="77777777" w:rsidR="00EB415F" w:rsidRPr="00BB2FEE" w:rsidRDefault="00EB415F" w:rsidP="00567484">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CDF7209" w14:textId="77777777" w:rsidR="00EB415F" w:rsidRPr="008761BD" w:rsidRDefault="00EB415F" w:rsidP="00567484">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8761B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326ABE0" w14:textId="77777777" w:rsidR="00EB415F" w:rsidRPr="008761BD" w:rsidRDefault="00EB415F" w:rsidP="00567484">
            <w:pPr>
              <w:spacing w:after="0"/>
              <w:rPr>
                <w:rFonts w:ascii="Times New Roman" w:eastAsia="Times New Roman" w:hAnsi="Times New Roman" w:cs="Times New Roman"/>
                <w:sz w:val="24"/>
                <w:szCs w:val="24"/>
                <w:lang w:eastAsia="lv-LV"/>
              </w:rPr>
            </w:pPr>
          </w:p>
          <w:p w14:paraId="7D9C535D" w14:textId="77777777" w:rsidR="00EB415F" w:rsidRPr="008761BD" w:rsidRDefault="00EB415F" w:rsidP="00567484">
            <w:pPr>
              <w:spacing w:after="0"/>
              <w:rPr>
                <w:rFonts w:ascii="Times New Roman" w:eastAsia="Times New Roman" w:hAnsi="Times New Roman" w:cs="Times New Roman"/>
                <w:sz w:val="24"/>
                <w:szCs w:val="24"/>
                <w:lang w:eastAsia="lv-LV"/>
              </w:rPr>
            </w:pPr>
          </w:p>
          <w:p w14:paraId="71371052" w14:textId="77777777" w:rsidR="00EB415F" w:rsidRPr="008761BD" w:rsidRDefault="00EB415F" w:rsidP="00567484">
            <w:pPr>
              <w:spacing w:after="0"/>
              <w:rPr>
                <w:rFonts w:ascii="Times New Roman" w:eastAsia="Times New Roman" w:hAnsi="Times New Roman" w:cs="Times New Roman"/>
                <w:sz w:val="24"/>
                <w:szCs w:val="24"/>
                <w:lang w:eastAsia="lv-LV"/>
              </w:rPr>
            </w:pPr>
          </w:p>
          <w:p w14:paraId="6879FC2B" w14:textId="77777777" w:rsidR="00EB415F" w:rsidRPr="008761BD" w:rsidRDefault="00EB415F" w:rsidP="00567484">
            <w:pPr>
              <w:spacing w:after="0"/>
              <w:rPr>
                <w:rFonts w:ascii="Times New Roman" w:eastAsia="Times New Roman" w:hAnsi="Times New Roman" w:cs="Times New Roman"/>
                <w:sz w:val="24"/>
                <w:szCs w:val="24"/>
                <w:lang w:eastAsia="lv-LV"/>
              </w:rPr>
            </w:pPr>
          </w:p>
          <w:p w14:paraId="2ACBEA7E" w14:textId="77777777" w:rsidR="00EB415F" w:rsidRPr="008761BD" w:rsidRDefault="00EB415F" w:rsidP="00567484">
            <w:pPr>
              <w:spacing w:after="0"/>
              <w:rPr>
                <w:rFonts w:ascii="Times New Roman" w:eastAsia="Times New Roman" w:hAnsi="Times New Roman" w:cs="Times New Roman"/>
                <w:sz w:val="24"/>
                <w:szCs w:val="24"/>
                <w:lang w:eastAsia="lv-LV"/>
              </w:rPr>
            </w:pPr>
          </w:p>
          <w:p w14:paraId="6BEFBAB0" w14:textId="77777777" w:rsidR="00EB415F" w:rsidRPr="008761BD" w:rsidRDefault="00EB415F" w:rsidP="00567484">
            <w:pPr>
              <w:spacing w:after="0"/>
              <w:rPr>
                <w:rFonts w:ascii="Times New Roman" w:eastAsia="Times New Roman" w:hAnsi="Times New Roman" w:cs="Times New Roman"/>
                <w:sz w:val="24"/>
                <w:szCs w:val="24"/>
                <w:lang w:eastAsia="lv-LV"/>
              </w:rPr>
            </w:pPr>
          </w:p>
          <w:p w14:paraId="66D9E6C0" w14:textId="77777777" w:rsidR="00EB415F" w:rsidRPr="008761BD" w:rsidRDefault="00EB415F" w:rsidP="00567484">
            <w:pPr>
              <w:spacing w:after="0"/>
              <w:rPr>
                <w:rFonts w:ascii="Times New Roman" w:eastAsia="Times New Roman" w:hAnsi="Times New Roman" w:cs="Times New Roman"/>
                <w:sz w:val="24"/>
                <w:szCs w:val="24"/>
                <w:lang w:eastAsia="lv-LV"/>
              </w:rPr>
            </w:pPr>
          </w:p>
          <w:p w14:paraId="5076347B" w14:textId="77777777" w:rsidR="00EB415F" w:rsidRPr="008761BD" w:rsidRDefault="00EB415F" w:rsidP="00567484">
            <w:pPr>
              <w:spacing w:after="0"/>
              <w:ind w:firstLine="720"/>
              <w:jc w:val="center"/>
              <w:rPr>
                <w:rFonts w:ascii="Times New Roman" w:eastAsia="Times New Roman" w:hAnsi="Times New Roman" w:cs="Times New Roman"/>
                <w:sz w:val="24"/>
                <w:szCs w:val="24"/>
                <w:lang w:eastAsia="lv-LV"/>
              </w:rPr>
            </w:pPr>
          </w:p>
          <w:p w14:paraId="61C83FA1" w14:textId="77777777" w:rsidR="00EB415F" w:rsidRPr="008761BD" w:rsidRDefault="00EB415F" w:rsidP="00567484">
            <w:pPr>
              <w:spacing w:after="0"/>
              <w:rPr>
                <w:rFonts w:ascii="Times New Roman" w:eastAsia="Times New Roman" w:hAnsi="Times New Roman" w:cs="Times New Roman"/>
                <w:sz w:val="24"/>
                <w:szCs w:val="24"/>
                <w:lang w:eastAsia="lv-LV"/>
              </w:rPr>
            </w:pPr>
          </w:p>
          <w:p w14:paraId="5A3DE15F" w14:textId="77777777" w:rsidR="00EB415F" w:rsidRPr="008761BD" w:rsidRDefault="00EB415F" w:rsidP="00567484">
            <w:pPr>
              <w:spacing w:after="0"/>
              <w:rPr>
                <w:rFonts w:ascii="Times New Roman" w:eastAsia="Times New Roman" w:hAnsi="Times New Roman" w:cs="Times New Roman"/>
                <w:sz w:val="24"/>
                <w:szCs w:val="24"/>
                <w:lang w:eastAsia="lv-LV"/>
              </w:rPr>
            </w:pPr>
          </w:p>
          <w:p w14:paraId="12FBEA35" w14:textId="77777777" w:rsidR="00EB415F" w:rsidRDefault="00EB415F" w:rsidP="00567484">
            <w:pPr>
              <w:spacing w:after="0"/>
              <w:jc w:val="right"/>
              <w:rPr>
                <w:rFonts w:ascii="Times New Roman" w:eastAsia="Times New Roman" w:hAnsi="Times New Roman" w:cs="Times New Roman"/>
                <w:sz w:val="24"/>
                <w:szCs w:val="24"/>
                <w:lang w:eastAsia="lv-LV"/>
              </w:rPr>
            </w:pPr>
          </w:p>
          <w:p w14:paraId="6554ADEC" w14:textId="77777777" w:rsidR="00EB415F" w:rsidRPr="00C26D24" w:rsidRDefault="00EB415F" w:rsidP="00567484">
            <w:pPr>
              <w:ind w:firstLine="720"/>
              <w:rPr>
                <w:rFonts w:ascii="Times New Roman" w:eastAsia="Times New Roman" w:hAnsi="Times New Roman" w:cs="Times New Roman"/>
                <w:sz w:val="24"/>
                <w:szCs w:val="24"/>
                <w:lang w:eastAsia="lv-LV"/>
              </w:rPr>
            </w:pP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A11930" w14:textId="22B37FBE" w:rsidR="00EB415F" w:rsidRPr="00BB7754" w:rsidRDefault="00EB415F" w:rsidP="00567484">
            <w:pPr>
              <w:pStyle w:val="BodyText"/>
              <w:spacing w:after="0"/>
              <w:ind w:right="116"/>
              <w:jc w:val="both"/>
            </w:pPr>
            <w:r w:rsidRPr="00BB7754">
              <w:rPr>
                <w:b/>
                <w:bCs/>
              </w:rPr>
              <w:lastRenderedPageBreak/>
              <w:tab/>
              <w:t xml:space="preserve">Nekustamais īpašums </w:t>
            </w:r>
            <w:r w:rsidR="0057212C" w:rsidRPr="00BB7754">
              <w:rPr>
                <w:b/>
                <w:bCs/>
              </w:rPr>
              <w:t xml:space="preserve">Mihaila ielā 1, Daugavpilī </w:t>
            </w:r>
            <w:r w:rsidRPr="00BB7754">
              <w:t>(</w:t>
            </w:r>
            <w:r w:rsidRPr="00BB7754">
              <w:rPr>
                <w:bCs/>
              </w:rPr>
              <w:t>nekustamā īpašuma kadastra Nr.</w:t>
            </w:r>
            <w:r w:rsidRPr="00BB7754">
              <w:t xml:space="preserve"> </w:t>
            </w:r>
            <w:r w:rsidR="0057212C" w:rsidRPr="00BB7754">
              <w:t>0500 011 1515</w:t>
            </w:r>
            <w:r w:rsidRPr="00BB7754">
              <w:t xml:space="preserve">) sastāv no zemes vienības (zemes vienības kadastra apzīmējums </w:t>
            </w:r>
            <w:r w:rsidR="0057212C" w:rsidRPr="00BB7754">
              <w:t>0500 011 1515</w:t>
            </w:r>
            <w:r w:rsidRPr="00BB7754">
              <w:t>) 0,0</w:t>
            </w:r>
            <w:r w:rsidR="0057212C" w:rsidRPr="00BB7754">
              <w:t xml:space="preserve">478 ha </w:t>
            </w:r>
            <w:r w:rsidRPr="00BB7754">
              <w:t>platībā</w:t>
            </w:r>
            <w:r w:rsidR="0057212C" w:rsidRPr="00BB7754">
              <w:t xml:space="preserve"> un būves (būves kadastra apzīmējums 0500 011 1515 001)</w:t>
            </w:r>
            <w:r w:rsidRPr="00BB7754">
              <w:t>.</w:t>
            </w:r>
          </w:p>
          <w:p w14:paraId="5FD5A8CB" w14:textId="2F262D21" w:rsidR="00EB415F" w:rsidRPr="00BB7754" w:rsidRDefault="00EB415F" w:rsidP="00567484">
            <w:pPr>
              <w:pStyle w:val="BodyText"/>
              <w:spacing w:after="0"/>
              <w:ind w:right="113"/>
              <w:jc w:val="both"/>
            </w:pPr>
            <w:r w:rsidRPr="00BB7754">
              <w:tab/>
              <w:t>Saskaņā ar Nekustamā īpašuma valsts kadastra informācijas sistēmas (turpmāk – NĪVKIS) datiem zemes vienības (zemes vienības kadastra apzīmējums</w:t>
            </w:r>
            <w:r w:rsidR="00FD3D91" w:rsidRPr="00BB7754">
              <w:t xml:space="preserve"> 0500 011 1515</w:t>
            </w:r>
            <w:r w:rsidRPr="00BB7754">
              <w:t>) kadastrālā vērtība uz 2021.gada 1.janvāri ir noteikta 1</w:t>
            </w:r>
            <w:r w:rsidR="00FD3D91" w:rsidRPr="00BB7754">
              <w:t>090</w:t>
            </w:r>
            <w:r w:rsidRPr="00BB7754">
              <w:t xml:space="preserve"> </w:t>
            </w:r>
            <w:r w:rsidRPr="00BB7754">
              <w:rPr>
                <w:i/>
                <w:iCs/>
              </w:rPr>
              <w:t>euro</w:t>
            </w:r>
            <w:r w:rsidRPr="00BB7754">
              <w:t>.</w:t>
            </w:r>
          </w:p>
          <w:p w14:paraId="12604EE3" w14:textId="77777777" w:rsidR="005A45CF" w:rsidRDefault="00EB415F" w:rsidP="00567484">
            <w:pPr>
              <w:pStyle w:val="BodyText"/>
              <w:spacing w:after="0"/>
              <w:ind w:right="116"/>
              <w:jc w:val="both"/>
              <w:rPr>
                <w:rFonts w:eastAsia="Calibri"/>
              </w:rPr>
            </w:pPr>
            <w:r w:rsidRPr="00BB7754">
              <w:lastRenderedPageBreak/>
              <w:tab/>
              <w:t>Zemes vienībai (zemes vienības kadastra apzīmējums</w:t>
            </w:r>
            <w:r w:rsidR="00FD3D91" w:rsidRPr="00BB7754">
              <w:t xml:space="preserve"> 0500 011 1515</w:t>
            </w:r>
            <w:r w:rsidRPr="00BB7754">
              <w:t>) noteiktais lietošanas mērķis: 0</w:t>
            </w:r>
            <w:r w:rsidR="00FD3D91" w:rsidRPr="00BB7754">
              <w:t>908</w:t>
            </w:r>
            <w:r w:rsidRPr="00BB7754">
              <w:rPr>
                <w:rFonts w:eastAsia="Calibri"/>
              </w:rPr>
              <w:t xml:space="preserve"> –</w:t>
            </w:r>
            <w:r w:rsidR="00FD3D91" w:rsidRPr="00BB7754">
              <w:rPr>
                <w:rFonts w:eastAsia="Calibri"/>
              </w:rPr>
              <w:t xml:space="preserve"> pārējo sabiedriskā nozīmes objektu </w:t>
            </w:r>
            <w:r w:rsidRPr="00BB7754">
              <w:rPr>
                <w:rFonts w:eastAsia="Calibri"/>
              </w:rPr>
              <w:t>apbūve.</w:t>
            </w:r>
          </w:p>
          <w:p w14:paraId="39E52509" w14:textId="13BF113E" w:rsidR="00EB415F" w:rsidRPr="005A45CF" w:rsidRDefault="005A45CF" w:rsidP="00567484">
            <w:pPr>
              <w:pStyle w:val="BodyText"/>
              <w:spacing w:after="0"/>
              <w:ind w:right="116"/>
              <w:jc w:val="both"/>
              <w:rPr>
                <w:rFonts w:eastAsia="Calibri"/>
              </w:rPr>
            </w:pPr>
            <w:r>
              <w:tab/>
            </w:r>
            <w:r w:rsidR="00EB415F" w:rsidRPr="00BB7754">
              <w:t>Saskaņā ar NĪVKIS datiem zemes vienībai (zemes vienības kadastra apzīmējums</w:t>
            </w:r>
            <w:r w:rsidR="00FD3D91" w:rsidRPr="00BB7754">
              <w:t xml:space="preserve"> 0500 011 1515</w:t>
            </w:r>
            <w:r w:rsidR="00EB415F" w:rsidRPr="00BB7754">
              <w:t xml:space="preserve">) </w:t>
            </w:r>
            <w:r w:rsidR="00FD3D91" w:rsidRPr="00BB7754">
              <w:t xml:space="preserve">nav </w:t>
            </w:r>
            <w:r w:rsidR="00EB415F" w:rsidRPr="00BB7754">
              <w:t>reģistrēti apgrūtinājumi</w:t>
            </w:r>
            <w:r w:rsidR="00FD3D91" w:rsidRPr="00BB7754">
              <w:t>.</w:t>
            </w:r>
          </w:p>
          <w:p w14:paraId="70F83C0C" w14:textId="5A2908CD" w:rsidR="00EB415F" w:rsidRPr="00BB7754" w:rsidRDefault="00EB415F" w:rsidP="00FD3D91">
            <w:pPr>
              <w:pStyle w:val="NoSpacing"/>
              <w:jc w:val="both"/>
              <w:rPr>
                <w:rFonts w:eastAsia="Calibri" w:cs="Times New Roman"/>
                <w:szCs w:val="24"/>
              </w:rPr>
            </w:pPr>
            <w:r w:rsidRPr="00BB7754">
              <w:rPr>
                <w:rFonts w:eastAsia="Calibri" w:cs="Times New Roman"/>
                <w:szCs w:val="24"/>
              </w:rPr>
              <w:t>Saskaņā ar zemesgrāmatas datiem nekustamajam īpašumam ir noteikt</w:t>
            </w:r>
            <w:r w:rsidR="00FD3D91" w:rsidRPr="00BB7754">
              <w:rPr>
                <w:rFonts w:eastAsia="Calibri" w:cs="Times New Roman"/>
                <w:szCs w:val="24"/>
              </w:rPr>
              <w:t xml:space="preserve">s </w:t>
            </w:r>
            <w:r w:rsidRPr="00BB7754">
              <w:rPr>
                <w:rFonts w:eastAsia="Calibri" w:cs="Times New Roman"/>
                <w:szCs w:val="24"/>
              </w:rPr>
              <w:t>šād</w:t>
            </w:r>
            <w:r w:rsidR="00FD3D91" w:rsidRPr="00BB7754">
              <w:rPr>
                <w:rFonts w:eastAsia="Calibri" w:cs="Times New Roman"/>
                <w:szCs w:val="24"/>
              </w:rPr>
              <w:t>s</w:t>
            </w:r>
            <w:r w:rsidRPr="00BB7754">
              <w:rPr>
                <w:rFonts w:eastAsia="Calibri" w:cs="Times New Roman"/>
                <w:szCs w:val="24"/>
              </w:rPr>
              <w:t xml:space="preserve"> apgrūtinājum</w:t>
            </w:r>
            <w:r w:rsidR="00FD3D91" w:rsidRPr="00BB7754">
              <w:rPr>
                <w:rFonts w:eastAsia="Calibri" w:cs="Times New Roman"/>
                <w:szCs w:val="24"/>
              </w:rPr>
              <w:t>s  - siltumtīkla siltumtrases kanāla aizsargjosla (110 m</w:t>
            </w:r>
            <w:r w:rsidR="00FD3D91" w:rsidRPr="00BB7754">
              <w:rPr>
                <w:rFonts w:eastAsia="Calibri" w:cs="Times New Roman"/>
                <w:szCs w:val="24"/>
                <w:vertAlign w:val="superscript"/>
              </w:rPr>
              <w:t>2</w:t>
            </w:r>
            <w:r w:rsidR="00FD3D91" w:rsidRPr="00BB7754">
              <w:rPr>
                <w:rFonts w:eastAsia="Calibri" w:cs="Times New Roman"/>
                <w:szCs w:val="24"/>
              </w:rPr>
              <w:t>).</w:t>
            </w:r>
          </w:p>
          <w:p w14:paraId="34E81771" w14:textId="43270471" w:rsidR="00EB415F" w:rsidRPr="00BB7754" w:rsidRDefault="00EB415F" w:rsidP="00567484">
            <w:pPr>
              <w:pStyle w:val="NoSpacing"/>
              <w:jc w:val="both"/>
              <w:rPr>
                <w:rFonts w:cs="Times New Roman"/>
                <w:szCs w:val="24"/>
                <w:lang w:eastAsia="lv-LV"/>
              </w:rPr>
            </w:pPr>
            <w:r w:rsidRPr="00BB7754">
              <w:rPr>
                <w:rFonts w:cs="Times New Roman"/>
                <w:szCs w:val="24"/>
                <w:lang w:eastAsia="lv-LV"/>
              </w:rPr>
              <w:t>Atbilstoši Zemesgrāmatu likuma pārejas noteikumu 19.punktā noteiktajam</w:t>
            </w:r>
            <w:r w:rsidRPr="00BB7754">
              <w:rPr>
                <w:rFonts w:cs="Times New Roman"/>
                <w:szCs w:val="24"/>
              </w:rPr>
              <w:t xml:space="preserve">, </w:t>
            </w:r>
            <w:r w:rsidRPr="00BB7754">
              <w:rPr>
                <w:rFonts w:cs="Times New Roman"/>
                <w:szCs w:val="24"/>
                <w:lang w:eastAsia="lv-LV"/>
              </w:rPr>
              <w:t xml:space="preserve">izskatot nostiprinājuma lūgumu, kas saņemts pēc tam, kad stājušies spēkā grozījumi šā likuma </w:t>
            </w:r>
            <w:hyperlink r:id="rId10" w:anchor="p17" w:history="1">
              <w:r w:rsidRPr="00BB7754">
                <w:rPr>
                  <w:rStyle w:val="Hyperlink"/>
                  <w:rFonts w:cs="Times New Roman"/>
                  <w:color w:val="auto"/>
                  <w:szCs w:val="24"/>
                  <w:u w:val="none"/>
                  <w:lang w:eastAsia="lv-LV"/>
                </w:rPr>
                <w:t>17.</w:t>
              </w:r>
            </w:hyperlink>
            <w:r w:rsidRPr="00BB7754">
              <w:rPr>
                <w:rFonts w:cs="Times New Roman"/>
                <w:szCs w:val="24"/>
                <w:lang w:eastAsia="lv-LV"/>
              </w:rPr>
              <w:t xml:space="preserve"> panta 1. punkta "b" apakšpunktā, rajona (pilsētas) tiesa dzēš apgrūtinājumus, kuri neatbilst šā likuma </w:t>
            </w:r>
            <w:hyperlink r:id="rId11" w:anchor="p17" w:history="1">
              <w:r w:rsidRPr="00BB7754">
                <w:rPr>
                  <w:rStyle w:val="Hyperlink"/>
                  <w:rFonts w:cs="Times New Roman"/>
                  <w:color w:val="auto"/>
                  <w:szCs w:val="24"/>
                  <w:u w:val="none"/>
                  <w:lang w:eastAsia="lv-LV"/>
                </w:rPr>
                <w:t>17.</w:t>
              </w:r>
            </w:hyperlink>
            <w:r w:rsidRPr="00BB7754">
              <w:rPr>
                <w:rFonts w:cs="Times New Roman"/>
                <w:szCs w:val="24"/>
                <w:lang w:eastAsia="lv-LV"/>
              </w:rPr>
              <w:t> panta 1. punkta prasībām</w:t>
            </w:r>
            <w:r w:rsidR="001C1BB4">
              <w:rPr>
                <w:rFonts w:cs="Times New Roman"/>
                <w:szCs w:val="24"/>
                <w:lang w:eastAsia="lv-LV"/>
              </w:rPr>
              <w:t>,</w:t>
            </w:r>
            <w:r w:rsidRPr="00BB7754">
              <w:rPr>
                <w:rFonts w:cs="Times New Roman"/>
                <w:szCs w:val="24"/>
                <w:lang w:eastAsia="lv-LV"/>
              </w:rPr>
              <w:t xml:space="preserve"> tai skaitā tos dzīvokļa īpašuma nodalījumā ierakstītos lietošanas aprobežojumus, kuri ierakstīti saskaņā ar pirkuma līgumiem, kas noslēgti atbilstoši likumam "</w:t>
            </w:r>
            <w:hyperlink r:id="rId12" w:tgtFrame="_blank" w:history="1">
              <w:r w:rsidRPr="00BB7754">
                <w:rPr>
                  <w:rStyle w:val="Hyperlink"/>
                  <w:rFonts w:cs="Times New Roman"/>
                  <w:color w:val="auto"/>
                  <w:szCs w:val="24"/>
                  <w:u w:val="none"/>
                  <w:lang w:eastAsia="lv-LV"/>
                </w:rPr>
                <w:t>Par valsts un pašvaldību dzīvojamo māju privatizāciju</w:t>
              </w:r>
            </w:hyperlink>
            <w:r w:rsidRPr="00BB7754">
              <w:rPr>
                <w:rFonts w:cs="Times New Roman"/>
                <w:szCs w:val="24"/>
                <w:lang w:eastAsia="lv-LV"/>
              </w:rPr>
              <w:t xml:space="preserve">" un ir saistīti ar kopīpašumā esošās daļas lietošanu. </w:t>
            </w:r>
          </w:p>
          <w:p w14:paraId="46D82085" w14:textId="00BF11E8" w:rsidR="00EB415F" w:rsidRPr="00BB7754" w:rsidRDefault="00EB415F" w:rsidP="00567484">
            <w:pPr>
              <w:pStyle w:val="BodyText"/>
              <w:spacing w:after="0"/>
              <w:ind w:right="116"/>
              <w:jc w:val="both"/>
            </w:pPr>
            <w:r w:rsidRPr="00BB7754">
              <w:tab/>
            </w:r>
            <w:r w:rsidR="00FF4402">
              <w:t>P</w:t>
            </w:r>
            <w:r w:rsidRPr="00BB7754">
              <w:t>ašvaldībai kā nākamajai valsts nekustamā īpašuma (zemes vienības) ieguvējai, izmantojot nekustamo īpašumu</w:t>
            </w:r>
            <w:r w:rsidR="00347AC4">
              <w:t>,</w:t>
            </w:r>
            <w:r w:rsidRPr="00BB7754">
              <w:t xml:space="preserve"> būs saistoša Aizsargjoslu likumā noteiktā kārtība atbilstoši aizsargjoslu veidam, kā arī citos normatīvajos aktos noteiktā kārtība rīcībai ar nekustamo īpašumu atbilstoši konkrētajam apgrūtinājumam.</w:t>
            </w:r>
          </w:p>
          <w:p w14:paraId="0DE5B495" w14:textId="290FC993" w:rsidR="00FD3D91" w:rsidRPr="00BB7754" w:rsidRDefault="00EB415F" w:rsidP="00FD3D91">
            <w:pPr>
              <w:spacing w:after="0" w:line="240" w:lineRule="auto"/>
              <w:ind w:left="57" w:right="57" w:firstLine="720"/>
              <w:jc w:val="both"/>
              <w:rPr>
                <w:rFonts w:ascii="Times New Roman" w:hAnsi="Times New Roman" w:cs="Times New Roman"/>
                <w:sz w:val="24"/>
                <w:szCs w:val="24"/>
              </w:rPr>
            </w:pPr>
            <w:r w:rsidRPr="00BB7754">
              <w:rPr>
                <w:rFonts w:ascii="Times New Roman" w:hAnsi="Times New Roman" w:cs="Times New Roman"/>
                <w:sz w:val="24"/>
                <w:szCs w:val="24"/>
              </w:rPr>
              <w:t xml:space="preserve">Saskaņā ar NĪVKIS datiem uz zemes vienības (zemes vienības kadastra apzīmējums </w:t>
            </w:r>
            <w:r w:rsidR="00FD3D91" w:rsidRPr="00BB7754">
              <w:rPr>
                <w:rFonts w:ascii="Times New Roman" w:hAnsi="Times New Roman" w:cs="Times New Roman"/>
                <w:sz w:val="24"/>
                <w:szCs w:val="24"/>
              </w:rPr>
              <w:t xml:space="preserve"> 0500 011 1515) </w:t>
            </w:r>
            <w:r w:rsidRPr="00BB7754">
              <w:rPr>
                <w:rFonts w:ascii="Times New Roman" w:hAnsi="Times New Roman" w:cs="Times New Roman"/>
                <w:sz w:val="24"/>
                <w:szCs w:val="24"/>
              </w:rPr>
              <w:t>atrodas būve (</w:t>
            </w:r>
            <w:r w:rsidR="00FD3D91" w:rsidRPr="00BB7754">
              <w:rPr>
                <w:rFonts w:ascii="Times New Roman" w:hAnsi="Times New Roman" w:cs="Times New Roman"/>
                <w:sz w:val="24"/>
                <w:szCs w:val="24"/>
              </w:rPr>
              <w:t>caurlaides ēka</w:t>
            </w:r>
            <w:r w:rsidRPr="00BB7754">
              <w:rPr>
                <w:rFonts w:ascii="Times New Roman" w:hAnsi="Times New Roman" w:cs="Times New Roman"/>
                <w:sz w:val="24"/>
                <w:szCs w:val="24"/>
              </w:rPr>
              <w:t>) (būves kadastra apzīmējums</w:t>
            </w:r>
            <w:r w:rsidR="00FD3D91" w:rsidRPr="00BB7754">
              <w:rPr>
                <w:rFonts w:ascii="Times New Roman" w:hAnsi="Times New Roman" w:cs="Times New Roman"/>
                <w:sz w:val="24"/>
                <w:szCs w:val="24"/>
              </w:rPr>
              <w:t xml:space="preserve"> 0500 011 1515 001</w:t>
            </w:r>
            <w:r w:rsidRPr="00BB7754">
              <w:rPr>
                <w:rFonts w:ascii="Times New Roman" w:hAnsi="Times New Roman" w:cs="Times New Roman"/>
                <w:sz w:val="24"/>
                <w:szCs w:val="24"/>
              </w:rPr>
              <w:t xml:space="preserve">). </w:t>
            </w:r>
            <w:r w:rsidR="00FD3D91" w:rsidRPr="00BB7754">
              <w:rPr>
                <w:rFonts w:ascii="Times New Roman" w:hAnsi="Times New Roman" w:cs="Times New Roman"/>
                <w:sz w:val="24"/>
                <w:szCs w:val="24"/>
              </w:rPr>
              <w:t>Zemes vienība (zemes vienības kadastra apzīmējums  0500 011 1515) un būve (caurlaides ēka) (būves kadastra apzīmējums 0500 011 1515 001) ietilpst nekustamā īpašuma (</w:t>
            </w:r>
            <w:r w:rsidR="007C74EF" w:rsidRPr="00BB7754">
              <w:rPr>
                <w:rFonts w:ascii="Times New Roman" w:hAnsi="Times New Roman" w:cs="Times New Roman"/>
                <w:bCs/>
                <w:sz w:val="24"/>
                <w:szCs w:val="24"/>
              </w:rPr>
              <w:t>nekustamā īpašuma kadastra Nr.</w:t>
            </w:r>
            <w:r w:rsidR="007C74EF" w:rsidRPr="00BB7754">
              <w:rPr>
                <w:rFonts w:ascii="Times New Roman" w:hAnsi="Times New Roman" w:cs="Times New Roman"/>
                <w:sz w:val="24"/>
                <w:szCs w:val="24"/>
              </w:rPr>
              <w:t xml:space="preserve"> 0500 011 1515) sastāvā.</w:t>
            </w:r>
          </w:p>
          <w:p w14:paraId="5DB4E2CB" w14:textId="4DDB8F7D" w:rsidR="00B14097" w:rsidRPr="00BB7754" w:rsidRDefault="00B14097" w:rsidP="00B14097">
            <w:pPr>
              <w:tabs>
                <w:tab w:val="left" w:pos="991"/>
              </w:tabs>
              <w:suppressAutoHyphens/>
              <w:autoSpaceDN w:val="0"/>
              <w:spacing w:after="0" w:line="240" w:lineRule="auto"/>
              <w:ind w:right="19"/>
              <w:jc w:val="both"/>
              <w:textAlignment w:val="baseline"/>
              <w:rPr>
                <w:rFonts w:ascii="Times New Roman" w:hAnsi="Times New Roman" w:cs="Times New Roman"/>
                <w:iCs/>
                <w:sz w:val="24"/>
                <w:szCs w:val="24"/>
              </w:rPr>
            </w:pPr>
            <w:r w:rsidRPr="00BB7754">
              <w:rPr>
                <w:rFonts w:ascii="Times New Roman" w:eastAsia="Calibri" w:hAnsi="Times New Roman" w:cs="Times New Roman"/>
                <w:sz w:val="24"/>
                <w:szCs w:val="24"/>
              </w:rPr>
              <w:tab/>
              <w:t xml:space="preserve">Atbilstoši NĪVKIS datiem </w:t>
            </w:r>
            <w:r w:rsidRPr="00BB7754">
              <w:rPr>
                <w:rFonts w:ascii="Times New Roman" w:hAnsi="Times New Roman" w:cs="Times New Roman"/>
                <w:sz w:val="24"/>
                <w:szCs w:val="24"/>
              </w:rPr>
              <w:t>būvei (būves kadastra apzīmējums 0500 011 1515 001)</w:t>
            </w:r>
            <w:r w:rsidRPr="00BB7754">
              <w:rPr>
                <w:rFonts w:ascii="Times New Roman" w:eastAsia="Calibri" w:hAnsi="Times New Roman" w:cs="Times New Roman"/>
                <w:sz w:val="24"/>
                <w:szCs w:val="24"/>
              </w:rPr>
              <w:t xml:space="preserve">, Mihaila ielā 1, Daugavpilī, galvenais </w:t>
            </w:r>
            <w:r w:rsidRPr="00BB7754">
              <w:rPr>
                <w:rFonts w:ascii="Times New Roman" w:hAnsi="Times New Roman" w:cs="Times New Roman"/>
                <w:sz w:val="24"/>
                <w:szCs w:val="24"/>
              </w:rPr>
              <w:t xml:space="preserve">lietošanas veids: kods: 1274 – citas, iepriekš neklasificētas, ēkas un tās kadastrālā vērtība uz 2021.gada 1.janvāri noteikta 1130 </w:t>
            </w:r>
            <w:r w:rsidRPr="00BB7754">
              <w:rPr>
                <w:rFonts w:ascii="Times New Roman" w:hAnsi="Times New Roman" w:cs="Times New Roman"/>
                <w:i/>
                <w:sz w:val="24"/>
                <w:szCs w:val="24"/>
              </w:rPr>
              <w:t>euro.</w:t>
            </w:r>
            <w:r w:rsidRPr="00BB7754">
              <w:rPr>
                <w:rFonts w:ascii="Times New Roman" w:hAnsi="Times New Roman" w:cs="Times New Roman"/>
                <w:iCs/>
                <w:sz w:val="24"/>
                <w:szCs w:val="24"/>
              </w:rPr>
              <w:t xml:space="preserve"> Atbilstoši NĪVKIS datiem būves (būves kadastra apzīmējums </w:t>
            </w:r>
            <w:r w:rsidRPr="00BB7754">
              <w:rPr>
                <w:rFonts w:ascii="Times New Roman" w:hAnsi="Times New Roman" w:cs="Times New Roman"/>
                <w:sz w:val="24"/>
                <w:szCs w:val="24"/>
              </w:rPr>
              <w:t>0500 011 1515 001</w:t>
            </w:r>
            <w:r w:rsidRPr="00BB7754">
              <w:rPr>
                <w:rFonts w:ascii="Times New Roman" w:hAnsi="Times New Roman" w:cs="Times New Roman"/>
                <w:iCs/>
                <w:sz w:val="24"/>
                <w:szCs w:val="24"/>
              </w:rPr>
              <w:t xml:space="preserve">) platība ir 58,2 kv.m. </w:t>
            </w:r>
            <w:r w:rsidRPr="00BB7754">
              <w:rPr>
                <w:rFonts w:ascii="Times New Roman" w:hAnsi="Times New Roman" w:cs="Times New Roman"/>
                <w:sz w:val="24"/>
                <w:szCs w:val="24"/>
              </w:rPr>
              <w:t xml:space="preserve">Saskaņā ar NĪVKIS datiem būves </w:t>
            </w:r>
            <w:r w:rsidRPr="00BB7754">
              <w:rPr>
                <w:rFonts w:ascii="Times New Roman" w:eastAsia="Calibri" w:hAnsi="Times New Roman" w:cs="Times New Roman"/>
                <w:sz w:val="24"/>
                <w:szCs w:val="24"/>
              </w:rPr>
              <w:t>(būves kadastra apzīmējums</w:t>
            </w:r>
            <w:r w:rsidRPr="00BB7754">
              <w:rPr>
                <w:rFonts w:ascii="Times New Roman" w:hAnsi="Times New Roman" w:cs="Times New Roman"/>
                <w:sz w:val="24"/>
                <w:szCs w:val="24"/>
              </w:rPr>
              <w:t xml:space="preserve"> 0500 011 1515 001</w:t>
            </w:r>
            <w:r w:rsidRPr="00BB7754">
              <w:rPr>
                <w:rFonts w:ascii="Times New Roman" w:eastAsia="Calibri" w:hAnsi="Times New Roman" w:cs="Times New Roman"/>
                <w:sz w:val="24"/>
                <w:szCs w:val="24"/>
              </w:rPr>
              <w:t xml:space="preserve">) </w:t>
            </w:r>
            <w:r w:rsidRPr="00BB7754">
              <w:rPr>
                <w:rFonts w:ascii="Times New Roman" w:hAnsi="Times New Roman" w:cs="Times New Roman"/>
                <w:sz w:val="24"/>
                <w:szCs w:val="24"/>
              </w:rPr>
              <w:t>nolietojums pamatiem ir 50%, ārsienām un karkasiem nolietojums ir 50%, pārsegumiem nolietojums ir 50% un jumtam (segumam) nolietojums ir 50%.</w:t>
            </w:r>
          </w:p>
          <w:p w14:paraId="60C371CF" w14:textId="78F88520" w:rsidR="00EB415F" w:rsidRPr="00BB7754" w:rsidRDefault="00FD3D91" w:rsidP="007C74EF">
            <w:pPr>
              <w:spacing w:after="0" w:line="240" w:lineRule="auto"/>
              <w:ind w:left="57" w:right="57" w:firstLine="720"/>
              <w:jc w:val="both"/>
              <w:rPr>
                <w:rFonts w:ascii="Times New Roman" w:hAnsi="Times New Roman" w:cs="Times New Roman"/>
                <w:sz w:val="24"/>
                <w:szCs w:val="24"/>
              </w:rPr>
            </w:pPr>
            <w:r w:rsidRPr="00BB7754">
              <w:rPr>
                <w:rFonts w:ascii="Times New Roman" w:hAnsi="Times New Roman" w:cs="Times New Roman"/>
                <w:sz w:val="24"/>
                <w:szCs w:val="24"/>
              </w:rPr>
              <w:t>Īpašuma tiesības  Daugavpils tiesas Daugavpils pilsētas zemesgrāmatas nodalījumā Nr.100000125618 uz nekustamo īpašumu (</w:t>
            </w:r>
            <w:r w:rsidRPr="00BB7754">
              <w:rPr>
                <w:rFonts w:ascii="Times New Roman" w:hAnsi="Times New Roman" w:cs="Times New Roman"/>
                <w:bCs/>
                <w:sz w:val="24"/>
                <w:szCs w:val="24"/>
              </w:rPr>
              <w:t>nekustamā īpašuma kadastra Nr.</w:t>
            </w:r>
            <w:r w:rsidRPr="00BB7754">
              <w:rPr>
                <w:rFonts w:ascii="Times New Roman" w:hAnsi="Times New Roman" w:cs="Times New Roman"/>
                <w:sz w:val="24"/>
                <w:szCs w:val="24"/>
              </w:rPr>
              <w:t xml:space="preserve"> 0500 011 1515), kura sastāvā ietilpst zemes vienība (zemes vienības kadastra apzīmējums 0500 011 1515) 0,0478 ha </w:t>
            </w:r>
            <w:r w:rsidRPr="00BB7754">
              <w:rPr>
                <w:rFonts w:ascii="Times New Roman" w:hAnsi="Times New Roman" w:cs="Times New Roman"/>
                <w:sz w:val="24"/>
                <w:szCs w:val="24"/>
              </w:rPr>
              <w:lastRenderedPageBreak/>
              <w:t>platībā un būve (būves kadastra apzīmējums 0500 011 1515 001), nostiprinātas</w:t>
            </w:r>
            <w:r w:rsidRPr="00A968FB">
              <w:rPr>
                <w:rFonts w:ascii="Times New Roman" w:hAnsi="Times New Roman" w:cs="Times New Roman"/>
                <w:sz w:val="24"/>
                <w:szCs w:val="24"/>
              </w:rPr>
              <w:t xml:space="preserve"> </w:t>
            </w:r>
            <w:r w:rsidR="00935790" w:rsidRPr="00A968FB">
              <w:rPr>
                <w:rFonts w:ascii="Times New Roman" w:hAnsi="Times New Roman" w:cs="Times New Roman"/>
                <w:sz w:val="24"/>
                <w:szCs w:val="24"/>
              </w:rPr>
              <w:t xml:space="preserve">Latvijas valstij </w:t>
            </w:r>
            <w:r w:rsidRPr="00A968FB">
              <w:rPr>
                <w:rFonts w:ascii="Times New Roman" w:hAnsi="Times New Roman" w:cs="Times New Roman"/>
                <w:sz w:val="24"/>
                <w:szCs w:val="24"/>
              </w:rPr>
              <w:t>Finanšu ministrija</w:t>
            </w:r>
            <w:r w:rsidR="00400CB5" w:rsidRPr="00A968FB">
              <w:rPr>
                <w:rFonts w:ascii="Times New Roman" w:hAnsi="Times New Roman" w:cs="Times New Roman"/>
                <w:sz w:val="24"/>
                <w:szCs w:val="24"/>
              </w:rPr>
              <w:t>s personā</w:t>
            </w:r>
            <w:r w:rsidRPr="00A968FB">
              <w:rPr>
                <w:rFonts w:ascii="Times New Roman" w:hAnsi="Times New Roman" w:cs="Times New Roman"/>
                <w:sz w:val="24"/>
                <w:szCs w:val="24"/>
              </w:rPr>
              <w:t xml:space="preserve">, </w:t>
            </w:r>
            <w:r w:rsidRPr="00BB7754">
              <w:rPr>
                <w:rFonts w:ascii="Times New Roman" w:hAnsi="Times New Roman" w:cs="Times New Roman"/>
                <w:sz w:val="24"/>
                <w:szCs w:val="24"/>
              </w:rPr>
              <w:t>lēmuma datums: 17.01.2012.</w:t>
            </w:r>
          </w:p>
          <w:p w14:paraId="11747C3D" w14:textId="049EF896" w:rsidR="00EB415F" w:rsidRPr="00BB7754" w:rsidRDefault="00EB415F" w:rsidP="007C74EF">
            <w:pPr>
              <w:spacing w:after="0" w:line="240" w:lineRule="auto"/>
              <w:jc w:val="both"/>
              <w:rPr>
                <w:rFonts w:ascii="Times New Roman" w:hAnsi="Times New Roman" w:cs="Times New Roman"/>
                <w:sz w:val="24"/>
                <w:szCs w:val="24"/>
              </w:rPr>
            </w:pPr>
            <w:r w:rsidRPr="00BB7754">
              <w:rPr>
                <w:rFonts w:ascii="Times New Roman" w:hAnsi="Times New Roman" w:cs="Times New Roman"/>
                <w:sz w:val="24"/>
                <w:szCs w:val="24"/>
              </w:rPr>
              <w:tab/>
              <w:t>Valsts nekustamais īpašums (nekustamā īpašuma kadastra Nr.</w:t>
            </w:r>
            <w:r w:rsidR="007C74EF" w:rsidRPr="00BB7754">
              <w:rPr>
                <w:rFonts w:ascii="Times New Roman" w:hAnsi="Times New Roman" w:cs="Times New Roman"/>
                <w:sz w:val="24"/>
                <w:szCs w:val="24"/>
              </w:rPr>
              <w:t xml:space="preserve"> 0500 011 1515</w:t>
            </w:r>
            <w:r w:rsidRPr="00BB7754">
              <w:rPr>
                <w:rFonts w:ascii="Times New Roman" w:hAnsi="Times New Roman" w:cs="Times New Roman"/>
                <w:sz w:val="24"/>
                <w:szCs w:val="24"/>
              </w:rPr>
              <w:t xml:space="preserve">) </w:t>
            </w:r>
            <w:r w:rsidR="007C74EF" w:rsidRPr="00BB7754">
              <w:rPr>
                <w:rFonts w:ascii="Times New Roman" w:hAnsi="Times New Roman" w:cs="Times New Roman"/>
                <w:sz w:val="24"/>
                <w:szCs w:val="24"/>
              </w:rPr>
              <w:t>nav</w:t>
            </w:r>
            <w:r w:rsidRPr="00BB7754">
              <w:rPr>
                <w:rFonts w:ascii="Times New Roman" w:hAnsi="Times New Roman" w:cs="Times New Roman"/>
                <w:sz w:val="24"/>
                <w:szCs w:val="24"/>
              </w:rPr>
              <w:t xml:space="preserve"> iznomāts. </w:t>
            </w:r>
          </w:p>
          <w:p w14:paraId="3CCEDC4B" w14:textId="396B4895" w:rsidR="00EB415F" w:rsidRPr="00BB7754" w:rsidRDefault="00EB415F" w:rsidP="00567484">
            <w:pPr>
              <w:spacing w:after="0" w:line="240" w:lineRule="auto"/>
              <w:jc w:val="both"/>
              <w:rPr>
                <w:rFonts w:ascii="Times New Roman" w:hAnsi="Times New Roman" w:cs="Times New Roman"/>
                <w:sz w:val="24"/>
                <w:szCs w:val="24"/>
              </w:rPr>
            </w:pPr>
            <w:r w:rsidRPr="00BB7754">
              <w:rPr>
                <w:rFonts w:ascii="Times New Roman" w:hAnsi="Times New Roman" w:cs="Times New Roman"/>
                <w:sz w:val="24"/>
                <w:szCs w:val="24"/>
              </w:rPr>
              <w:tab/>
              <w:t xml:space="preserve">VNĪ saņēma </w:t>
            </w:r>
            <w:r w:rsidR="00F32288">
              <w:rPr>
                <w:rFonts w:ascii="Times New Roman" w:hAnsi="Times New Roman" w:cs="Times New Roman"/>
                <w:sz w:val="24"/>
                <w:szCs w:val="24"/>
              </w:rPr>
              <w:t xml:space="preserve">Daugavpils pilsētas </w:t>
            </w:r>
            <w:r w:rsidR="00DA7CD3">
              <w:rPr>
                <w:rFonts w:ascii="Times New Roman" w:hAnsi="Times New Roman" w:cs="Times New Roman"/>
                <w:sz w:val="24"/>
                <w:szCs w:val="24"/>
              </w:rPr>
              <w:t xml:space="preserve">domes </w:t>
            </w:r>
            <w:r w:rsidR="00CF5280" w:rsidRPr="00BB7754">
              <w:rPr>
                <w:rFonts w:ascii="Times New Roman" w:hAnsi="Times New Roman" w:cs="Times New Roman"/>
                <w:sz w:val="24"/>
                <w:szCs w:val="24"/>
              </w:rPr>
              <w:t>2021.gada 10.jūnija lēmumu Nr.380 (prot.Nr.</w:t>
            </w:r>
            <w:r w:rsidR="003F2E8D" w:rsidRPr="003F2E8D">
              <w:rPr>
                <w:rFonts w:ascii="Times New Roman" w:hAnsi="Times New Roman" w:cs="Times New Roman"/>
                <w:sz w:val="24"/>
                <w:szCs w:val="24"/>
                <w:u w:val="single"/>
              </w:rPr>
              <w:t>2</w:t>
            </w:r>
            <w:r w:rsidR="00CF5280" w:rsidRPr="00BB7754">
              <w:rPr>
                <w:rFonts w:ascii="Times New Roman" w:hAnsi="Times New Roman" w:cs="Times New Roman"/>
                <w:sz w:val="24"/>
                <w:szCs w:val="24"/>
              </w:rPr>
              <w:t>4, 30.</w:t>
            </w:r>
            <w:r w:rsidR="00CE2E56">
              <w:rPr>
                <w:rFonts w:ascii="Times New Roman" w:hAnsi="Times New Roman" w:cs="Times New Roman"/>
                <w:sz w:val="24"/>
                <w:szCs w:val="24"/>
              </w:rPr>
              <w:t>§</w:t>
            </w:r>
            <w:r w:rsidR="00CF5280" w:rsidRPr="00BB7754">
              <w:rPr>
                <w:rFonts w:ascii="Times New Roman" w:hAnsi="Times New Roman" w:cs="Times New Roman"/>
                <w:sz w:val="24"/>
                <w:szCs w:val="24"/>
              </w:rPr>
              <w:t xml:space="preserve"> "Par nekustamo īpašumu Mihaila ielā 1, Daugavpilī un Hekeļa ielā 3, Daugavpilī, pārņemšanu Daugavpils pilsētas pašvaldības īpašumā", ar kuru tika lūgts Finanšu ministrijai nodot </w:t>
            </w:r>
            <w:r w:rsidR="0074228A">
              <w:rPr>
                <w:rFonts w:ascii="Times New Roman" w:hAnsi="Times New Roman" w:cs="Times New Roman"/>
                <w:sz w:val="24"/>
                <w:szCs w:val="24"/>
              </w:rPr>
              <w:t xml:space="preserve">Pašvaldībai </w:t>
            </w:r>
            <w:r w:rsidR="00CF5280" w:rsidRPr="00BB7754">
              <w:rPr>
                <w:rFonts w:ascii="Times New Roman" w:hAnsi="Times New Roman" w:cs="Times New Roman"/>
                <w:sz w:val="24"/>
                <w:szCs w:val="24"/>
              </w:rPr>
              <w:t>īpašumā bez atlīdzības nekustamos īpašumus Mihaila ielā 1, Daugavpilī un Hekeļa ielā 3, Daugavpilī. Nekustamais īpašums Mihaila ielā 1, Daugavpilī</w:t>
            </w:r>
            <w:r w:rsidR="001D0D25">
              <w:rPr>
                <w:rFonts w:ascii="Times New Roman" w:hAnsi="Times New Roman" w:cs="Times New Roman"/>
                <w:sz w:val="24"/>
                <w:szCs w:val="24"/>
              </w:rPr>
              <w:t>,</w:t>
            </w:r>
            <w:r w:rsidR="00CF5280" w:rsidRPr="00BB7754">
              <w:rPr>
                <w:rFonts w:ascii="Times New Roman" w:hAnsi="Times New Roman" w:cs="Times New Roman"/>
                <w:sz w:val="24"/>
                <w:szCs w:val="24"/>
              </w:rPr>
              <w:t> ir nepieciešams, lai saskaņā ar likuma “Par pašvaldībām” 15.panta pirmās daļas 5.punktu veiktu noteiktās pašvaldības autonomās funkcijas - rūpētos par kultūru un sekmētu tradicionālo kultūras vērtību saglabāšanu un tautas jaunrades attīstību (organizatoriska un finansiāla palīdzība kultūras iestādēm un pasākumiem, atbalsts kultūras pieminekļu saglabāšanai u.c.)</w:t>
            </w:r>
          </w:p>
          <w:p w14:paraId="66E6028F" w14:textId="48B88314" w:rsidR="00EB415F" w:rsidRPr="00BB7754" w:rsidRDefault="00EB415F" w:rsidP="00567484">
            <w:pPr>
              <w:spacing w:after="0" w:line="240" w:lineRule="auto"/>
              <w:jc w:val="both"/>
              <w:rPr>
                <w:rFonts w:ascii="Times New Roman" w:hAnsi="Times New Roman" w:cs="Times New Roman"/>
                <w:sz w:val="24"/>
                <w:szCs w:val="24"/>
              </w:rPr>
            </w:pPr>
            <w:r w:rsidRPr="00BB7754">
              <w:rPr>
                <w:rFonts w:ascii="Times New Roman" w:hAnsi="Times New Roman" w:cs="Times New Roman"/>
                <w:sz w:val="24"/>
                <w:szCs w:val="24"/>
              </w:rPr>
              <w:tab/>
              <w:t>Līdz ar to secināms, ka Pašvaldībai</w:t>
            </w:r>
            <w:r w:rsidR="002E292E">
              <w:rPr>
                <w:rFonts w:ascii="Times New Roman" w:hAnsi="Times New Roman" w:cs="Times New Roman"/>
                <w:sz w:val="24"/>
                <w:szCs w:val="24"/>
              </w:rPr>
              <w:t>,</w:t>
            </w:r>
            <w:r w:rsidRPr="00BB7754">
              <w:rPr>
                <w:rFonts w:ascii="Times New Roman" w:hAnsi="Times New Roman" w:cs="Times New Roman"/>
                <w:sz w:val="24"/>
                <w:szCs w:val="24"/>
              </w:rPr>
              <w:t xml:space="preserve"> pārņemot valstij piederošo nekustamo īpašumu savā īpašumā, lai </w:t>
            </w:r>
            <w:r w:rsidR="00CF5280" w:rsidRPr="00BB7754">
              <w:rPr>
                <w:rFonts w:ascii="Times New Roman" w:hAnsi="Times New Roman" w:cs="Times New Roman"/>
                <w:sz w:val="24"/>
                <w:szCs w:val="24"/>
              </w:rPr>
              <w:t>rūpētos par kultūru un sekmētu tradicionālo kultūras vērtību saglabāšanu</w:t>
            </w:r>
            <w:r w:rsidR="006152C9">
              <w:rPr>
                <w:rFonts w:ascii="Times New Roman" w:hAnsi="Times New Roman" w:cs="Times New Roman"/>
                <w:sz w:val="24"/>
                <w:szCs w:val="24"/>
              </w:rPr>
              <w:t>,</w:t>
            </w:r>
            <w:r w:rsidR="00CF5280" w:rsidRPr="00BB7754">
              <w:rPr>
                <w:rFonts w:ascii="Times New Roman" w:hAnsi="Times New Roman" w:cs="Times New Roman"/>
                <w:sz w:val="24"/>
                <w:szCs w:val="24"/>
              </w:rPr>
              <w:t xml:space="preserve"> un tautas jaunrades attīstību, </w:t>
            </w:r>
            <w:r w:rsidRPr="00BB7754">
              <w:rPr>
                <w:rFonts w:ascii="Times New Roman" w:hAnsi="Times New Roman" w:cs="Times New Roman"/>
                <w:sz w:val="24"/>
                <w:szCs w:val="24"/>
              </w:rPr>
              <w:t>tas būs pieejams visiem pašvaldības iedzīvotājiem</w:t>
            </w:r>
            <w:r w:rsidR="00966BB4">
              <w:rPr>
                <w:rFonts w:ascii="Times New Roman" w:hAnsi="Times New Roman" w:cs="Times New Roman"/>
                <w:sz w:val="24"/>
                <w:szCs w:val="24"/>
              </w:rPr>
              <w:t xml:space="preserve"> un</w:t>
            </w:r>
            <w:r w:rsidR="00421683">
              <w:rPr>
                <w:rFonts w:ascii="Times New Roman" w:hAnsi="Times New Roman" w:cs="Times New Roman"/>
                <w:sz w:val="24"/>
                <w:szCs w:val="24"/>
              </w:rPr>
              <w:t xml:space="preserve"> </w:t>
            </w:r>
            <w:r w:rsidRPr="00BB7754">
              <w:rPr>
                <w:rFonts w:ascii="Times New Roman" w:hAnsi="Times New Roman" w:cs="Times New Roman"/>
                <w:sz w:val="24"/>
                <w:szCs w:val="24"/>
              </w:rPr>
              <w:t xml:space="preserve">ka </w:t>
            </w:r>
            <w:r w:rsidR="00CF5280" w:rsidRPr="00BB7754">
              <w:rPr>
                <w:rFonts w:ascii="Times New Roman" w:hAnsi="Times New Roman" w:cs="Times New Roman"/>
                <w:sz w:val="24"/>
                <w:szCs w:val="24"/>
              </w:rPr>
              <w:t>nekustamo īpašumu P</w:t>
            </w:r>
            <w:r w:rsidRPr="00BB7754">
              <w:rPr>
                <w:rFonts w:ascii="Times New Roman" w:hAnsi="Times New Roman" w:cs="Times New Roman"/>
                <w:sz w:val="24"/>
                <w:szCs w:val="24"/>
              </w:rPr>
              <w:t>ašvaldība neizmantos saimnieciskās darbības veikšanai</w:t>
            </w:r>
            <w:r w:rsidR="008B6AD4">
              <w:rPr>
                <w:rFonts w:ascii="Times New Roman" w:hAnsi="Times New Roman" w:cs="Times New Roman"/>
                <w:sz w:val="24"/>
                <w:szCs w:val="24"/>
              </w:rPr>
              <w:t>,</w:t>
            </w:r>
            <w:r w:rsidRPr="00BB7754">
              <w:rPr>
                <w:rFonts w:ascii="Times New Roman" w:hAnsi="Times New Roman" w:cs="Times New Roman"/>
                <w:sz w:val="24"/>
                <w:szCs w:val="24"/>
              </w:rPr>
              <w:t xml:space="preserve"> nav jāpiemēro komercdarbības atbalsta nosacījumi.</w:t>
            </w:r>
            <w:r w:rsidR="00861A3B">
              <w:rPr>
                <w:rFonts w:ascii="Times New Roman" w:hAnsi="Times New Roman" w:cs="Times New Roman"/>
                <w:sz w:val="24"/>
                <w:szCs w:val="24"/>
              </w:rPr>
              <w:t xml:space="preserve"> </w:t>
            </w:r>
            <w:r w:rsidR="00861A3B" w:rsidRPr="00A968FB">
              <w:rPr>
                <w:rFonts w:ascii="Times New Roman" w:hAnsi="Times New Roman" w:cs="Times New Roman"/>
                <w:sz w:val="24"/>
                <w:szCs w:val="24"/>
              </w:rPr>
              <w:t>Pašvaldība turpmāk</w:t>
            </w:r>
            <w:r w:rsidR="00756F58" w:rsidRPr="00A968FB">
              <w:rPr>
                <w:rFonts w:ascii="Times New Roman" w:hAnsi="Times New Roman" w:cs="Times New Roman"/>
                <w:sz w:val="24"/>
                <w:szCs w:val="24"/>
              </w:rPr>
              <w:t xml:space="preserve"> savā rīcībā ar rīkojuma projektā minēto nekustamo īpašumu</w:t>
            </w:r>
            <w:r w:rsidR="00861A3B" w:rsidRPr="00A968FB">
              <w:rPr>
                <w:rFonts w:ascii="Times New Roman" w:hAnsi="Times New Roman" w:cs="Times New Roman"/>
                <w:sz w:val="24"/>
                <w:szCs w:val="24"/>
              </w:rPr>
              <w:t xml:space="preserve"> ievēros</w:t>
            </w:r>
            <w:r w:rsidR="00765E63" w:rsidRPr="00A968FB">
              <w:rPr>
                <w:rFonts w:ascii="Times New Roman" w:hAnsi="Times New Roman" w:cs="Times New Roman"/>
                <w:sz w:val="24"/>
                <w:szCs w:val="24"/>
              </w:rPr>
              <w:t xml:space="preserve"> komercdarbības atbalsta kontroles nosacījumus.</w:t>
            </w:r>
          </w:p>
          <w:p w14:paraId="3EB92407" w14:textId="271C797E" w:rsidR="00EB415F" w:rsidRPr="00BB7754" w:rsidRDefault="00EB415F" w:rsidP="00567484">
            <w:pPr>
              <w:spacing w:after="0" w:line="240" w:lineRule="auto"/>
              <w:jc w:val="both"/>
              <w:rPr>
                <w:rFonts w:ascii="Times New Roman" w:hAnsi="Times New Roman" w:cs="Times New Roman"/>
                <w:sz w:val="24"/>
                <w:szCs w:val="24"/>
              </w:rPr>
            </w:pPr>
            <w:r w:rsidRPr="00BB7754">
              <w:rPr>
                <w:rFonts w:ascii="Times New Roman" w:hAnsi="Times New Roman" w:cs="Times New Roman"/>
                <w:sz w:val="24"/>
                <w:szCs w:val="24"/>
              </w:rPr>
              <w:tab/>
            </w:r>
            <w:r w:rsidRPr="00BB7754">
              <w:rPr>
                <w:rFonts w:ascii="Times New Roman" w:eastAsia="Times New Roman" w:hAnsi="Times New Roman" w:cs="Times New Roman"/>
                <w:sz w:val="24"/>
                <w:szCs w:val="24"/>
                <w:lang w:eastAsia="lv-LV"/>
              </w:rPr>
              <w:t xml:space="preserve">Saskaņā ar Atsavināšanas likuma 4.panta pirmajā daļā noteikto valsts mantas atsavināšanu var ierosināt, ja tā nav nepieciešama attiecīgajai iestādei vai citām valsts iestādēm to funkciju nodrošināšanai. Ievērojot minēto un to, ka nav zināmas citas valsts pārvaldes iestādes, kuru funkciju īstenošanai būtu nepieciešams turpmāk saglabāt nekustamo īpašumu valsts īpašumā, kā arī tas nav piemērots VNĪ saimnieciskās darbības veikšanai, VNĪ </w:t>
            </w:r>
            <w:r w:rsidRPr="00BB7754">
              <w:rPr>
                <w:rFonts w:ascii="Times New Roman" w:hAnsi="Times New Roman" w:cs="Times New Roman"/>
                <w:bCs/>
                <w:sz w:val="24"/>
                <w:szCs w:val="24"/>
              </w:rPr>
              <w:t xml:space="preserve">Īpašumu izvērtēšanas komisija 2021.gada </w:t>
            </w:r>
            <w:r w:rsidR="00CF5280" w:rsidRPr="00BB7754">
              <w:rPr>
                <w:rFonts w:ascii="Times New Roman" w:hAnsi="Times New Roman" w:cs="Times New Roman"/>
                <w:bCs/>
                <w:sz w:val="24"/>
                <w:szCs w:val="24"/>
              </w:rPr>
              <w:t>1.jūlija</w:t>
            </w:r>
            <w:r w:rsidRPr="00BB7754">
              <w:rPr>
                <w:rFonts w:ascii="Times New Roman" w:hAnsi="Times New Roman" w:cs="Times New Roman"/>
                <w:bCs/>
                <w:sz w:val="24"/>
                <w:szCs w:val="24"/>
              </w:rPr>
              <w:t xml:space="preserve"> sēdē (prot.Nr.IZKP-</w:t>
            </w:r>
            <w:sdt>
              <w:sdtPr>
                <w:rPr>
                  <w:rFonts w:ascii="Times New Roman" w:hAnsi="Times New Roman" w:cs="Times New Roman"/>
                  <w:bCs/>
                  <w:sz w:val="24"/>
                  <w:szCs w:val="24"/>
                </w:rPr>
                <w:alias w:val="VNIRegNumursProtokols"/>
                <w:tag w:val="Main"/>
                <w:id w:val="1278216793"/>
                <w:placeholder>
                  <w:docPart w:val="E6BF2A9E67D44E779665143B1D8E72E1"/>
                </w:placeholder>
              </w:sdtPr>
              <w:sdtEndPr/>
              <w:sdtContent>
                <w:r w:rsidRPr="00BB7754">
                  <w:rPr>
                    <w:rFonts w:ascii="Times New Roman" w:hAnsi="Times New Roman" w:cs="Times New Roman"/>
                    <w:bCs/>
                    <w:sz w:val="24"/>
                    <w:szCs w:val="24"/>
                  </w:rPr>
                  <w:t>21/</w:t>
                </w:r>
                <w:r w:rsidR="00CF5280" w:rsidRPr="00BB7754">
                  <w:rPr>
                    <w:rFonts w:ascii="Times New Roman" w:hAnsi="Times New Roman" w:cs="Times New Roman"/>
                    <w:bCs/>
                    <w:sz w:val="24"/>
                    <w:szCs w:val="24"/>
                  </w:rPr>
                  <w:t>27</w:t>
                </w:r>
              </w:sdtContent>
            </w:sdt>
            <w:r w:rsidRPr="00BB7754">
              <w:rPr>
                <w:rFonts w:ascii="Times New Roman" w:hAnsi="Times New Roman" w:cs="Times New Roman"/>
                <w:bCs/>
                <w:sz w:val="24"/>
                <w:szCs w:val="24"/>
              </w:rPr>
              <w:t xml:space="preserve">, </w:t>
            </w:r>
            <w:r w:rsidR="00CF5280" w:rsidRPr="00BB7754">
              <w:rPr>
                <w:rFonts w:ascii="Times New Roman" w:hAnsi="Times New Roman" w:cs="Times New Roman"/>
                <w:bCs/>
                <w:sz w:val="24"/>
                <w:szCs w:val="24"/>
              </w:rPr>
              <w:t>4</w:t>
            </w:r>
            <w:r w:rsidRPr="00BB7754">
              <w:rPr>
                <w:rFonts w:ascii="Times New Roman" w:hAnsi="Times New Roman" w:cs="Times New Roman"/>
                <w:bCs/>
                <w:sz w:val="24"/>
                <w:szCs w:val="24"/>
              </w:rPr>
              <w:t xml:space="preserve">.2.apakšpunkts) </w:t>
            </w:r>
            <w:r w:rsidRPr="00BB7754">
              <w:rPr>
                <w:rFonts w:ascii="Times New Roman" w:hAnsi="Times New Roman" w:cs="Times New Roman"/>
                <w:sz w:val="24"/>
                <w:szCs w:val="24"/>
              </w:rPr>
              <w:t>ir pieņēmusi lēmumu – </w:t>
            </w:r>
            <w:r w:rsidR="00CF5280" w:rsidRPr="00BB7754">
              <w:rPr>
                <w:rFonts w:ascii="Times New Roman" w:hAnsi="Times New Roman" w:cs="Times New Roman"/>
                <w:sz w:val="24"/>
                <w:szCs w:val="24"/>
              </w:rPr>
              <w:t>sagatavot Ministru kabineta rīkojuma projektu par nekustamā īpašuma (kadastra Nr.0500 011 1515) Mihaila ielā 1, Daugavpilī, nodošanu Daugavpils pilsētas pašvaldības īpašumā bez atlīdzības autonomās funkcijas - rūpēties par kultūru un sekmēt tradicionālo kultūras vērtību saglabāšanu un tautas jaunrades attīstību (organizatoriska un finansiāla palīdzība kultūras iestādēm un pasākumiem, atbalsts kultūras pieminekļu saglabāšanai u.c.) īstenošanai.</w:t>
            </w:r>
            <w:r w:rsidRPr="00BB7754">
              <w:rPr>
                <w:rFonts w:ascii="Times New Roman" w:hAnsi="Times New Roman" w:cs="Times New Roman"/>
                <w:sz w:val="24"/>
                <w:szCs w:val="24"/>
              </w:rPr>
              <w:t xml:space="preserve"> </w:t>
            </w:r>
          </w:p>
          <w:p w14:paraId="5FA7F463" w14:textId="77777777" w:rsidR="00EB415F" w:rsidRPr="00BB7754" w:rsidRDefault="00EB415F" w:rsidP="00567484">
            <w:pPr>
              <w:pStyle w:val="BodyText"/>
              <w:spacing w:after="0"/>
              <w:ind w:right="116" w:firstLine="720"/>
              <w:jc w:val="both"/>
            </w:pPr>
            <w:r w:rsidRPr="00BB7754">
              <w:t xml:space="preserve">Atbilstoši Atsavināšanas likuma 42.panta pirmajai  daļai valstij piederošo nekustamo īpašumu var nodot bez </w:t>
            </w:r>
            <w:r w:rsidRPr="00BB7754">
              <w:lastRenderedPageBreak/>
              <w:t>atlīdzības atvasinātas publiskas personas īpašumā. Ministru kabinets lēmumā par valstij piederošā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49575D9F" w14:textId="77777777" w:rsidR="00EB415F" w:rsidRPr="00BB7754" w:rsidRDefault="00EB415F" w:rsidP="00567484">
            <w:pPr>
              <w:suppressAutoHyphens/>
              <w:autoSpaceDN w:val="0"/>
              <w:spacing w:after="0" w:line="240" w:lineRule="auto"/>
              <w:ind w:left="58" w:right="58"/>
              <w:jc w:val="both"/>
              <w:textAlignment w:val="baseline"/>
              <w:rPr>
                <w:rFonts w:ascii="Times New Roman" w:eastAsia="Times New Roman" w:hAnsi="Times New Roman" w:cs="Times New Roman"/>
                <w:sz w:val="24"/>
                <w:szCs w:val="24"/>
              </w:rPr>
            </w:pPr>
            <w:r w:rsidRPr="00BB7754">
              <w:rPr>
                <w:rFonts w:ascii="Times New Roman" w:eastAsia="Times New Roman" w:hAnsi="Times New Roman" w:cs="Times New Roman"/>
                <w:sz w:val="24"/>
                <w:szCs w:val="24"/>
              </w:rPr>
              <w:tab/>
              <w:t>Rīkojuma projekts attiecas uz publiskās pārvaldes politikas jomu.</w:t>
            </w:r>
          </w:p>
        </w:tc>
      </w:tr>
      <w:tr w:rsidR="00B14097" w:rsidRPr="00BB2FEE" w14:paraId="7715EB98" w14:textId="77777777" w:rsidTr="00567484">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FE9F4B" w14:textId="77777777" w:rsidR="00EB415F" w:rsidRPr="00BB2FEE" w:rsidRDefault="00EB415F" w:rsidP="00567484">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3.</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931D92F" w14:textId="77777777" w:rsidR="00EB415F" w:rsidRDefault="00EB415F" w:rsidP="00567484">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Projekta izstrādē iesaistītās institūcijas</w:t>
            </w:r>
          </w:p>
          <w:p w14:paraId="3865D137" w14:textId="77777777" w:rsidR="00EB415F" w:rsidRPr="00754816" w:rsidRDefault="00EB415F" w:rsidP="00567484">
            <w:pPr>
              <w:ind w:firstLine="720"/>
              <w:rPr>
                <w:rFonts w:ascii="Times New Roman" w:eastAsia="Times New Roman" w:hAnsi="Times New Roman" w:cs="Times New Roman"/>
                <w:sz w:val="24"/>
                <w:szCs w:val="24"/>
                <w:lang w:eastAsia="lv-LV"/>
              </w:rPr>
            </w:pP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180F76" w14:textId="77777777" w:rsidR="00EB415F" w:rsidRPr="00BB2FEE" w:rsidRDefault="00EB415F" w:rsidP="00567484">
            <w:pPr>
              <w:suppressAutoHyphens/>
              <w:autoSpaceDN w:val="0"/>
              <w:spacing w:before="100" w:after="10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ab/>
            </w:r>
            <w:r w:rsidRPr="00BB2FEE">
              <w:rPr>
                <w:rFonts w:ascii="Times New Roman" w:eastAsia="Times New Roman" w:hAnsi="Times New Roman" w:cs="Times New Roman"/>
                <w:sz w:val="24"/>
                <w:szCs w:val="24"/>
                <w:lang w:eastAsia="lv-LV"/>
              </w:rPr>
              <w:t>Finanšu ministrija</w:t>
            </w:r>
            <w:r>
              <w:rPr>
                <w:rFonts w:ascii="Times New Roman" w:eastAsia="Times New Roman" w:hAnsi="Times New Roman" w:cs="Times New Roman"/>
                <w:sz w:val="24"/>
                <w:szCs w:val="24"/>
                <w:lang w:eastAsia="lv-LV"/>
              </w:rPr>
              <w:t>, Pašvaldība</w:t>
            </w:r>
            <w:r w:rsidRPr="00BB2FE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w:t>
            </w:r>
            <w:r w:rsidRPr="00BB2FEE">
              <w:rPr>
                <w:rFonts w:ascii="Times New Roman" w:eastAsia="Times New Roman" w:hAnsi="Times New Roman" w:cs="Times New Roman"/>
                <w:sz w:val="24"/>
                <w:szCs w:val="24"/>
              </w:rPr>
              <w:t>VNĪ</w:t>
            </w:r>
            <w:r w:rsidRPr="00BB2FEE">
              <w:rPr>
                <w:rFonts w:ascii="Times New Roman" w:eastAsia="Times New Roman" w:hAnsi="Times New Roman" w:cs="Times New Roman"/>
                <w:sz w:val="24"/>
                <w:szCs w:val="24"/>
                <w:lang w:eastAsia="lv-LV"/>
              </w:rPr>
              <w:t>.</w:t>
            </w:r>
          </w:p>
        </w:tc>
      </w:tr>
      <w:tr w:rsidR="00B14097" w:rsidRPr="00BB2FEE" w14:paraId="00FF06E5" w14:textId="77777777" w:rsidTr="00567484">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EFC1C3C" w14:textId="77777777" w:rsidR="00EB415F" w:rsidRPr="00BB2FEE" w:rsidRDefault="00EB415F" w:rsidP="00567484">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D3E092" w14:textId="77777777" w:rsidR="00EB415F" w:rsidRPr="00BB2FEE" w:rsidRDefault="00EB415F" w:rsidP="00567484">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5B126A" w14:textId="77777777" w:rsidR="00EB415F" w:rsidRPr="003173C7" w:rsidRDefault="00EB415F" w:rsidP="00567484">
            <w:pPr>
              <w:tabs>
                <w:tab w:val="left" w:pos="720"/>
              </w:tabs>
              <w:spacing w:after="0" w:line="240" w:lineRule="auto"/>
              <w:ind w:left="57" w:right="57"/>
              <w:jc w:val="both"/>
              <w:rPr>
                <w:rFonts w:ascii="Times New Roman" w:eastAsia="Times New Roman" w:hAnsi="Times New Roman" w:cs="Times New Roman"/>
                <w:sz w:val="24"/>
                <w:szCs w:val="24"/>
                <w:lang w:eastAsia="lv-LV"/>
              </w:rPr>
            </w:pPr>
            <w:r w:rsidRPr="003173C7">
              <w:rPr>
                <w:rFonts w:ascii="Times New Roman" w:hAnsi="Times New Roman" w:cs="Times New Roman"/>
                <w:bCs/>
                <w:sz w:val="24"/>
                <w:szCs w:val="24"/>
              </w:rPr>
              <w:tab/>
            </w:r>
            <w:r>
              <w:rPr>
                <w:rFonts w:ascii="Times New Roman" w:hAnsi="Times New Roman" w:cs="Times New Roman"/>
                <w:bCs/>
                <w:sz w:val="24"/>
                <w:szCs w:val="24"/>
              </w:rPr>
              <w:t>Nav.</w:t>
            </w:r>
            <w:r w:rsidRPr="003173C7">
              <w:rPr>
                <w:rFonts w:ascii="Times New Roman" w:hAnsi="Times New Roman" w:cs="Times New Roman"/>
                <w:bCs/>
                <w:sz w:val="24"/>
                <w:szCs w:val="24"/>
              </w:rPr>
              <w:t xml:space="preserve"> </w:t>
            </w:r>
          </w:p>
          <w:p w14:paraId="57DE2A06" w14:textId="77777777" w:rsidR="00EB415F" w:rsidRPr="003173C7" w:rsidRDefault="00EB415F" w:rsidP="0056748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r>
    </w:tbl>
    <w:p w14:paraId="52B82315" w14:textId="77777777" w:rsidR="00EB415F" w:rsidRDefault="00EB415F" w:rsidP="00EB415F">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5"/>
        <w:gridCol w:w="2571"/>
        <w:gridCol w:w="5319"/>
      </w:tblGrid>
      <w:tr w:rsidR="00EB415F" w:rsidRPr="00BB2FEE" w14:paraId="513B9657" w14:textId="77777777" w:rsidTr="00567484">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D26B6B1" w14:textId="77777777" w:rsidR="00EB415F" w:rsidRPr="00BB2FEE" w:rsidRDefault="00EB415F" w:rsidP="0056748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B415F" w:rsidRPr="00BB2FEE" w14:paraId="7BB4E27E" w14:textId="77777777" w:rsidTr="00567484">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6037320" w14:textId="77777777" w:rsidR="00EB415F" w:rsidRPr="00BB2FEE" w:rsidRDefault="00EB415F" w:rsidP="0056748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1548" w:type="pct"/>
            <w:tcBorders>
              <w:top w:val="outset" w:sz="6" w:space="0" w:color="414142"/>
              <w:left w:val="outset" w:sz="6" w:space="0" w:color="414142"/>
              <w:bottom w:val="outset" w:sz="6" w:space="0" w:color="414142"/>
              <w:right w:val="outset" w:sz="6" w:space="0" w:color="414142"/>
            </w:tcBorders>
            <w:hideMark/>
          </w:tcPr>
          <w:p w14:paraId="7D648590" w14:textId="77777777" w:rsidR="00EB415F" w:rsidRPr="00BB2FEE" w:rsidRDefault="00EB415F" w:rsidP="0056748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Sabiedrības mērķgrupas,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1464D7BB" w14:textId="77777777" w:rsidR="00EB415F" w:rsidRPr="00BB2FEE" w:rsidRDefault="00EB415F" w:rsidP="00567484">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b/>
              <w:t>P</w:t>
            </w:r>
            <w:r w:rsidRPr="00BB2FEE">
              <w:rPr>
                <w:rFonts w:ascii="Times New Roman" w:eastAsia="Times New Roman" w:hAnsi="Times New Roman" w:cs="Times New Roman"/>
                <w:sz w:val="24"/>
                <w:szCs w:val="24"/>
              </w:rPr>
              <w:t>ašvaldība</w:t>
            </w:r>
            <w:r>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lang w:eastAsia="lv-LV"/>
              </w:rPr>
              <w:t>Pašvaldības iedzīvotāji.</w:t>
            </w:r>
          </w:p>
        </w:tc>
      </w:tr>
      <w:tr w:rsidR="00EB415F" w:rsidRPr="00BB2FEE" w14:paraId="34B6F4B9" w14:textId="77777777" w:rsidTr="00567484">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561F980" w14:textId="77777777" w:rsidR="00EB415F" w:rsidRPr="00BB2FEE" w:rsidRDefault="00EB415F" w:rsidP="0056748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14:paraId="7AAD9BE8" w14:textId="77777777" w:rsidR="00EB415F" w:rsidRPr="00BB2FEE" w:rsidRDefault="00EB415F" w:rsidP="0056748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71430F82" w14:textId="77777777" w:rsidR="00EB415F" w:rsidRPr="00BB2FEE" w:rsidRDefault="00EB415F" w:rsidP="005674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BB2FEE">
              <w:rPr>
                <w:rFonts w:ascii="Times New Roman" w:eastAsia="Times New Roman" w:hAnsi="Times New Roman" w:cs="Times New Roman"/>
                <w:sz w:val="24"/>
                <w:szCs w:val="24"/>
                <w:lang w:eastAsia="lv-LV"/>
              </w:rPr>
              <w:t>Projekts šo jomu neskar.</w:t>
            </w:r>
          </w:p>
        </w:tc>
      </w:tr>
      <w:tr w:rsidR="00EB415F" w:rsidRPr="00BB2FEE" w14:paraId="486E33B4" w14:textId="77777777" w:rsidTr="00567484">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9D738D8" w14:textId="77777777" w:rsidR="00EB415F" w:rsidRPr="00BB2FEE" w:rsidRDefault="00EB415F" w:rsidP="0056748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1548" w:type="pct"/>
            <w:tcBorders>
              <w:top w:val="outset" w:sz="6" w:space="0" w:color="414142"/>
              <w:left w:val="outset" w:sz="6" w:space="0" w:color="414142"/>
              <w:bottom w:val="outset" w:sz="6" w:space="0" w:color="414142"/>
              <w:right w:val="outset" w:sz="6" w:space="0" w:color="414142"/>
            </w:tcBorders>
            <w:hideMark/>
          </w:tcPr>
          <w:p w14:paraId="00AC95EE" w14:textId="77777777" w:rsidR="00EB415F" w:rsidRPr="00BB2FEE" w:rsidRDefault="00EB415F" w:rsidP="0056748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78008EAB" w14:textId="77777777" w:rsidR="00EB415F" w:rsidRPr="00BB2FEE" w:rsidRDefault="00EB415F" w:rsidP="00567484">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ab/>
            </w:r>
            <w:r w:rsidRPr="00BB2FEE">
              <w:rPr>
                <w:rFonts w:ascii="Times New Roman" w:hAnsi="Times New Roman" w:cs="Times New Roman"/>
                <w:sz w:val="24"/>
                <w:szCs w:val="24"/>
                <w:lang w:eastAsia="lv-LV"/>
              </w:rPr>
              <w:t>Projekts šo jomu neskar.</w:t>
            </w:r>
          </w:p>
        </w:tc>
      </w:tr>
      <w:tr w:rsidR="00EB415F" w:rsidRPr="00BB2FEE" w14:paraId="69F4DAC5" w14:textId="77777777" w:rsidTr="00567484">
        <w:trPr>
          <w:trHeight w:val="408"/>
        </w:trPr>
        <w:tc>
          <w:tcPr>
            <w:tcW w:w="250" w:type="pct"/>
            <w:tcBorders>
              <w:top w:val="outset" w:sz="6" w:space="0" w:color="414142"/>
              <w:left w:val="outset" w:sz="6" w:space="0" w:color="414142"/>
              <w:bottom w:val="outset" w:sz="6" w:space="0" w:color="414142"/>
              <w:right w:val="outset" w:sz="6" w:space="0" w:color="414142"/>
            </w:tcBorders>
          </w:tcPr>
          <w:p w14:paraId="46C24FE4" w14:textId="77777777" w:rsidR="00EB415F" w:rsidRPr="00BB2FEE" w:rsidRDefault="00EB415F" w:rsidP="0056748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548" w:type="pct"/>
            <w:tcBorders>
              <w:top w:val="outset" w:sz="6" w:space="0" w:color="414142"/>
              <w:left w:val="outset" w:sz="6" w:space="0" w:color="414142"/>
              <w:bottom w:val="outset" w:sz="6" w:space="0" w:color="414142"/>
              <w:right w:val="outset" w:sz="6" w:space="0" w:color="414142"/>
            </w:tcBorders>
          </w:tcPr>
          <w:p w14:paraId="277FACF4" w14:textId="77777777" w:rsidR="00EB415F" w:rsidRPr="00BB2FEE" w:rsidRDefault="00EB415F" w:rsidP="0056748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681ADF49" w14:textId="77777777" w:rsidR="00EB415F" w:rsidRPr="00BB2FEE" w:rsidRDefault="00EB415F" w:rsidP="00567484">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ab/>
            </w:r>
            <w:r w:rsidRPr="00BB2FEE">
              <w:rPr>
                <w:rFonts w:ascii="Times New Roman" w:hAnsi="Times New Roman" w:cs="Times New Roman"/>
                <w:sz w:val="24"/>
                <w:szCs w:val="24"/>
                <w:lang w:eastAsia="lv-LV"/>
              </w:rPr>
              <w:t>Projekts šo jomu neskar.</w:t>
            </w:r>
          </w:p>
        </w:tc>
      </w:tr>
      <w:tr w:rsidR="00EB415F" w:rsidRPr="00BB2FEE" w14:paraId="3BC691DC" w14:textId="77777777" w:rsidTr="00567484">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1799CF1" w14:textId="77777777" w:rsidR="00EB415F" w:rsidRPr="00BB2FEE" w:rsidRDefault="00EB415F" w:rsidP="0056748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1548" w:type="pct"/>
            <w:tcBorders>
              <w:top w:val="outset" w:sz="6" w:space="0" w:color="414142"/>
              <w:left w:val="outset" w:sz="6" w:space="0" w:color="414142"/>
              <w:bottom w:val="outset" w:sz="6" w:space="0" w:color="414142"/>
              <w:right w:val="outset" w:sz="6" w:space="0" w:color="414142"/>
            </w:tcBorders>
            <w:hideMark/>
          </w:tcPr>
          <w:p w14:paraId="6186C089" w14:textId="77777777" w:rsidR="00EB415F" w:rsidRPr="00BB2FEE" w:rsidRDefault="00EB415F" w:rsidP="0056748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099532B2" w14:textId="77777777" w:rsidR="00EB415F" w:rsidRPr="00BB2FEE" w:rsidRDefault="00EB415F" w:rsidP="005674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Nav.</w:t>
            </w:r>
          </w:p>
        </w:tc>
      </w:tr>
    </w:tbl>
    <w:p w14:paraId="4BD66B6E" w14:textId="77777777" w:rsidR="00EB415F" w:rsidRDefault="00EB415F" w:rsidP="00EB415F">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6" w:type="pct"/>
        <w:tblCellSpacing w:w="15" w:type="dxa"/>
        <w:tblInd w:w="-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598"/>
        <w:gridCol w:w="930"/>
        <w:gridCol w:w="1024"/>
        <w:gridCol w:w="837"/>
        <w:gridCol w:w="1024"/>
        <w:gridCol w:w="837"/>
        <w:gridCol w:w="1024"/>
        <w:gridCol w:w="1039"/>
      </w:tblGrid>
      <w:tr w:rsidR="00EB415F" w:rsidRPr="00BB2FEE" w14:paraId="7C5A532F" w14:textId="77777777" w:rsidTr="00567484">
        <w:trPr>
          <w:tblCellSpacing w:w="15" w:type="dxa"/>
        </w:trPr>
        <w:tc>
          <w:tcPr>
            <w:tcW w:w="4967" w:type="pct"/>
            <w:gridSpan w:val="8"/>
            <w:tcBorders>
              <w:top w:val="single" w:sz="4" w:space="0" w:color="auto"/>
              <w:left w:val="single" w:sz="4" w:space="0" w:color="auto"/>
              <w:bottom w:val="single" w:sz="4" w:space="0" w:color="auto"/>
              <w:right w:val="single" w:sz="4" w:space="0" w:color="auto"/>
            </w:tcBorders>
            <w:vAlign w:val="center"/>
            <w:hideMark/>
          </w:tcPr>
          <w:p w14:paraId="7BE431E0" w14:textId="77777777" w:rsidR="00EB415F" w:rsidRPr="00BB2FEE" w:rsidRDefault="00EB415F" w:rsidP="00567484">
            <w:pPr>
              <w:shd w:val="clear" w:color="auto" w:fill="FFFFFF"/>
              <w:spacing w:after="0" w:line="240" w:lineRule="auto"/>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III. Tiesību akta projekta ietekme uz valsts budžetu un pašvaldību budžetiem</w:t>
            </w:r>
          </w:p>
        </w:tc>
      </w:tr>
      <w:tr w:rsidR="00EB415F" w:rsidRPr="00BB2FEE" w14:paraId="00BBEB89" w14:textId="77777777" w:rsidTr="00567484">
        <w:trPr>
          <w:tblCellSpacing w:w="15" w:type="dxa"/>
        </w:trPr>
        <w:tc>
          <w:tcPr>
            <w:tcW w:w="999" w:type="pct"/>
            <w:vMerge w:val="restart"/>
            <w:tcBorders>
              <w:top w:val="single" w:sz="4" w:space="0" w:color="auto"/>
              <w:left w:val="single" w:sz="4" w:space="0" w:color="auto"/>
              <w:bottom w:val="single" w:sz="4" w:space="0" w:color="auto"/>
              <w:right w:val="single" w:sz="4" w:space="0" w:color="auto"/>
            </w:tcBorders>
            <w:vAlign w:val="center"/>
            <w:hideMark/>
          </w:tcPr>
          <w:p w14:paraId="3036392C"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Rādītāji</w:t>
            </w:r>
          </w:p>
        </w:tc>
        <w:tc>
          <w:tcPr>
            <w:tcW w:w="106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B3C13A5" w14:textId="77777777" w:rsidR="00EB415F" w:rsidRPr="00BB2FEE" w:rsidRDefault="00EB415F" w:rsidP="0056748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21</w:t>
            </w:r>
            <w:r w:rsidRPr="00BB2FEE">
              <w:rPr>
                <w:rFonts w:ascii="Times New Roman" w:eastAsia="Times New Roman" w:hAnsi="Times New Roman" w:cs="Times New Roman"/>
                <w:sz w:val="24"/>
                <w:szCs w:val="24"/>
                <w:lang w:eastAsia="lv-LV"/>
              </w:rPr>
              <w:t>.</w:t>
            </w:r>
          </w:p>
        </w:tc>
        <w:tc>
          <w:tcPr>
            <w:tcW w:w="2870" w:type="pct"/>
            <w:gridSpan w:val="5"/>
            <w:tcBorders>
              <w:top w:val="single" w:sz="4" w:space="0" w:color="auto"/>
              <w:left w:val="single" w:sz="4" w:space="0" w:color="auto"/>
              <w:bottom w:val="single" w:sz="4" w:space="0" w:color="auto"/>
              <w:right w:val="single" w:sz="4" w:space="0" w:color="auto"/>
            </w:tcBorders>
            <w:vAlign w:val="center"/>
            <w:hideMark/>
          </w:tcPr>
          <w:p w14:paraId="3ACA5F6F"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Turpmākie trīs gadi (</w:t>
            </w:r>
            <w:r w:rsidRPr="00BB2FEE">
              <w:rPr>
                <w:rFonts w:ascii="Times New Roman" w:eastAsia="Times New Roman" w:hAnsi="Times New Roman" w:cs="Times New Roman"/>
                <w:i/>
                <w:iCs/>
                <w:sz w:val="24"/>
                <w:szCs w:val="24"/>
                <w:lang w:eastAsia="lv-LV"/>
              </w:rPr>
              <w:t>euro</w:t>
            </w:r>
            <w:r w:rsidRPr="00BB2FEE">
              <w:rPr>
                <w:rFonts w:ascii="Times New Roman" w:eastAsia="Times New Roman" w:hAnsi="Times New Roman" w:cs="Times New Roman"/>
                <w:sz w:val="24"/>
                <w:szCs w:val="24"/>
                <w:lang w:eastAsia="lv-LV"/>
              </w:rPr>
              <w:t>)</w:t>
            </w:r>
          </w:p>
        </w:tc>
      </w:tr>
      <w:tr w:rsidR="00EB415F" w:rsidRPr="00BB2FEE" w14:paraId="07B259E8" w14:textId="77777777" w:rsidTr="00567484">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4447A1D0"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178780"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20B5FDC3" w14:textId="77777777" w:rsidR="00EB415F" w:rsidRPr="00BB2FEE" w:rsidRDefault="00EB415F" w:rsidP="0056748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w:t>
            </w:r>
          </w:p>
        </w:tc>
        <w:tc>
          <w:tcPr>
            <w:tcW w:w="1049" w:type="pct"/>
            <w:gridSpan w:val="2"/>
            <w:tcBorders>
              <w:top w:val="single" w:sz="4" w:space="0" w:color="auto"/>
              <w:left w:val="single" w:sz="4" w:space="0" w:color="auto"/>
              <w:bottom w:val="single" w:sz="4" w:space="0" w:color="auto"/>
              <w:right w:val="single" w:sz="4" w:space="0" w:color="auto"/>
            </w:tcBorders>
            <w:vAlign w:val="center"/>
            <w:hideMark/>
          </w:tcPr>
          <w:p w14:paraId="00D4E787" w14:textId="77777777" w:rsidR="00EB415F" w:rsidRPr="00BB2FEE" w:rsidRDefault="00EB415F" w:rsidP="0056748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w:t>
            </w:r>
          </w:p>
        </w:tc>
        <w:tc>
          <w:tcPr>
            <w:tcW w:w="740" w:type="pct"/>
            <w:tcBorders>
              <w:top w:val="single" w:sz="4" w:space="0" w:color="auto"/>
              <w:left w:val="single" w:sz="4" w:space="0" w:color="auto"/>
              <w:bottom w:val="single" w:sz="4" w:space="0" w:color="auto"/>
              <w:right w:val="single" w:sz="4" w:space="0" w:color="auto"/>
            </w:tcBorders>
            <w:vAlign w:val="center"/>
            <w:hideMark/>
          </w:tcPr>
          <w:p w14:paraId="02C2D6AD" w14:textId="77777777" w:rsidR="00EB415F" w:rsidRPr="00BB2FEE" w:rsidRDefault="00EB415F" w:rsidP="0056748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4</w:t>
            </w:r>
            <w:r w:rsidRPr="00BB2FEE">
              <w:rPr>
                <w:rFonts w:ascii="Times New Roman" w:eastAsia="Times New Roman" w:hAnsi="Times New Roman" w:cs="Times New Roman"/>
                <w:sz w:val="24"/>
                <w:szCs w:val="24"/>
                <w:lang w:eastAsia="lv-LV"/>
              </w:rPr>
              <w:t>.</w:t>
            </w:r>
          </w:p>
        </w:tc>
      </w:tr>
      <w:tr w:rsidR="00EB415F" w:rsidRPr="00BB2FEE" w14:paraId="2093A39B" w14:textId="77777777" w:rsidTr="00567484">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602FDAF4"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p>
        </w:tc>
        <w:tc>
          <w:tcPr>
            <w:tcW w:w="496" w:type="pct"/>
            <w:tcBorders>
              <w:top w:val="single" w:sz="4" w:space="0" w:color="auto"/>
              <w:left w:val="single" w:sz="4" w:space="0" w:color="auto"/>
              <w:bottom w:val="single" w:sz="4" w:space="0" w:color="auto"/>
              <w:right w:val="single" w:sz="4" w:space="0" w:color="auto"/>
            </w:tcBorders>
            <w:vAlign w:val="center"/>
            <w:hideMark/>
          </w:tcPr>
          <w:p w14:paraId="26EFA0A6"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saskaņā ar valsts budžetu </w:t>
            </w:r>
            <w:r w:rsidRPr="00BB2FEE">
              <w:rPr>
                <w:rFonts w:ascii="Times New Roman" w:eastAsia="Times New Roman" w:hAnsi="Times New Roman" w:cs="Times New Roman"/>
                <w:sz w:val="24"/>
                <w:szCs w:val="24"/>
                <w:lang w:eastAsia="lv-LV"/>
              </w:rPr>
              <w:lastRenderedPageBreak/>
              <w:t>kārtējam gadam</w:t>
            </w:r>
          </w:p>
        </w:tc>
        <w:tc>
          <w:tcPr>
            <w:tcW w:w="552" w:type="pct"/>
            <w:tcBorders>
              <w:top w:val="single" w:sz="4" w:space="0" w:color="auto"/>
              <w:left w:val="single" w:sz="4" w:space="0" w:color="auto"/>
              <w:bottom w:val="single" w:sz="4" w:space="0" w:color="auto"/>
              <w:right w:val="single" w:sz="4" w:space="0" w:color="auto"/>
            </w:tcBorders>
            <w:vAlign w:val="center"/>
            <w:hideMark/>
          </w:tcPr>
          <w:p w14:paraId="51F2D127"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xml:space="preserve">izmaiņas kārtējā gadā, </w:t>
            </w:r>
            <w:r w:rsidRPr="00BB2FEE">
              <w:rPr>
                <w:rFonts w:ascii="Times New Roman" w:eastAsia="Times New Roman" w:hAnsi="Times New Roman" w:cs="Times New Roman"/>
                <w:sz w:val="24"/>
                <w:szCs w:val="24"/>
                <w:lang w:eastAsia="lv-LV"/>
              </w:rPr>
              <w:lastRenderedPageBreak/>
              <w:t>salīdzinot ar valsts budžetu kārtējam gadam</w:t>
            </w:r>
          </w:p>
        </w:tc>
        <w:tc>
          <w:tcPr>
            <w:tcW w:w="478" w:type="pct"/>
            <w:tcBorders>
              <w:top w:val="single" w:sz="4" w:space="0" w:color="auto"/>
              <w:left w:val="single" w:sz="4" w:space="0" w:color="auto"/>
              <w:bottom w:val="single" w:sz="4" w:space="0" w:color="auto"/>
              <w:right w:val="single" w:sz="4" w:space="0" w:color="auto"/>
            </w:tcBorders>
            <w:vAlign w:val="center"/>
            <w:hideMark/>
          </w:tcPr>
          <w:p w14:paraId="6B4E9EA1"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xml:space="preserve">saskaņā ar vidēja </w:t>
            </w:r>
            <w:r w:rsidRPr="00BB2FEE">
              <w:rPr>
                <w:rFonts w:ascii="Times New Roman" w:eastAsia="Times New Roman" w:hAnsi="Times New Roman" w:cs="Times New Roman"/>
                <w:sz w:val="24"/>
                <w:szCs w:val="24"/>
                <w:lang w:eastAsia="lv-LV"/>
              </w:rPr>
              <w:lastRenderedPageBreak/>
              <w:t>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28820C"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xml:space="preserve">izmaiņas, salīdzinot ar vidēja </w:t>
            </w:r>
            <w:r w:rsidRPr="00BB2FEE">
              <w:rPr>
                <w:rFonts w:ascii="Times New Roman" w:eastAsia="Times New Roman" w:hAnsi="Times New Roman" w:cs="Times New Roman"/>
                <w:sz w:val="24"/>
                <w:szCs w:val="24"/>
                <w:lang w:eastAsia="lv-LV"/>
              </w:rPr>
              <w:lastRenderedPageBreak/>
              <w:t>termiņa budžeta ietvaru 202</w:t>
            </w:r>
            <w:r>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c>
          <w:tcPr>
            <w:tcW w:w="479" w:type="pct"/>
            <w:tcBorders>
              <w:top w:val="single" w:sz="4" w:space="0" w:color="auto"/>
              <w:left w:val="single" w:sz="4" w:space="0" w:color="auto"/>
              <w:bottom w:val="single" w:sz="4" w:space="0" w:color="auto"/>
              <w:right w:val="single" w:sz="4" w:space="0" w:color="auto"/>
            </w:tcBorders>
            <w:vAlign w:val="center"/>
            <w:hideMark/>
          </w:tcPr>
          <w:p w14:paraId="2711CE11"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xml:space="preserve">saskaņā ar vidēja </w:t>
            </w:r>
            <w:r w:rsidRPr="00BB2FEE">
              <w:rPr>
                <w:rFonts w:ascii="Times New Roman" w:eastAsia="Times New Roman" w:hAnsi="Times New Roman" w:cs="Times New Roman"/>
                <w:sz w:val="24"/>
                <w:szCs w:val="24"/>
                <w:lang w:eastAsia="lv-LV"/>
              </w:rPr>
              <w:lastRenderedPageBreak/>
              <w:t>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711B357E"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xml:space="preserve">izmaiņas, salīdzinot ar vidēja </w:t>
            </w:r>
            <w:r w:rsidRPr="00BB2FEE">
              <w:rPr>
                <w:rFonts w:ascii="Times New Roman" w:eastAsia="Times New Roman" w:hAnsi="Times New Roman" w:cs="Times New Roman"/>
                <w:sz w:val="24"/>
                <w:szCs w:val="24"/>
                <w:lang w:eastAsia="lv-LV"/>
              </w:rPr>
              <w:lastRenderedPageBreak/>
              <w:t>termiņa budžeta ietvaru 202</w:t>
            </w:r>
            <w:r>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 gadam</w:t>
            </w:r>
          </w:p>
        </w:tc>
        <w:tc>
          <w:tcPr>
            <w:tcW w:w="740" w:type="pct"/>
            <w:tcBorders>
              <w:top w:val="single" w:sz="4" w:space="0" w:color="auto"/>
              <w:left w:val="single" w:sz="4" w:space="0" w:color="auto"/>
              <w:bottom w:val="single" w:sz="4" w:space="0" w:color="auto"/>
              <w:right w:val="single" w:sz="4" w:space="0" w:color="auto"/>
            </w:tcBorders>
            <w:vAlign w:val="center"/>
            <w:hideMark/>
          </w:tcPr>
          <w:p w14:paraId="3BE02260"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xml:space="preserve">izmaiņas, salīdzinot ar vidēja </w:t>
            </w:r>
            <w:r w:rsidRPr="00BB2FEE">
              <w:rPr>
                <w:rFonts w:ascii="Times New Roman" w:eastAsia="Times New Roman" w:hAnsi="Times New Roman" w:cs="Times New Roman"/>
                <w:sz w:val="24"/>
                <w:szCs w:val="24"/>
                <w:lang w:eastAsia="lv-LV"/>
              </w:rPr>
              <w:lastRenderedPageBreak/>
              <w:t>termiņa budžeta ietvaru 202</w:t>
            </w:r>
            <w:r>
              <w:rPr>
                <w:rFonts w:ascii="Times New Roman" w:eastAsia="Times New Roman" w:hAnsi="Times New Roman" w:cs="Times New Roman"/>
                <w:sz w:val="24"/>
                <w:szCs w:val="24"/>
                <w:lang w:eastAsia="lv-LV"/>
              </w:rPr>
              <w:t>4</w:t>
            </w:r>
            <w:r w:rsidRPr="00BB2FEE">
              <w:rPr>
                <w:rFonts w:ascii="Times New Roman" w:eastAsia="Times New Roman" w:hAnsi="Times New Roman" w:cs="Times New Roman"/>
                <w:sz w:val="24"/>
                <w:szCs w:val="24"/>
                <w:lang w:eastAsia="lv-LV"/>
              </w:rPr>
              <w:t>. gadam</w:t>
            </w:r>
          </w:p>
        </w:tc>
      </w:tr>
      <w:tr w:rsidR="00EB415F" w:rsidRPr="00BB2FEE" w14:paraId="7FBC5FB0"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vAlign w:val="center"/>
            <w:hideMark/>
          </w:tcPr>
          <w:p w14:paraId="5AF825E8"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1</w:t>
            </w:r>
          </w:p>
        </w:tc>
        <w:tc>
          <w:tcPr>
            <w:tcW w:w="496" w:type="pct"/>
            <w:tcBorders>
              <w:top w:val="single" w:sz="4" w:space="0" w:color="auto"/>
              <w:left w:val="single" w:sz="4" w:space="0" w:color="auto"/>
              <w:bottom w:val="single" w:sz="4" w:space="0" w:color="auto"/>
              <w:right w:val="single" w:sz="4" w:space="0" w:color="auto"/>
            </w:tcBorders>
            <w:vAlign w:val="center"/>
            <w:hideMark/>
          </w:tcPr>
          <w:p w14:paraId="7CD322C0"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552" w:type="pct"/>
            <w:tcBorders>
              <w:top w:val="single" w:sz="4" w:space="0" w:color="auto"/>
              <w:left w:val="single" w:sz="4" w:space="0" w:color="auto"/>
              <w:bottom w:val="single" w:sz="4" w:space="0" w:color="auto"/>
              <w:right w:val="single" w:sz="4" w:space="0" w:color="auto"/>
            </w:tcBorders>
            <w:vAlign w:val="center"/>
            <w:hideMark/>
          </w:tcPr>
          <w:p w14:paraId="4AE9080D"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478" w:type="pct"/>
            <w:tcBorders>
              <w:top w:val="single" w:sz="4" w:space="0" w:color="auto"/>
              <w:left w:val="single" w:sz="4" w:space="0" w:color="auto"/>
              <w:bottom w:val="single" w:sz="4" w:space="0" w:color="auto"/>
              <w:right w:val="single" w:sz="4" w:space="0" w:color="auto"/>
            </w:tcBorders>
            <w:vAlign w:val="center"/>
            <w:hideMark/>
          </w:tcPr>
          <w:p w14:paraId="68E6AE91"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553" w:type="pct"/>
            <w:tcBorders>
              <w:top w:val="single" w:sz="4" w:space="0" w:color="auto"/>
              <w:left w:val="single" w:sz="4" w:space="0" w:color="auto"/>
              <w:bottom w:val="single" w:sz="4" w:space="0" w:color="auto"/>
              <w:right w:val="single" w:sz="4" w:space="0" w:color="auto"/>
            </w:tcBorders>
            <w:vAlign w:val="center"/>
            <w:hideMark/>
          </w:tcPr>
          <w:p w14:paraId="74C3D454"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17B58AB0"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w:t>
            </w:r>
          </w:p>
        </w:tc>
        <w:tc>
          <w:tcPr>
            <w:tcW w:w="553" w:type="pct"/>
            <w:tcBorders>
              <w:top w:val="single" w:sz="4" w:space="0" w:color="auto"/>
              <w:left w:val="single" w:sz="4" w:space="0" w:color="auto"/>
              <w:bottom w:val="single" w:sz="4" w:space="0" w:color="auto"/>
              <w:right w:val="single" w:sz="4" w:space="0" w:color="auto"/>
            </w:tcBorders>
            <w:vAlign w:val="center"/>
            <w:hideMark/>
          </w:tcPr>
          <w:p w14:paraId="2A963245"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w:t>
            </w:r>
          </w:p>
        </w:tc>
        <w:tc>
          <w:tcPr>
            <w:tcW w:w="740" w:type="pct"/>
            <w:tcBorders>
              <w:top w:val="single" w:sz="4" w:space="0" w:color="auto"/>
              <w:left w:val="single" w:sz="4" w:space="0" w:color="auto"/>
              <w:bottom w:val="single" w:sz="4" w:space="0" w:color="auto"/>
              <w:right w:val="single" w:sz="4" w:space="0" w:color="auto"/>
            </w:tcBorders>
            <w:vAlign w:val="center"/>
            <w:hideMark/>
          </w:tcPr>
          <w:p w14:paraId="5F133A9C"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w:t>
            </w:r>
          </w:p>
        </w:tc>
      </w:tr>
      <w:tr w:rsidR="00EB415F" w:rsidRPr="00BB2FEE" w14:paraId="2BA39AF5"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78AFEE27"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 Budžeta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10503AE4"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0F005E1"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431E8CC3"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60AF0C8"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6CC3D742"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025FE6E"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C9E9AC0"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EB415F" w:rsidRPr="00BB2FEE" w14:paraId="32CA3B09"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3E7C6F5D"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46C90BC4"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9D534E6"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35B1519"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8454D1B"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65ABC35F"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973070E"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CE25B03"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EB415F" w:rsidRPr="00BB2FEE" w14:paraId="0750E32F"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347A3E9"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3E67DABE"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13F6E3C"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6974CB03"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09D1C6A"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6657DEAE"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406A0B0"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D4F53DC"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EB415F" w:rsidRPr="00BB2FEE" w14:paraId="314F2B61"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52847C2"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3555B478"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3F93503"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A73909F"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E80307A"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6D096F4"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B3BF84B"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6B10D11"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EB415F" w:rsidRPr="00BB2FEE" w14:paraId="5501A412"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53FF8C9"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 Budžeta izdevumi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42381AF9"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D6FA822"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F920CD9"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103BB45"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6734291F"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71A690C"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B3CC295"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EB415F" w:rsidRPr="00BB2FEE" w14:paraId="4CAB100C"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3B002D7E"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10DE0448"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056F8E7"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39778FB"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508FE77"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516E76F"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AB95CBF"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427F9E8"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EB415F" w:rsidRPr="00BB2FEE" w14:paraId="03625379"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993833C"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0B1E7DB3"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BC8FAE5"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84DE5E0"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F78B58A"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14D94FF1"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FDC9E19"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7DAA2535"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EB415F" w:rsidRPr="00BB2FEE" w14:paraId="6A3666B3"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E290E1D"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380F617A"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11B515F"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00D915D"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38E6D2F"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9FF7A17"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8FBB246"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AF31340"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EB415F" w:rsidRPr="00BB2FEE" w14:paraId="0A317AB5"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40EC2CF"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 Finansiālā ietekme</w:t>
            </w:r>
          </w:p>
        </w:tc>
        <w:tc>
          <w:tcPr>
            <w:tcW w:w="496" w:type="pct"/>
            <w:tcBorders>
              <w:top w:val="single" w:sz="4" w:space="0" w:color="auto"/>
              <w:left w:val="single" w:sz="4" w:space="0" w:color="auto"/>
              <w:bottom w:val="single" w:sz="4" w:space="0" w:color="auto"/>
              <w:right w:val="single" w:sz="4" w:space="0" w:color="auto"/>
            </w:tcBorders>
            <w:vAlign w:val="center"/>
            <w:hideMark/>
          </w:tcPr>
          <w:p w14:paraId="05545A9E"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0250398"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707876D"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6E35D0D"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0B75B0B0"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D08183E"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7A96E739"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EB415F" w:rsidRPr="00BB2FEE" w14:paraId="3EC086A7"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73D351E"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22B7EB0"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09A80806"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E4878D1"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D4FAAF8"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45E92AF"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B2E0BF4"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08D7B50"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EB415F" w:rsidRPr="00BB2FEE" w14:paraId="6F777EB0"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7AFA7F4B"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3.2.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6F25D26"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AEC7337"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6C0CDAEC"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43776B0"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1ED10798"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41D1AE6"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7B9DCABC"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EB415F" w:rsidRPr="00BB2FEE" w14:paraId="54810DC9"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6441175"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0C5EA886"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673C930"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42FA0C3B"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DB40C74"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F4E6986"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E331A0A"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97ABBBC"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EB415F" w:rsidRPr="00BB2FEE" w14:paraId="7A7813EA"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75FAC6D6"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4. Finanšu līdzekļi papildu izdevumu finansēšanai (kompensējošu izdevumu </w:t>
            </w:r>
            <w:r w:rsidRPr="00BB2FEE">
              <w:rPr>
                <w:rFonts w:ascii="Times New Roman" w:eastAsia="Times New Roman" w:hAnsi="Times New Roman" w:cs="Times New Roman"/>
                <w:sz w:val="24"/>
                <w:szCs w:val="24"/>
                <w:lang w:eastAsia="lv-LV"/>
              </w:rPr>
              <w:lastRenderedPageBreak/>
              <w:t>samazinājumu norāda ar "+" zīmi)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30AAF262"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9217025"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0 </w:t>
            </w:r>
          </w:p>
        </w:tc>
        <w:tc>
          <w:tcPr>
            <w:tcW w:w="478" w:type="pct"/>
            <w:tcBorders>
              <w:top w:val="single" w:sz="4" w:space="0" w:color="auto"/>
              <w:left w:val="single" w:sz="4" w:space="0" w:color="auto"/>
              <w:bottom w:val="single" w:sz="4" w:space="0" w:color="auto"/>
              <w:right w:val="single" w:sz="4" w:space="0" w:color="auto"/>
            </w:tcBorders>
            <w:vAlign w:val="center"/>
            <w:hideMark/>
          </w:tcPr>
          <w:p w14:paraId="02D80D6B"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5876A69"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709FBE4"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51117B8"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BC7C908"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EB415F" w:rsidRPr="00BB2FEE" w14:paraId="4209AC8A"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BA0FA4E"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 Precizēta finansiālā ietekme</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19AF7DBF"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2" w:type="pct"/>
            <w:tcBorders>
              <w:top w:val="single" w:sz="4" w:space="0" w:color="auto"/>
              <w:left w:val="single" w:sz="4" w:space="0" w:color="auto"/>
              <w:bottom w:val="single" w:sz="4" w:space="0" w:color="auto"/>
              <w:right w:val="single" w:sz="4" w:space="0" w:color="auto"/>
            </w:tcBorders>
            <w:vAlign w:val="center"/>
            <w:hideMark/>
          </w:tcPr>
          <w:p w14:paraId="7C77C227"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19605419"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1F86F55C"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177F9FB1"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161E17E7"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B87C127"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EB415F" w:rsidRPr="00BB2FEE" w14:paraId="69742DF6"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82D0CE4"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449BD"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139DB95F"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D1F98"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5211D8E5"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BA9865"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3E750DF1"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BA4B9AF"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EB415F" w:rsidRPr="00BB2FEE" w14:paraId="4ADDAC9D"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91429D5"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5A6B3"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5928DE18"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DD19FC"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303A952A"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794413"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1356240"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806E074"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EB415F" w:rsidRPr="00BB2FEE" w14:paraId="6ADB41AA"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3533E125"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127AD"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1E6BEC85"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D6789"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7359B59A"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8D60C"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29586300"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EDACC45"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EB415F" w:rsidRPr="00BB2FEE" w14:paraId="150BFDCB"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78730559"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51"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6FA12B6E"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EB415F" w:rsidRPr="00BB2FEE" w14:paraId="71AC2DD3"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8141EB4"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6.1. detalizēts ieņēmumu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06EA9D96"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p>
        </w:tc>
      </w:tr>
      <w:tr w:rsidR="00EB415F" w:rsidRPr="00BB2FEE" w14:paraId="7585D5C7"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7566E98A"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6.2. detalizēts izdevumu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081A56EF"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p>
        </w:tc>
      </w:tr>
      <w:tr w:rsidR="00EB415F" w:rsidRPr="00BB2FEE" w14:paraId="3C946391"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A673405"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 Amata vietu skaita izmaiņas</w:t>
            </w:r>
          </w:p>
        </w:tc>
        <w:tc>
          <w:tcPr>
            <w:tcW w:w="3951" w:type="pct"/>
            <w:gridSpan w:val="7"/>
            <w:tcBorders>
              <w:top w:val="single" w:sz="4" w:space="0" w:color="auto"/>
              <w:left w:val="single" w:sz="4" w:space="0" w:color="auto"/>
              <w:bottom w:val="single" w:sz="4" w:space="0" w:color="auto"/>
              <w:right w:val="single" w:sz="4" w:space="0" w:color="auto"/>
            </w:tcBorders>
            <w:hideMark/>
          </w:tcPr>
          <w:p w14:paraId="5443800D"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BB2FEE">
              <w:rPr>
                <w:rFonts w:ascii="Times New Roman" w:eastAsia="Times New Roman" w:hAnsi="Times New Roman" w:cs="Times New Roman"/>
                <w:sz w:val="24"/>
                <w:szCs w:val="24"/>
                <w:lang w:eastAsia="lv-LV"/>
              </w:rPr>
              <w:t>Projekts šo jomu neskar.</w:t>
            </w:r>
          </w:p>
        </w:tc>
      </w:tr>
      <w:tr w:rsidR="00EB415F" w:rsidRPr="00BB2FEE" w14:paraId="301768AA" w14:textId="77777777" w:rsidTr="00567484">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3BC7A49" w14:textId="77777777" w:rsidR="00EB415F" w:rsidRPr="00BB2FEE" w:rsidRDefault="00EB415F" w:rsidP="0056748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 Cita informācija</w:t>
            </w:r>
          </w:p>
        </w:tc>
        <w:tc>
          <w:tcPr>
            <w:tcW w:w="3951" w:type="pct"/>
            <w:gridSpan w:val="7"/>
            <w:tcBorders>
              <w:top w:val="single" w:sz="4" w:space="0" w:color="auto"/>
              <w:left w:val="single" w:sz="4" w:space="0" w:color="auto"/>
              <w:bottom w:val="single" w:sz="4" w:space="0" w:color="auto"/>
              <w:right w:val="single" w:sz="4" w:space="0" w:color="auto"/>
            </w:tcBorders>
            <w:hideMark/>
          </w:tcPr>
          <w:p w14:paraId="10ABF660" w14:textId="77777777" w:rsidR="00EB415F" w:rsidRPr="00BB2FEE" w:rsidRDefault="00EB415F" w:rsidP="00567484">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ab/>
            </w:r>
            <w:r w:rsidRPr="00BB2FEE">
              <w:rPr>
                <w:rFonts w:ascii="Times New Roman" w:eastAsia="Times New Roman" w:hAnsi="Times New Roman" w:cs="Times New Roman"/>
                <w:color w:val="000000" w:themeColor="text1"/>
                <w:sz w:val="24"/>
                <w:szCs w:val="24"/>
                <w:lang w:eastAsia="lv-LV"/>
              </w:rPr>
              <w:t xml:space="preserve">Rīkojuma projekts neskar valsts budžetu. </w:t>
            </w:r>
            <w:r>
              <w:rPr>
                <w:rFonts w:ascii="Times New Roman" w:hAnsi="Times New Roman" w:cs="Times New Roman"/>
                <w:sz w:val="24"/>
                <w:szCs w:val="24"/>
              </w:rPr>
              <w:t>P</w:t>
            </w:r>
            <w:r w:rsidRPr="00BB2FEE">
              <w:rPr>
                <w:rFonts w:ascii="Times New Roman" w:eastAsia="Times New Roman" w:hAnsi="Times New Roman" w:cs="Times New Roman"/>
                <w:color w:val="000000" w:themeColor="text1"/>
                <w:sz w:val="24"/>
                <w:szCs w:val="24"/>
                <w:lang w:eastAsia="lv-LV"/>
              </w:rPr>
              <w:t xml:space="preserve">ašvaldībai radīsies izdevumi, reģistrējot </w:t>
            </w:r>
            <w:r>
              <w:rPr>
                <w:rFonts w:ascii="Times New Roman" w:eastAsia="Times New Roman" w:hAnsi="Times New Roman" w:cs="Times New Roman"/>
                <w:color w:val="000000" w:themeColor="text1"/>
                <w:sz w:val="24"/>
                <w:szCs w:val="24"/>
                <w:lang w:eastAsia="lv-LV"/>
              </w:rPr>
              <w:t>N</w:t>
            </w:r>
            <w:r w:rsidRPr="00BB2FEE">
              <w:rPr>
                <w:rFonts w:ascii="Times New Roman" w:eastAsia="Times New Roman" w:hAnsi="Times New Roman" w:cs="Times New Roman"/>
                <w:color w:val="000000" w:themeColor="text1"/>
                <w:sz w:val="24"/>
                <w:szCs w:val="24"/>
                <w:lang w:eastAsia="lv-LV"/>
              </w:rPr>
              <w:t xml:space="preserve">ekustamo īpašumu uz sava vārda, </w:t>
            </w:r>
            <w:r>
              <w:rPr>
                <w:rFonts w:ascii="Times New Roman" w:eastAsia="Times New Roman" w:hAnsi="Times New Roman" w:cs="Times New Roman"/>
                <w:color w:val="000000" w:themeColor="text1"/>
                <w:sz w:val="24"/>
                <w:szCs w:val="24"/>
                <w:lang w:eastAsia="lv-LV"/>
              </w:rPr>
              <w:t xml:space="preserve">kā arī nodrošinot Nekustamā īpašuma uzturēšanu. Minētie izdevumi </w:t>
            </w:r>
            <w:r w:rsidRPr="00BB2FEE">
              <w:rPr>
                <w:rFonts w:ascii="Times New Roman" w:hAnsi="Times New Roman" w:cs="Times New Roman"/>
                <w:color w:val="000000" w:themeColor="text1"/>
                <w:sz w:val="24"/>
                <w:szCs w:val="24"/>
              </w:rPr>
              <w:t xml:space="preserve">tiks segti no </w:t>
            </w:r>
            <w:r>
              <w:rPr>
                <w:rFonts w:ascii="Times New Roman" w:hAnsi="Times New Roman" w:cs="Times New Roman"/>
                <w:sz w:val="24"/>
                <w:szCs w:val="24"/>
              </w:rPr>
              <w:t>P</w:t>
            </w:r>
            <w:r w:rsidRPr="00BB2FEE">
              <w:rPr>
                <w:rFonts w:ascii="Times New Roman" w:hAnsi="Times New Roman" w:cs="Times New Roman"/>
                <w:color w:val="000000" w:themeColor="text1"/>
                <w:sz w:val="24"/>
                <w:szCs w:val="24"/>
              </w:rPr>
              <w:t>ašvaldības budžeta līdzekļiem</w:t>
            </w:r>
            <w:r w:rsidRPr="00BB2FEE">
              <w:rPr>
                <w:rFonts w:ascii="Times New Roman" w:eastAsia="Times New Roman" w:hAnsi="Times New Roman" w:cs="Times New Roman"/>
                <w:color w:val="000000" w:themeColor="text1"/>
                <w:sz w:val="24"/>
                <w:szCs w:val="24"/>
                <w:lang w:eastAsia="lv-LV"/>
              </w:rPr>
              <w:t>.</w:t>
            </w:r>
          </w:p>
        </w:tc>
      </w:tr>
    </w:tbl>
    <w:p w14:paraId="0D17068C" w14:textId="77777777" w:rsidR="00EB415F" w:rsidRPr="00C45D1B" w:rsidRDefault="00EB415F" w:rsidP="00EB415F">
      <w:pPr>
        <w:suppressAutoHyphens/>
        <w:autoSpaceDN w:val="0"/>
        <w:spacing w:after="0" w:line="240" w:lineRule="auto"/>
        <w:textAlignment w:val="baseline"/>
        <w:rPr>
          <w:rFonts w:ascii="Times New Roman" w:eastAsia="Times New Roman" w:hAnsi="Times New Roman" w:cs="Times New Roman"/>
          <w:sz w:val="24"/>
          <w:szCs w:val="24"/>
          <w:lang w:eastAsia="lv-LV"/>
        </w:rPr>
      </w:pPr>
      <w:bookmarkStart w:id="0" w:name="_Hlk517876453"/>
    </w:p>
    <w:tbl>
      <w:tblPr>
        <w:tblW w:w="5004" w:type="pct"/>
        <w:tblInd w:w="-3" w:type="dxa"/>
        <w:tblCellMar>
          <w:left w:w="10" w:type="dxa"/>
          <w:right w:w="10" w:type="dxa"/>
        </w:tblCellMar>
        <w:tblLook w:val="04A0" w:firstRow="1" w:lastRow="0" w:firstColumn="1" w:lastColumn="0" w:noHBand="0" w:noVBand="1"/>
      </w:tblPr>
      <w:tblGrid>
        <w:gridCol w:w="8307"/>
      </w:tblGrid>
      <w:tr w:rsidR="00EB415F" w:rsidRPr="00C45D1B" w14:paraId="3535F1BA" w14:textId="77777777" w:rsidTr="00567484">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bookmarkEnd w:id="0"/>
          <w:p w14:paraId="4762D298" w14:textId="77777777" w:rsidR="00EB415F" w:rsidRPr="00C45D1B" w:rsidRDefault="00EB415F" w:rsidP="00567484">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IV. Tiesību akta projekta ietekme uz spēkā esošo tiesību normu sistēmu</w:t>
            </w:r>
          </w:p>
        </w:tc>
      </w:tr>
      <w:tr w:rsidR="00EB415F" w:rsidRPr="00C45D1B" w14:paraId="6D5FFEEB" w14:textId="77777777" w:rsidTr="00567484">
        <w:trPr>
          <w:trHeight w:val="289"/>
        </w:trPr>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7187449C" w14:textId="77777777" w:rsidR="00EB415F" w:rsidRPr="00C45D1B" w:rsidRDefault="00EB415F" w:rsidP="00567484">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16C36D18" w14:textId="77777777" w:rsidR="00EB415F" w:rsidRPr="00C45D1B" w:rsidRDefault="00EB415F" w:rsidP="00EB415F">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4" w:type="pct"/>
        <w:tblInd w:w="-3" w:type="dxa"/>
        <w:tblCellMar>
          <w:left w:w="10" w:type="dxa"/>
          <w:right w:w="10" w:type="dxa"/>
        </w:tblCellMar>
        <w:tblLook w:val="04A0" w:firstRow="1" w:lastRow="0" w:firstColumn="1" w:lastColumn="0" w:noHBand="0" w:noVBand="1"/>
      </w:tblPr>
      <w:tblGrid>
        <w:gridCol w:w="8307"/>
      </w:tblGrid>
      <w:tr w:rsidR="00EB415F" w:rsidRPr="00C45D1B" w14:paraId="54348C37" w14:textId="77777777" w:rsidTr="00567484">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23CDE99" w14:textId="77777777" w:rsidR="00EB415F" w:rsidRPr="00C45D1B" w:rsidRDefault="00EB415F" w:rsidP="00567484">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V. Tiesību akta projekta atbilstība Latvijas Republikas starptautiskajām saistībām</w:t>
            </w:r>
          </w:p>
        </w:tc>
      </w:tr>
      <w:tr w:rsidR="00EB415F" w:rsidRPr="00C45D1B" w14:paraId="726733BB" w14:textId="77777777" w:rsidTr="00567484">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7EF404C0" w14:textId="77777777" w:rsidR="00EB415F" w:rsidRPr="00C45D1B" w:rsidRDefault="00EB415F" w:rsidP="00567484">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7C38820B" w14:textId="77777777" w:rsidR="00EB415F" w:rsidRPr="00C45D1B" w:rsidRDefault="00EB415F" w:rsidP="00EB415F">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3" w:type="pct"/>
        <w:jc w:val="center"/>
        <w:tblCellMar>
          <w:left w:w="10" w:type="dxa"/>
          <w:right w:w="10" w:type="dxa"/>
        </w:tblCellMar>
        <w:tblLook w:val="04A0" w:firstRow="1" w:lastRow="0" w:firstColumn="1" w:lastColumn="0" w:noHBand="0" w:noVBand="1"/>
      </w:tblPr>
      <w:tblGrid>
        <w:gridCol w:w="702"/>
        <w:gridCol w:w="2093"/>
        <w:gridCol w:w="5506"/>
      </w:tblGrid>
      <w:tr w:rsidR="00EB415F" w:rsidRPr="00C45D1B" w14:paraId="59D8DC7B" w14:textId="77777777" w:rsidTr="00567484">
        <w:trPr>
          <w:trHeight w:val="336"/>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E1DC9B" w14:textId="77777777" w:rsidR="00EB415F" w:rsidRPr="00C45D1B" w:rsidRDefault="00EB415F" w:rsidP="00567484">
            <w:pPr>
              <w:suppressAutoHyphens/>
              <w:autoSpaceDN w:val="0"/>
              <w:spacing w:after="0" w:line="240" w:lineRule="auto"/>
              <w:ind w:firstLine="300"/>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 Sabiedrības līdzdalība un komunikācijas aktivitātes</w:t>
            </w:r>
          </w:p>
        </w:tc>
      </w:tr>
      <w:tr w:rsidR="00EB415F" w:rsidRPr="00C45D1B" w14:paraId="7753029B" w14:textId="77777777" w:rsidTr="00567484">
        <w:trPr>
          <w:trHeight w:val="43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F8F4108" w14:textId="77777777" w:rsidR="00EB415F" w:rsidRPr="00C45D1B" w:rsidRDefault="00EB415F" w:rsidP="00567484">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lastRenderedPageBreak/>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5BED4C1" w14:textId="77777777" w:rsidR="00EB415F" w:rsidRPr="00C45D1B" w:rsidRDefault="00EB415F" w:rsidP="00567484">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Plānotās sabiedrības līdzdalības un komunikācijas aktivitātes saistībā ar projektu</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4F4CBE6" w14:textId="77777777" w:rsidR="00EB415F" w:rsidRPr="00C45D1B" w:rsidRDefault="00EB415F" w:rsidP="0056748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1E3F23F4" w14:textId="77777777" w:rsidR="00EB415F" w:rsidRPr="00C45D1B" w:rsidRDefault="00EB415F" w:rsidP="00567484">
            <w:pPr>
              <w:suppressAutoHyphens/>
              <w:autoSpaceDN w:val="0"/>
              <w:spacing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Pr>
                <w:rFonts w:ascii="Times New Roman" w:eastAsia="Times New Roman" w:hAnsi="Times New Roman" w:cs="Times New Roman"/>
                <w:sz w:val="24"/>
                <w:szCs w:val="24"/>
                <w:lang w:eastAsia="lv-LV"/>
              </w:rPr>
              <w:t>tīmekļvietnē</w:t>
            </w:r>
            <w:r w:rsidRPr="00C45D1B">
              <w:rPr>
                <w:rFonts w:ascii="Times New Roman" w:eastAsia="Times New Roman" w:hAnsi="Times New Roman" w:cs="Times New Roman"/>
                <w:sz w:val="24"/>
                <w:szCs w:val="24"/>
                <w:lang w:eastAsia="lv-LV"/>
              </w:rPr>
              <w:t xml:space="preserve"> - sadaļā </w:t>
            </w:r>
            <w:r w:rsidRPr="00C45D1B">
              <w:rPr>
                <w:rFonts w:ascii="Times New Roman" w:eastAsia="Times New Roman" w:hAnsi="Times New Roman" w:cs="Times New Roman"/>
                <w:i/>
                <w:iCs/>
                <w:sz w:val="24"/>
                <w:szCs w:val="24"/>
                <w:lang w:eastAsia="lv-LV"/>
              </w:rPr>
              <w:t>Tiesību aktu projekti.</w:t>
            </w:r>
          </w:p>
        </w:tc>
      </w:tr>
      <w:tr w:rsidR="00EB415F" w:rsidRPr="00C45D1B" w14:paraId="243D58DF" w14:textId="77777777" w:rsidTr="00567484">
        <w:trPr>
          <w:trHeight w:val="264"/>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697F2A3" w14:textId="77777777" w:rsidR="00EB415F" w:rsidRPr="00C45D1B" w:rsidRDefault="00EB415F" w:rsidP="00567484">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E443AA5" w14:textId="77777777" w:rsidR="00EB415F" w:rsidRPr="00C45D1B" w:rsidRDefault="00EB415F" w:rsidP="00567484">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 projekta izstrādē</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A8AA735" w14:textId="77777777" w:rsidR="00EB415F" w:rsidRPr="00C45D1B" w:rsidRDefault="00EB415F" w:rsidP="0056748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Projekts šo jomu neskar.</w:t>
            </w:r>
          </w:p>
        </w:tc>
      </w:tr>
      <w:tr w:rsidR="00EB415F" w:rsidRPr="00C45D1B" w14:paraId="66FD4662" w14:textId="77777777" w:rsidTr="00567484">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0873AD3" w14:textId="77777777" w:rsidR="00EB415F" w:rsidRPr="00C45D1B" w:rsidRDefault="00EB415F" w:rsidP="00567484">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EE8AC5C" w14:textId="77777777" w:rsidR="00EB415F" w:rsidRPr="00C45D1B" w:rsidRDefault="00EB415F" w:rsidP="00567484">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līdzdalības rezultāti</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F291AFD" w14:textId="77777777" w:rsidR="00EB415F" w:rsidRPr="00C45D1B" w:rsidRDefault="00EB415F" w:rsidP="0056748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Projekts šo jomu neskar.</w:t>
            </w:r>
          </w:p>
        </w:tc>
      </w:tr>
      <w:tr w:rsidR="00EB415F" w:rsidRPr="00C45D1B" w14:paraId="70748491" w14:textId="77777777" w:rsidTr="00567484">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D81FBCA" w14:textId="77777777" w:rsidR="00EB415F" w:rsidRPr="00C45D1B" w:rsidRDefault="00EB415F" w:rsidP="00567484">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A53439" w14:textId="77777777" w:rsidR="00EB415F" w:rsidRPr="00C45D1B" w:rsidRDefault="00EB415F" w:rsidP="00567484">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2D13F41" w14:textId="77777777" w:rsidR="00EB415F" w:rsidRPr="00C45D1B" w:rsidRDefault="00EB415F" w:rsidP="00567484">
            <w:pPr>
              <w:suppressAutoHyphens/>
              <w:autoSpaceDN w:val="0"/>
              <w:spacing w:after="0" w:line="240" w:lineRule="auto"/>
              <w:ind w:firstLine="30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13" w:history="1">
              <w:r w:rsidRPr="00E117CC">
                <w:rPr>
                  <w:rStyle w:val="Hyperlink"/>
                  <w:rFonts w:ascii="Times New Roman" w:eastAsia="Times New Roman" w:hAnsi="Times New Roman" w:cs="Times New Roman"/>
                  <w:sz w:val="24"/>
                  <w:szCs w:val="24"/>
                  <w:lang w:eastAsia="lv-LV"/>
                </w:rPr>
                <w:t>www.vestnesis.lv</w:t>
              </w:r>
            </w:hyperlink>
            <w:r>
              <w:rPr>
                <w:rFonts w:ascii="Times New Roman" w:eastAsia="Times New Roman" w:hAnsi="Times New Roman" w:cs="Times New Roman"/>
                <w:sz w:val="24"/>
                <w:szCs w:val="24"/>
                <w:lang w:eastAsia="lv-LV"/>
              </w:rPr>
              <w:t xml:space="preserve"> .</w:t>
            </w:r>
          </w:p>
        </w:tc>
      </w:tr>
    </w:tbl>
    <w:p w14:paraId="410E945B" w14:textId="77777777" w:rsidR="00EB415F" w:rsidRPr="00C45D1B" w:rsidRDefault="00EB415F" w:rsidP="00EB415F">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CellMar>
          <w:left w:w="10" w:type="dxa"/>
          <w:right w:w="10" w:type="dxa"/>
        </w:tblCellMar>
        <w:tblLook w:val="04A0" w:firstRow="1" w:lastRow="0" w:firstColumn="1" w:lastColumn="0" w:noHBand="0" w:noVBand="1"/>
      </w:tblPr>
      <w:tblGrid>
        <w:gridCol w:w="537"/>
        <w:gridCol w:w="2284"/>
        <w:gridCol w:w="5484"/>
      </w:tblGrid>
      <w:tr w:rsidR="00EB415F" w:rsidRPr="00C45D1B" w14:paraId="22FB6B1D" w14:textId="77777777" w:rsidTr="00567484">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75E2D44" w14:textId="77777777" w:rsidR="00EB415F" w:rsidRPr="00C45D1B" w:rsidRDefault="00EB415F" w:rsidP="00567484">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VII. Tiesību akta projekta izpildes nodrošināšana un tās ietekme uz institūcijām</w:t>
            </w:r>
          </w:p>
        </w:tc>
      </w:tr>
      <w:tr w:rsidR="00EB415F" w:rsidRPr="00C45D1B" w14:paraId="30F27873" w14:textId="77777777" w:rsidTr="00567484">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248F01C" w14:textId="77777777" w:rsidR="00EB415F" w:rsidRPr="00C45D1B" w:rsidRDefault="00EB415F" w:rsidP="00567484">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23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3301AF7" w14:textId="77777777" w:rsidR="00EB415F" w:rsidRPr="00C45D1B" w:rsidRDefault="00EB415F" w:rsidP="00567484">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Projekta izpildē iesaistītās institūcijas</w:t>
            </w:r>
          </w:p>
        </w:tc>
        <w:tc>
          <w:tcPr>
            <w:tcW w:w="60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78769CB" w14:textId="77777777" w:rsidR="00EB415F" w:rsidRPr="00C45D1B" w:rsidRDefault="00EB415F" w:rsidP="0056748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 xml:space="preserve">Finanšu ministrija, </w:t>
            </w:r>
            <w:r>
              <w:rPr>
                <w:rFonts w:ascii="Times New Roman" w:eastAsia="Times New Roman" w:hAnsi="Times New Roman" w:cs="Times New Roman"/>
                <w:sz w:val="24"/>
                <w:szCs w:val="24"/>
                <w:lang w:eastAsia="lv-LV"/>
              </w:rPr>
              <w:t>P</w:t>
            </w:r>
            <w:r w:rsidRPr="00C45D1B">
              <w:rPr>
                <w:rFonts w:ascii="Times New Roman" w:eastAsia="Times New Roman" w:hAnsi="Times New Roman" w:cs="Times New Roman"/>
                <w:sz w:val="24"/>
                <w:szCs w:val="24"/>
                <w:lang w:eastAsia="lv-LV"/>
              </w:rPr>
              <w:t>ašvaldība</w:t>
            </w:r>
            <w:r>
              <w:rPr>
                <w:rFonts w:ascii="Times New Roman" w:eastAsia="Times New Roman" w:hAnsi="Times New Roman" w:cs="Times New Roman"/>
                <w:sz w:val="24"/>
                <w:szCs w:val="24"/>
                <w:lang w:eastAsia="lv-LV"/>
              </w:rPr>
              <w:t xml:space="preserve"> un</w:t>
            </w:r>
            <w:r w:rsidRPr="00C45D1B">
              <w:rPr>
                <w:rFonts w:ascii="Times New Roman" w:eastAsia="Times New Roman" w:hAnsi="Times New Roman" w:cs="Times New Roman"/>
                <w:sz w:val="24"/>
                <w:szCs w:val="24"/>
                <w:lang w:eastAsia="lv-LV"/>
              </w:rPr>
              <w:t xml:space="preserve"> VNĪ.</w:t>
            </w:r>
          </w:p>
        </w:tc>
      </w:tr>
      <w:tr w:rsidR="00EB415F" w:rsidRPr="00C45D1B" w14:paraId="0DE92391" w14:textId="77777777" w:rsidTr="00567484">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103963D" w14:textId="77777777" w:rsidR="00EB415F" w:rsidRPr="00C45D1B" w:rsidRDefault="00EB415F" w:rsidP="00567484">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23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1A7806B" w14:textId="77777777" w:rsidR="00EB415F" w:rsidRPr="00C45D1B" w:rsidRDefault="00EB415F" w:rsidP="00567484">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Projekta izpildes ietekme uz pārvaldes funkcijām un institucionālo struktūru. </w:t>
            </w:r>
          </w:p>
          <w:p w14:paraId="71F6760A" w14:textId="77777777" w:rsidR="00EB415F" w:rsidRPr="00C45D1B" w:rsidRDefault="00EB415F" w:rsidP="00567484">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60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71B506D" w14:textId="77777777" w:rsidR="00EB415F" w:rsidRPr="00C45D1B" w:rsidRDefault="00EB415F" w:rsidP="0056748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Projekts šo jomu neskar.</w:t>
            </w:r>
          </w:p>
        </w:tc>
      </w:tr>
      <w:tr w:rsidR="00EB415F" w:rsidRPr="00C45D1B" w14:paraId="588E33DE" w14:textId="77777777" w:rsidTr="00567484">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4062D78" w14:textId="77777777" w:rsidR="00EB415F" w:rsidRPr="00C45D1B" w:rsidRDefault="00EB415F" w:rsidP="00567484">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3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0B2C7C" w14:textId="77777777" w:rsidR="00EB415F" w:rsidRPr="00C45D1B" w:rsidRDefault="00EB415F" w:rsidP="00567484">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0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3B66D5D" w14:textId="77777777" w:rsidR="00EB415F" w:rsidRPr="00C45D1B" w:rsidRDefault="00EB415F" w:rsidP="0056748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Nav</w:t>
            </w:r>
          </w:p>
        </w:tc>
      </w:tr>
    </w:tbl>
    <w:p w14:paraId="6268B67F" w14:textId="77777777" w:rsidR="00EB415F" w:rsidRPr="00C45D1B" w:rsidRDefault="00EB415F" w:rsidP="00EB415F">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662E00B9" w14:textId="77777777" w:rsidR="00EB415F" w:rsidRPr="00C45D1B" w:rsidRDefault="00EB415F" w:rsidP="00EB415F">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0DDEAA34" w14:textId="77777777" w:rsidR="00EB415F" w:rsidRPr="00C45D1B" w:rsidRDefault="00EB415F" w:rsidP="00EB415F">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Finanšu ministr</w:t>
      </w:r>
      <w:r>
        <w:rPr>
          <w:rFonts w:ascii="Times New Roman" w:eastAsia="Times New Roman" w:hAnsi="Times New Roman" w:cs="Times New Roman"/>
          <w:sz w:val="24"/>
          <w:szCs w:val="24"/>
          <w:lang w:eastAsia="lv-LV"/>
        </w:rPr>
        <w:t>s                                                                       J. Reirs</w:t>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p>
    <w:p w14:paraId="32343D12" w14:textId="77777777" w:rsidR="00EB415F" w:rsidRPr="00C45D1B" w:rsidRDefault="00EB415F" w:rsidP="00EB415F">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1917AD83" w14:textId="77777777" w:rsidR="00EB415F" w:rsidRDefault="00EB415F" w:rsidP="00EB415F">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C68497D" w14:textId="77777777" w:rsidR="00EB415F" w:rsidRPr="00A07BFB" w:rsidRDefault="00EB415F" w:rsidP="00EB415F">
      <w:pPr>
        <w:tabs>
          <w:tab w:val="left" w:pos="720"/>
        </w:tabs>
        <w:spacing w:after="0" w:line="240" w:lineRule="auto"/>
        <w:ind w:right="74"/>
        <w:jc w:val="both"/>
        <w:rPr>
          <w:rFonts w:ascii="Times New Roman" w:eastAsia="Times New Roman" w:hAnsi="Times New Roman" w:cs="Times New Roman"/>
          <w:i/>
          <w:iCs/>
          <w:sz w:val="20"/>
          <w:szCs w:val="20"/>
        </w:rPr>
      </w:pPr>
      <w:r w:rsidRPr="00A07BFB">
        <w:rPr>
          <w:rFonts w:ascii="Times New Roman" w:eastAsia="Times New Roman" w:hAnsi="Times New Roman" w:cs="Times New Roman"/>
          <w:i/>
          <w:iCs/>
          <w:sz w:val="20"/>
          <w:szCs w:val="20"/>
        </w:rPr>
        <w:t xml:space="preserve">Peimane </w:t>
      </w:r>
    </w:p>
    <w:p w14:paraId="07D82485" w14:textId="77777777" w:rsidR="00EB415F" w:rsidRPr="00A07BFB" w:rsidRDefault="00EB415F" w:rsidP="00EB415F">
      <w:pPr>
        <w:tabs>
          <w:tab w:val="left" w:pos="720"/>
        </w:tabs>
        <w:spacing w:after="0" w:line="240" w:lineRule="auto"/>
        <w:ind w:right="74"/>
        <w:jc w:val="both"/>
        <w:rPr>
          <w:rFonts w:ascii="Times New Roman" w:eastAsia="Times New Roman" w:hAnsi="Times New Roman" w:cs="Times New Roman"/>
          <w:i/>
          <w:iCs/>
          <w:sz w:val="20"/>
          <w:szCs w:val="20"/>
        </w:rPr>
      </w:pPr>
      <w:r w:rsidRPr="00A07BFB">
        <w:rPr>
          <w:rFonts w:ascii="Times New Roman" w:eastAsia="Times New Roman" w:hAnsi="Times New Roman" w:cs="Times New Roman"/>
          <w:i/>
          <w:iCs/>
          <w:sz w:val="20"/>
          <w:szCs w:val="20"/>
        </w:rPr>
        <w:t>25600849</w:t>
      </w:r>
    </w:p>
    <w:p w14:paraId="247F6AB0" w14:textId="77777777" w:rsidR="00732B91" w:rsidRDefault="00732B91"/>
    <w:sectPr w:rsidR="00732B91">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15949" w14:textId="77777777" w:rsidR="00E828F0" w:rsidRDefault="00E828F0" w:rsidP="00CF5280">
      <w:pPr>
        <w:spacing w:after="0" w:line="240" w:lineRule="auto"/>
      </w:pPr>
      <w:r>
        <w:separator/>
      </w:r>
    </w:p>
  </w:endnote>
  <w:endnote w:type="continuationSeparator" w:id="0">
    <w:p w14:paraId="1B84006D" w14:textId="77777777" w:rsidR="00E828F0" w:rsidRDefault="00E828F0" w:rsidP="00CF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DFAE2" w14:textId="4A094B1B" w:rsidR="00CF5280" w:rsidRPr="00CF5280" w:rsidRDefault="00CF5280">
    <w:pPr>
      <w:pStyle w:val="Footer"/>
      <w:rPr>
        <w:rFonts w:ascii="Times New Roman" w:hAnsi="Times New Roman" w:cs="Times New Roman"/>
        <w:sz w:val="20"/>
        <w:szCs w:val="20"/>
      </w:rPr>
    </w:pPr>
    <w:r w:rsidRPr="00CF5280">
      <w:rPr>
        <w:rFonts w:ascii="Times New Roman" w:hAnsi="Times New Roman" w:cs="Times New Roman"/>
        <w:sz w:val="20"/>
        <w:szCs w:val="20"/>
      </w:rPr>
      <w:t>FMAnot_</w:t>
    </w:r>
    <w:r w:rsidR="00F2561B">
      <w:rPr>
        <w:rFonts w:ascii="Times New Roman" w:hAnsi="Times New Roman" w:cs="Times New Roman"/>
        <w:sz w:val="20"/>
        <w:szCs w:val="20"/>
      </w:rPr>
      <w:t>0608</w:t>
    </w:r>
    <w:r w:rsidRPr="00CF5280">
      <w:rPr>
        <w:rFonts w:ascii="Times New Roman" w:hAnsi="Times New Roman" w:cs="Times New Roman"/>
        <w:sz w:val="20"/>
        <w:szCs w:val="20"/>
      </w:rPr>
      <w:t>21_Mihaila1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CAD05" w14:textId="77777777" w:rsidR="00E828F0" w:rsidRDefault="00E828F0" w:rsidP="00CF5280">
      <w:pPr>
        <w:spacing w:after="0" w:line="240" w:lineRule="auto"/>
      </w:pPr>
      <w:r>
        <w:separator/>
      </w:r>
    </w:p>
  </w:footnote>
  <w:footnote w:type="continuationSeparator" w:id="0">
    <w:p w14:paraId="576F2871" w14:textId="77777777" w:rsidR="00E828F0" w:rsidRDefault="00E828F0" w:rsidP="00CF5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5491109"/>
      <w:docPartObj>
        <w:docPartGallery w:val="Page Numbers (Top of Page)"/>
        <w:docPartUnique/>
      </w:docPartObj>
    </w:sdtPr>
    <w:sdtEndPr>
      <w:rPr>
        <w:noProof/>
      </w:rPr>
    </w:sdtEndPr>
    <w:sdtContent>
      <w:p w14:paraId="48C7E85B" w14:textId="366D91FA" w:rsidR="00B14097" w:rsidRDefault="00B1409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ADC2B7D" w14:textId="77777777" w:rsidR="00B14097" w:rsidRDefault="00B14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E316A"/>
    <w:multiLevelType w:val="hybridMultilevel"/>
    <w:tmpl w:val="CC403352"/>
    <w:lvl w:ilvl="0" w:tplc="FAF88B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5F"/>
    <w:rsid w:val="00050EC7"/>
    <w:rsid w:val="00095936"/>
    <w:rsid w:val="00170EDE"/>
    <w:rsid w:val="001C1BB4"/>
    <w:rsid w:val="001D0D25"/>
    <w:rsid w:val="002223C6"/>
    <w:rsid w:val="002772FD"/>
    <w:rsid w:val="002E292E"/>
    <w:rsid w:val="00347AC4"/>
    <w:rsid w:val="003B55FF"/>
    <w:rsid w:val="003F2E8D"/>
    <w:rsid w:val="00400CB5"/>
    <w:rsid w:val="00421683"/>
    <w:rsid w:val="0057212C"/>
    <w:rsid w:val="005A45CF"/>
    <w:rsid w:val="006152C9"/>
    <w:rsid w:val="00680358"/>
    <w:rsid w:val="006C4A3B"/>
    <w:rsid w:val="00732B91"/>
    <w:rsid w:val="0074228A"/>
    <w:rsid w:val="00752354"/>
    <w:rsid w:val="00756F58"/>
    <w:rsid w:val="00765E63"/>
    <w:rsid w:val="007C74EF"/>
    <w:rsid w:val="00861A3B"/>
    <w:rsid w:val="008B6AD4"/>
    <w:rsid w:val="00935790"/>
    <w:rsid w:val="00966BB4"/>
    <w:rsid w:val="00A968FB"/>
    <w:rsid w:val="00AF0302"/>
    <w:rsid w:val="00B14097"/>
    <w:rsid w:val="00BB7754"/>
    <w:rsid w:val="00BC4527"/>
    <w:rsid w:val="00BE661F"/>
    <w:rsid w:val="00CE2E56"/>
    <w:rsid w:val="00CF5280"/>
    <w:rsid w:val="00DA7CD3"/>
    <w:rsid w:val="00E828F0"/>
    <w:rsid w:val="00EB415F"/>
    <w:rsid w:val="00F20A1B"/>
    <w:rsid w:val="00F2561B"/>
    <w:rsid w:val="00F32288"/>
    <w:rsid w:val="00FD3D91"/>
    <w:rsid w:val="00FF44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15BF83"/>
  <w15:chartTrackingRefBased/>
  <w15:docId w15:val="{BFBA4CA3-C8D7-4219-913E-8340B7D3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0EDE"/>
    <w:pPr>
      <w:spacing w:after="0" w:line="240" w:lineRule="auto"/>
      <w:ind w:firstLine="720"/>
    </w:pPr>
    <w:rPr>
      <w:rFonts w:ascii="Times New Roman" w:hAnsi="Times New Roman"/>
      <w:sz w:val="24"/>
    </w:rPr>
  </w:style>
  <w:style w:type="character" w:styleId="Hyperlink">
    <w:name w:val="Hyperlink"/>
    <w:basedOn w:val="DefaultParagraphFont"/>
    <w:unhideWhenUsed/>
    <w:rsid w:val="00EB415F"/>
    <w:rPr>
      <w:color w:val="0000FF"/>
      <w:u w:val="single"/>
    </w:rPr>
  </w:style>
  <w:style w:type="paragraph" w:styleId="BodyText">
    <w:name w:val="Body Text"/>
    <w:basedOn w:val="Normal"/>
    <w:link w:val="BodyTextChar"/>
    <w:uiPriority w:val="99"/>
    <w:rsid w:val="00EB415F"/>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EB415F"/>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EB415F"/>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tv213">
    <w:name w:val="tv213"/>
    <w:basedOn w:val="Normal"/>
    <w:rsid w:val="00EB41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F52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5280"/>
  </w:style>
  <w:style w:type="paragraph" w:styleId="Footer">
    <w:name w:val="footer"/>
    <w:basedOn w:val="Normal"/>
    <w:link w:val="FooterChar"/>
    <w:uiPriority w:val="99"/>
    <w:unhideWhenUsed/>
    <w:rsid w:val="00CF52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estnesis.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kumi.lv/ta/id/35770-par-valsts-un-pasvaldibu-dzivojamo-maju-privatizacij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6046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ikumi.lv/ta/id/604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95D6E7F2C9405C97A39495727056D2"/>
        <w:category>
          <w:name w:val="General"/>
          <w:gallery w:val="placeholder"/>
        </w:category>
        <w:types>
          <w:type w:val="bbPlcHdr"/>
        </w:types>
        <w:behaviors>
          <w:behavior w:val="content"/>
        </w:behaviors>
        <w:guid w:val="{790B6C90-1820-4B6C-A6A7-5EB6F18430C0}"/>
      </w:docPartPr>
      <w:docPartBody>
        <w:p w:rsidR="00744006" w:rsidRDefault="009C3A2A" w:rsidP="009C3A2A">
          <w:pPr>
            <w:pStyle w:val="8095D6E7F2C9405C97A39495727056D2"/>
          </w:pPr>
          <w:r w:rsidRPr="00EF5154">
            <w:rPr>
              <w:rStyle w:val="PlaceholderText"/>
            </w:rPr>
            <w:t>Click here to enter text.</w:t>
          </w:r>
        </w:p>
      </w:docPartBody>
    </w:docPart>
    <w:docPart>
      <w:docPartPr>
        <w:name w:val="E6BF2A9E67D44E779665143B1D8E72E1"/>
        <w:category>
          <w:name w:val="General"/>
          <w:gallery w:val="placeholder"/>
        </w:category>
        <w:types>
          <w:type w:val="bbPlcHdr"/>
        </w:types>
        <w:behaviors>
          <w:behavior w:val="content"/>
        </w:behaviors>
        <w:guid w:val="{51B0BA08-FFC1-4E6C-9CE5-3C796A5D6EEA}"/>
      </w:docPartPr>
      <w:docPartBody>
        <w:p w:rsidR="00744006" w:rsidRDefault="009C3A2A" w:rsidP="009C3A2A">
          <w:pPr>
            <w:pStyle w:val="E6BF2A9E67D44E779665143B1D8E72E1"/>
          </w:pPr>
          <w:r w:rsidRPr="00EF51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2A"/>
    <w:rsid w:val="0010553E"/>
    <w:rsid w:val="00142EE4"/>
    <w:rsid w:val="00441D7A"/>
    <w:rsid w:val="00694B5E"/>
    <w:rsid w:val="00744006"/>
    <w:rsid w:val="009C3A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A2A"/>
  </w:style>
  <w:style w:type="paragraph" w:customStyle="1" w:styleId="8095D6E7F2C9405C97A39495727056D2">
    <w:name w:val="8095D6E7F2C9405C97A39495727056D2"/>
    <w:rsid w:val="009C3A2A"/>
  </w:style>
  <w:style w:type="paragraph" w:customStyle="1" w:styleId="E6BF2A9E67D44E779665143B1D8E72E1">
    <w:name w:val="E6BF2A9E67D44E779665143B1D8E72E1"/>
    <w:rsid w:val="009C3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V. Bružas (VNĪ)</Vad_x012b_t_x0101_js>
    <NPK xmlns="b6da864e-06a3-40ee-a61e-0cd067b16413">1</NPK>
    <Kategorija xmlns="2e5bb04e-596e-45bd-9003-43ca78b1ba16">Anotācija</Kategorija>
    <DKP xmlns="2e5bb04e-596e-45bd-9003-43ca78b1ba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FBABB-5489-422E-AE2B-54735E098E3D}">
  <ds:schemaRefs>
    <ds:schemaRef ds:uri="b6da864e-06a3-40ee-a61e-0cd067b16413"/>
    <ds:schemaRef ds:uri="http://schemas.microsoft.com/office/2006/documentManagement/types"/>
    <ds:schemaRef ds:uri="2e5bb04e-596e-45bd-9003-43ca78b1ba16"/>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D9ACEA5A-BA9F-4C03-B7F5-C6208BA77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518EC-9311-41D2-A9AF-2D4C5A9C5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8401</Words>
  <Characters>4790</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Mihaila ielā 1, Daugavpilī, nodošanu Daugavpils valstspilsētas pašvaldības īpašumā”</dc:title>
  <dc:subject/>
  <dc:creator>I. Peimane (VNĪ)</dc:creator>
  <cp:keywords/>
  <dc:description/>
  <cp:lastModifiedBy>Inguna Dancīte</cp:lastModifiedBy>
  <cp:revision>2</cp:revision>
  <dcterms:created xsi:type="dcterms:W3CDTF">2021-09-01T09:26:00Z</dcterms:created>
  <dcterms:modified xsi:type="dcterms:W3CDTF">2021-09-01T09:26:00Z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