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1D" w:rsidRPr="001E5BBA" w:rsidRDefault="00D9341D" w:rsidP="00D9341D">
      <w:pPr>
        <w:pStyle w:val="naisnod"/>
        <w:spacing w:before="0" w:after="0"/>
        <w:ind w:firstLine="720"/>
        <w:rPr>
          <w:color w:val="000000" w:themeColor="text1"/>
          <w:sz w:val="28"/>
          <w:szCs w:val="28"/>
        </w:rPr>
      </w:pPr>
      <w:bookmarkStart w:id="0" w:name="_GoBack"/>
      <w:bookmarkEnd w:id="0"/>
      <w:r w:rsidRPr="001E5BBA">
        <w:rPr>
          <w:color w:val="000000" w:themeColor="text1"/>
          <w:sz w:val="28"/>
          <w:szCs w:val="28"/>
        </w:rPr>
        <w:t>Izziņa par atzinum</w:t>
      </w:r>
      <w:r>
        <w:rPr>
          <w:color w:val="000000" w:themeColor="text1"/>
          <w:sz w:val="28"/>
          <w:szCs w:val="28"/>
        </w:rPr>
        <w:t>os</w:t>
      </w:r>
      <w:r w:rsidRPr="001E5BBA">
        <w:rPr>
          <w:color w:val="000000" w:themeColor="text1"/>
          <w:sz w:val="28"/>
          <w:szCs w:val="28"/>
        </w:rPr>
        <w:t xml:space="preserve"> sniegtajiem iebildumiem</w:t>
      </w:r>
    </w:p>
    <w:p w:rsidR="00D9341D" w:rsidRPr="001E5BBA" w:rsidRDefault="00D9341D" w:rsidP="00D9341D">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D9341D" w:rsidRPr="001E5BBA" w:rsidTr="00336844">
        <w:trPr>
          <w:jc w:val="center"/>
        </w:trPr>
        <w:tc>
          <w:tcPr>
            <w:tcW w:w="10188" w:type="dxa"/>
            <w:tcBorders>
              <w:bottom w:val="single" w:sz="6" w:space="0" w:color="000000"/>
            </w:tcBorders>
          </w:tcPr>
          <w:p w:rsidR="00D9341D" w:rsidRPr="001E5BBA" w:rsidRDefault="00362B83" w:rsidP="00336844">
            <w:pPr>
              <w:jc w:val="center"/>
              <w:rPr>
                <w:color w:val="000000" w:themeColor="text1"/>
                <w:sz w:val="28"/>
                <w:szCs w:val="28"/>
              </w:rPr>
            </w:pPr>
            <w:r>
              <w:rPr>
                <w:color w:val="000000" w:themeColor="text1"/>
                <w:sz w:val="28"/>
                <w:szCs w:val="28"/>
              </w:rPr>
              <w:t xml:space="preserve">Ministru kabineta noteikumu </w:t>
            </w:r>
            <w:r w:rsidR="00D9341D">
              <w:rPr>
                <w:color w:val="000000" w:themeColor="text1"/>
                <w:sz w:val="28"/>
                <w:szCs w:val="28"/>
              </w:rPr>
              <w:t>projekts “</w:t>
            </w:r>
            <w:r w:rsidRPr="00362B83">
              <w:rPr>
                <w:color w:val="000000" w:themeColor="text1"/>
                <w:sz w:val="28"/>
                <w:szCs w:val="28"/>
              </w:rPr>
              <w:t>Kārtība, kādā  grāmatvedībā novērtē un finanšu pārskatos norāda uzņēmuma mantu un saistības, ja uzņēmuma vai tā struktūrvienības darbība tiek izbeigta</w:t>
            </w:r>
            <w:r w:rsidR="00D9341D">
              <w:rPr>
                <w:color w:val="000000" w:themeColor="text1"/>
                <w:sz w:val="28"/>
                <w:szCs w:val="28"/>
              </w:rPr>
              <w:t>”</w:t>
            </w:r>
          </w:p>
        </w:tc>
      </w:tr>
    </w:tbl>
    <w:p w:rsidR="00D9341D" w:rsidRDefault="00D9341D" w:rsidP="00D9341D">
      <w:pPr>
        <w:pStyle w:val="naisc"/>
        <w:spacing w:before="0" w:after="0"/>
        <w:ind w:firstLine="1080"/>
        <w:rPr>
          <w:color w:val="000000" w:themeColor="text1"/>
        </w:rPr>
      </w:pPr>
      <w:r>
        <w:rPr>
          <w:color w:val="000000" w:themeColor="text1"/>
        </w:rPr>
        <w:t>(dokumenta veids un nosaukums)</w:t>
      </w:r>
    </w:p>
    <w:p w:rsidR="00D9341D" w:rsidRPr="00115AE3" w:rsidRDefault="00D9341D" w:rsidP="00D9341D">
      <w:pPr>
        <w:pStyle w:val="naisf"/>
        <w:spacing w:before="0" w:after="0"/>
        <w:ind w:firstLine="0"/>
        <w:rPr>
          <w:color w:val="000000" w:themeColor="text1"/>
        </w:rPr>
      </w:pPr>
    </w:p>
    <w:p w:rsidR="00D9341D" w:rsidRPr="00024874" w:rsidRDefault="00D9341D" w:rsidP="00D9341D">
      <w:pPr>
        <w:spacing w:after="0"/>
        <w:jc w:val="center"/>
        <w:rPr>
          <w:b/>
        </w:rPr>
      </w:pPr>
      <w:r w:rsidRPr="00024874">
        <w:rPr>
          <w:b/>
        </w:rPr>
        <w:t>I. Jautājumi, par kuriem saskaņošanā vienošanās nav panākta</w:t>
      </w:r>
    </w:p>
    <w:tbl>
      <w:tblPr>
        <w:tblW w:w="15026"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33"/>
        <w:gridCol w:w="3034"/>
        <w:gridCol w:w="3033"/>
        <w:gridCol w:w="2240"/>
        <w:gridCol w:w="2977"/>
      </w:tblGrid>
      <w:tr w:rsidR="00E02AB1" w:rsidRPr="00024874" w:rsidTr="00E02AB1">
        <w:tc>
          <w:tcPr>
            <w:tcW w:w="709" w:type="dxa"/>
            <w:tcBorders>
              <w:top w:val="single" w:sz="6" w:space="0" w:color="000000"/>
              <w:left w:val="single" w:sz="6" w:space="0" w:color="000000"/>
              <w:bottom w:val="single" w:sz="6" w:space="0" w:color="000000"/>
              <w:right w:val="single" w:sz="6" w:space="0" w:color="000000"/>
            </w:tcBorders>
            <w:vAlign w:val="center"/>
          </w:tcPr>
          <w:p w:rsidR="00E02AB1" w:rsidRPr="00914DAB" w:rsidRDefault="00E02AB1" w:rsidP="00336844">
            <w:pPr>
              <w:spacing w:after="0"/>
              <w:jc w:val="center"/>
              <w:rPr>
                <w:b/>
              </w:rPr>
            </w:pPr>
            <w:r w:rsidRPr="00914DAB">
              <w:rPr>
                <w:b/>
              </w:rPr>
              <w:t>Nr. p.k.</w:t>
            </w:r>
          </w:p>
        </w:tc>
        <w:tc>
          <w:tcPr>
            <w:tcW w:w="3033" w:type="dxa"/>
            <w:tcBorders>
              <w:top w:val="single" w:sz="6" w:space="0" w:color="000000"/>
              <w:left w:val="single" w:sz="6" w:space="0" w:color="000000"/>
              <w:bottom w:val="single" w:sz="6" w:space="0" w:color="000000"/>
              <w:right w:val="single" w:sz="6" w:space="0" w:color="000000"/>
            </w:tcBorders>
            <w:vAlign w:val="center"/>
          </w:tcPr>
          <w:p w:rsidR="00E02AB1" w:rsidRPr="00914DAB" w:rsidRDefault="00E02AB1" w:rsidP="00336844">
            <w:pPr>
              <w:spacing w:after="0"/>
              <w:ind w:firstLine="12"/>
              <w:jc w:val="center"/>
              <w:rPr>
                <w:b/>
              </w:rPr>
            </w:pPr>
            <w:r w:rsidRPr="00914DAB">
              <w:rPr>
                <w:b/>
              </w:rPr>
              <w:t>Saskaņošanai nosūtītā projekta redakcija (konkrēta punkta (panta) redakcija)</w:t>
            </w:r>
          </w:p>
        </w:tc>
        <w:tc>
          <w:tcPr>
            <w:tcW w:w="3034" w:type="dxa"/>
            <w:tcBorders>
              <w:top w:val="single" w:sz="6" w:space="0" w:color="000000"/>
              <w:left w:val="single" w:sz="6" w:space="0" w:color="000000"/>
              <w:bottom w:val="single" w:sz="6" w:space="0" w:color="000000"/>
              <w:right w:val="single" w:sz="6" w:space="0" w:color="000000"/>
            </w:tcBorders>
            <w:vAlign w:val="center"/>
          </w:tcPr>
          <w:p w:rsidR="00E02AB1" w:rsidRPr="00914DAB" w:rsidRDefault="00E02AB1" w:rsidP="00336844">
            <w:pPr>
              <w:spacing w:after="0"/>
              <w:ind w:right="3"/>
              <w:jc w:val="center"/>
              <w:rPr>
                <w:b/>
              </w:rPr>
            </w:pPr>
            <w:r w:rsidRPr="00914DAB">
              <w:rPr>
                <w:b/>
              </w:rPr>
              <w:t>Atzinumā norādītais ministrijas (citas institūcijas) iebildums, kā arī saskaņošanā papildus izteiktais iebildums par projekta konkrēto punktu (pantu)</w:t>
            </w:r>
          </w:p>
        </w:tc>
        <w:tc>
          <w:tcPr>
            <w:tcW w:w="3033" w:type="dxa"/>
            <w:tcBorders>
              <w:top w:val="single" w:sz="6" w:space="0" w:color="000000"/>
              <w:left w:val="single" w:sz="6" w:space="0" w:color="000000"/>
              <w:bottom w:val="single" w:sz="6" w:space="0" w:color="000000"/>
              <w:right w:val="single" w:sz="6" w:space="0" w:color="000000"/>
            </w:tcBorders>
            <w:vAlign w:val="center"/>
          </w:tcPr>
          <w:p w:rsidR="00E02AB1" w:rsidRPr="00914DAB" w:rsidRDefault="00E02AB1" w:rsidP="00336844">
            <w:pPr>
              <w:spacing w:after="0"/>
              <w:ind w:firstLine="21"/>
              <w:jc w:val="center"/>
              <w:rPr>
                <w:b/>
              </w:rPr>
            </w:pPr>
            <w:r w:rsidRPr="00914DAB">
              <w:rPr>
                <w:b/>
              </w:rPr>
              <w:t>Atbildīgās ministrijas pamatojums iebilduma noraidījumam</w:t>
            </w:r>
          </w:p>
        </w:tc>
        <w:tc>
          <w:tcPr>
            <w:tcW w:w="2240" w:type="dxa"/>
            <w:tcBorders>
              <w:top w:val="single" w:sz="4" w:space="0" w:color="auto"/>
              <w:left w:val="single" w:sz="4" w:space="0" w:color="auto"/>
              <w:bottom w:val="single" w:sz="4" w:space="0" w:color="auto"/>
              <w:right w:val="single" w:sz="4" w:space="0" w:color="auto"/>
            </w:tcBorders>
            <w:vAlign w:val="center"/>
          </w:tcPr>
          <w:p w:rsidR="00E02AB1" w:rsidRPr="00914DAB" w:rsidRDefault="00E02AB1" w:rsidP="00336844">
            <w:pPr>
              <w:spacing w:after="0"/>
              <w:jc w:val="center"/>
              <w:rPr>
                <w:b/>
              </w:rPr>
            </w:pPr>
            <w:r w:rsidRPr="00914DAB">
              <w:rPr>
                <w:b/>
              </w:rPr>
              <w:t>Atzinuma sniedzēja uzturētais iebildums, ja tas atšķiras no atzinumā norādītā iebilduma pamatojuma</w:t>
            </w:r>
          </w:p>
        </w:tc>
        <w:tc>
          <w:tcPr>
            <w:tcW w:w="2977" w:type="dxa"/>
            <w:tcBorders>
              <w:top w:val="single" w:sz="4" w:space="0" w:color="auto"/>
              <w:left w:val="single" w:sz="4" w:space="0" w:color="auto"/>
              <w:bottom w:val="single" w:sz="4" w:space="0" w:color="auto"/>
            </w:tcBorders>
            <w:vAlign w:val="center"/>
          </w:tcPr>
          <w:p w:rsidR="00E02AB1" w:rsidRPr="00914DAB" w:rsidRDefault="00E02AB1" w:rsidP="00336844">
            <w:pPr>
              <w:spacing w:after="0"/>
              <w:jc w:val="center"/>
              <w:rPr>
                <w:b/>
              </w:rPr>
            </w:pPr>
            <w:r w:rsidRPr="00914DAB">
              <w:rPr>
                <w:b/>
              </w:rPr>
              <w:t>Projekta attiecīgā punkta (panta) galīgā redakcija</w:t>
            </w:r>
          </w:p>
        </w:tc>
      </w:tr>
      <w:tr w:rsidR="00E02AB1" w:rsidRPr="00024874" w:rsidTr="00E02AB1">
        <w:tc>
          <w:tcPr>
            <w:tcW w:w="709" w:type="dxa"/>
            <w:tcBorders>
              <w:top w:val="single" w:sz="6" w:space="0" w:color="000000"/>
              <w:left w:val="single" w:sz="6" w:space="0" w:color="000000"/>
              <w:bottom w:val="single" w:sz="6" w:space="0" w:color="000000"/>
              <w:right w:val="single" w:sz="6" w:space="0" w:color="000000"/>
            </w:tcBorders>
          </w:tcPr>
          <w:p w:rsidR="00E02AB1" w:rsidRPr="00024874" w:rsidRDefault="00E02AB1" w:rsidP="00336844">
            <w:pPr>
              <w:spacing w:after="0"/>
              <w:jc w:val="center"/>
            </w:pPr>
            <w:r w:rsidRPr="00024874">
              <w:t>1</w:t>
            </w:r>
          </w:p>
        </w:tc>
        <w:tc>
          <w:tcPr>
            <w:tcW w:w="3033" w:type="dxa"/>
            <w:tcBorders>
              <w:top w:val="single" w:sz="6" w:space="0" w:color="000000"/>
              <w:left w:val="single" w:sz="6" w:space="0" w:color="000000"/>
              <w:bottom w:val="single" w:sz="6" w:space="0" w:color="000000"/>
              <w:right w:val="single" w:sz="6" w:space="0" w:color="000000"/>
            </w:tcBorders>
          </w:tcPr>
          <w:p w:rsidR="00E02AB1" w:rsidRPr="00024874" w:rsidRDefault="00E02AB1" w:rsidP="00336844">
            <w:pPr>
              <w:spacing w:after="0"/>
              <w:jc w:val="center"/>
            </w:pPr>
            <w:r w:rsidRPr="00024874">
              <w:t>2</w:t>
            </w:r>
          </w:p>
        </w:tc>
        <w:tc>
          <w:tcPr>
            <w:tcW w:w="3034" w:type="dxa"/>
            <w:tcBorders>
              <w:top w:val="single" w:sz="6" w:space="0" w:color="000000"/>
              <w:left w:val="single" w:sz="6" w:space="0" w:color="000000"/>
              <w:bottom w:val="single" w:sz="6" w:space="0" w:color="000000"/>
              <w:right w:val="single" w:sz="6" w:space="0" w:color="000000"/>
            </w:tcBorders>
          </w:tcPr>
          <w:p w:rsidR="00E02AB1" w:rsidRPr="00024874" w:rsidRDefault="00E02AB1" w:rsidP="00336844">
            <w:pPr>
              <w:spacing w:after="0"/>
              <w:jc w:val="center"/>
            </w:pPr>
            <w:r w:rsidRPr="00024874">
              <w:t>3</w:t>
            </w:r>
          </w:p>
        </w:tc>
        <w:tc>
          <w:tcPr>
            <w:tcW w:w="3033" w:type="dxa"/>
            <w:tcBorders>
              <w:top w:val="single" w:sz="6" w:space="0" w:color="000000"/>
              <w:left w:val="single" w:sz="6" w:space="0" w:color="000000"/>
              <w:bottom w:val="single" w:sz="6" w:space="0" w:color="000000"/>
              <w:right w:val="single" w:sz="6" w:space="0" w:color="000000"/>
            </w:tcBorders>
          </w:tcPr>
          <w:p w:rsidR="00E02AB1" w:rsidRPr="00024874" w:rsidRDefault="00E02AB1" w:rsidP="00336844">
            <w:pPr>
              <w:spacing w:after="0"/>
              <w:jc w:val="center"/>
            </w:pPr>
            <w:r w:rsidRPr="00024874">
              <w:t>4</w:t>
            </w:r>
          </w:p>
        </w:tc>
        <w:tc>
          <w:tcPr>
            <w:tcW w:w="2240" w:type="dxa"/>
            <w:tcBorders>
              <w:top w:val="single" w:sz="4" w:space="0" w:color="auto"/>
              <w:left w:val="single" w:sz="4" w:space="0" w:color="auto"/>
              <w:bottom w:val="single" w:sz="4" w:space="0" w:color="auto"/>
              <w:right w:val="single" w:sz="4" w:space="0" w:color="auto"/>
            </w:tcBorders>
          </w:tcPr>
          <w:p w:rsidR="00E02AB1" w:rsidRPr="00024874" w:rsidRDefault="00E02AB1" w:rsidP="00336844">
            <w:pPr>
              <w:spacing w:after="0"/>
              <w:jc w:val="center"/>
            </w:pPr>
            <w:r w:rsidRPr="00024874">
              <w:t>5</w:t>
            </w:r>
          </w:p>
        </w:tc>
        <w:tc>
          <w:tcPr>
            <w:tcW w:w="2977" w:type="dxa"/>
            <w:tcBorders>
              <w:top w:val="single" w:sz="4" w:space="0" w:color="auto"/>
              <w:left w:val="single" w:sz="4" w:space="0" w:color="auto"/>
              <w:bottom w:val="single" w:sz="4" w:space="0" w:color="auto"/>
            </w:tcBorders>
          </w:tcPr>
          <w:p w:rsidR="00E02AB1" w:rsidRPr="00024874" w:rsidRDefault="00E02AB1" w:rsidP="00336844">
            <w:pPr>
              <w:spacing w:after="0"/>
              <w:jc w:val="center"/>
            </w:pPr>
            <w:r w:rsidRPr="00024874">
              <w:t>6</w:t>
            </w:r>
          </w:p>
        </w:tc>
      </w:tr>
    </w:tbl>
    <w:p w:rsidR="00D9341D" w:rsidRDefault="00D9341D" w:rsidP="00D9341D">
      <w:pPr>
        <w:pStyle w:val="naisf"/>
        <w:spacing w:before="0" w:after="0"/>
        <w:ind w:firstLine="0"/>
        <w:rPr>
          <w:b/>
          <w:color w:val="000000" w:themeColor="text1"/>
        </w:rPr>
      </w:pPr>
    </w:p>
    <w:p w:rsidR="00E02AB1" w:rsidRPr="00E02AB1" w:rsidRDefault="00E02AB1" w:rsidP="00E02AB1">
      <w:pPr>
        <w:spacing w:after="0"/>
        <w:jc w:val="both"/>
        <w:rPr>
          <w:b/>
          <w:color w:val="000000" w:themeColor="text1"/>
        </w:rPr>
      </w:pPr>
      <w:r w:rsidRPr="00E02AB1">
        <w:rPr>
          <w:b/>
          <w:color w:val="000000" w:themeColor="text1"/>
        </w:rPr>
        <w:t xml:space="preserve">Informācija par </w:t>
      </w:r>
      <w:proofErr w:type="spellStart"/>
      <w:r w:rsidRPr="00E02AB1">
        <w:rPr>
          <w:b/>
          <w:color w:val="000000" w:themeColor="text1"/>
        </w:rPr>
        <w:t>starpministriju</w:t>
      </w:r>
      <w:proofErr w:type="spellEnd"/>
      <w:r w:rsidRPr="00E02AB1">
        <w:rPr>
          <w:b/>
          <w:color w:val="000000" w:themeColor="text1"/>
        </w:rPr>
        <w:t xml:space="preserve"> (starpinstitūciju) sanāksmi vai elektronisko saskaņošanu</w:t>
      </w:r>
    </w:p>
    <w:p w:rsidR="00E02AB1" w:rsidRPr="00E02AB1" w:rsidRDefault="00E02AB1" w:rsidP="00E02AB1">
      <w:pPr>
        <w:spacing w:after="0"/>
        <w:jc w:val="both"/>
        <w:rPr>
          <w:b/>
          <w:color w:val="000000" w:themeColor="text1"/>
        </w:rPr>
      </w:pPr>
    </w:p>
    <w:tbl>
      <w:tblPr>
        <w:tblW w:w="13054" w:type="dxa"/>
        <w:tblLook w:val="00A0" w:firstRow="1" w:lastRow="0" w:firstColumn="1" w:lastColumn="0" w:noHBand="0" w:noVBand="0"/>
      </w:tblPr>
      <w:tblGrid>
        <w:gridCol w:w="6016"/>
        <w:gridCol w:w="111"/>
        <w:gridCol w:w="228"/>
        <w:gridCol w:w="6463"/>
        <w:gridCol w:w="236"/>
      </w:tblGrid>
      <w:tr w:rsidR="00E02AB1" w:rsidRPr="00E02AB1" w:rsidTr="00503498">
        <w:tc>
          <w:tcPr>
            <w:tcW w:w="6127" w:type="dxa"/>
            <w:gridSpan w:val="2"/>
          </w:tcPr>
          <w:p w:rsidR="00E02AB1" w:rsidRPr="00E02AB1" w:rsidRDefault="00E02AB1" w:rsidP="00E02AB1">
            <w:pPr>
              <w:spacing w:after="0"/>
              <w:jc w:val="both"/>
              <w:rPr>
                <w:color w:val="000000" w:themeColor="text1"/>
              </w:rPr>
            </w:pPr>
            <w:r w:rsidRPr="00E02AB1">
              <w:rPr>
                <w:color w:val="000000" w:themeColor="text1"/>
              </w:rPr>
              <w:t>Datums</w:t>
            </w:r>
          </w:p>
        </w:tc>
        <w:tc>
          <w:tcPr>
            <w:tcW w:w="6927" w:type="dxa"/>
            <w:gridSpan w:val="3"/>
            <w:tcBorders>
              <w:bottom w:val="single" w:sz="4" w:space="0" w:color="auto"/>
            </w:tcBorders>
          </w:tcPr>
          <w:p w:rsidR="00E02AB1" w:rsidRPr="00E02AB1" w:rsidRDefault="00423708" w:rsidP="00E02AB1">
            <w:pPr>
              <w:spacing w:after="0"/>
              <w:rPr>
                <w:color w:val="000000" w:themeColor="text1"/>
              </w:rPr>
            </w:pPr>
            <w:r>
              <w:rPr>
                <w:color w:val="000000" w:themeColor="text1"/>
              </w:rPr>
              <w:t>12.</w:t>
            </w:r>
            <w:r w:rsidR="00E02AB1" w:rsidRPr="00E02AB1">
              <w:rPr>
                <w:color w:val="000000" w:themeColor="text1"/>
              </w:rPr>
              <w:t>07</w:t>
            </w:r>
            <w:r w:rsidR="00FB2F48">
              <w:rPr>
                <w:color w:val="000000" w:themeColor="text1"/>
              </w:rPr>
              <w:t>.2021</w:t>
            </w:r>
            <w:r w:rsidR="00E02AB1" w:rsidRPr="00E02AB1">
              <w:rPr>
                <w:color w:val="000000" w:themeColor="text1"/>
              </w:rPr>
              <w:t>. elektroniska saskaņošana</w:t>
            </w:r>
          </w:p>
          <w:p w:rsidR="00E02AB1" w:rsidRPr="00E02AB1" w:rsidRDefault="00E02AB1" w:rsidP="00E02AB1">
            <w:pPr>
              <w:spacing w:after="0"/>
              <w:jc w:val="both"/>
              <w:rPr>
                <w:color w:val="000000" w:themeColor="text1"/>
              </w:rPr>
            </w:pPr>
          </w:p>
        </w:tc>
      </w:tr>
      <w:tr w:rsidR="00503498" w:rsidRPr="008B060E" w:rsidTr="00336844">
        <w:trPr>
          <w:gridAfter w:val="1"/>
          <w:wAfter w:w="236" w:type="dxa"/>
        </w:trPr>
        <w:tc>
          <w:tcPr>
            <w:tcW w:w="6016" w:type="dxa"/>
          </w:tcPr>
          <w:p w:rsidR="00503498" w:rsidRPr="001E5BBA" w:rsidRDefault="00503498" w:rsidP="00336844">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sz="4" w:space="0" w:color="auto"/>
            </w:tcBorders>
          </w:tcPr>
          <w:p w:rsidR="00503498" w:rsidRPr="008B060E" w:rsidRDefault="00503498" w:rsidP="0060166A">
            <w:pPr>
              <w:pStyle w:val="NormalWeb"/>
              <w:ind w:right="175"/>
              <w:jc w:val="both"/>
              <w:rPr>
                <w:color w:val="000000" w:themeColor="text1"/>
              </w:rPr>
            </w:pPr>
            <w:r w:rsidRPr="008B060E">
              <w:rPr>
                <w:color w:val="000000" w:themeColor="text1"/>
              </w:rPr>
              <w:t xml:space="preserve">Tieslietu ministrija, </w:t>
            </w:r>
            <w:r w:rsidRPr="003108A3">
              <w:rPr>
                <w:color w:val="000000" w:themeColor="text1"/>
              </w:rPr>
              <w:t>Aizsardzības ministrija,</w:t>
            </w:r>
            <w:r w:rsidRPr="00165D05">
              <w:rPr>
                <w:color w:val="000000" w:themeColor="text1"/>
              </w:rPr>
              <w:t xml:space="preserve"> </w:t>
            </w:r>
            <w:r w:rsidRPr="008B591A">
              <w:rPr>
                <w:color w:val="000000" w:themeColor="text1"/>
              </w:rPr>
              <w:t>Ārlietu ministrija</w:t>
            </w:r>
            <w:r w:rsidRPr="00165D05">
              <w:rPr>
                <w:color w:val="000000" w:themeColor="text1"/>
              </w:rPr>
              <w:t xml:space="preserve">, </w:t>
            </w:r>
            <w:r w:rsidRPr="003108A3">
              <w:rPr>
                <w:color w:val="000000" w:themeColor="text1"/>
              </w:rPr>
              <w:t xml:space="preserve">Ekonomikas ministrija, </w:t>
            </w:r>
            <w:proofErr w:type="spellStart"/>
            <w:r w:rsidRPr="003108A3">
              <w:rPr>
                <w:color w:val="000000" w:themeColor="text1"/>
              </w:rPr>
              <w:t>Iekšlietu</w:t>
            </w:r>
            <w:proofErr w:type="spellEnd"/>
            <w:r w:rsidRPr="003108A3">
              <w:rPr>
                <w:color w:val="000000" w:themeColor="text1"/>
              </w:rPr>
              <w:t xml:space="preserve"> ministrija, Izglītības un zinātnes ministrija,</w:t>
            </w:r>
            <w:r w:rsidRPr="003108A3">
              <w:rPr>
                <w:i/>
                <w:color w:val="000000" w:themeColor="text1"/>
              </w:rPr>
              <w:t xml:space="preserve"> </w:t>
            </w:r>
            <w:r w:rsidRPr="008B591A">
              <w:rPr>
                <w:color w:val="000000" w:themeColor="text1"/>
              </w:rPr>
              <w:t>Kultūras ministrija</w:t>
            </w:r>
            <w:r w:rsidRPr="00165D05">
              <w:rPr>
                <w:color w:val="000000" w:themeColor="text1"/>
              </w:rPr>
              <w:t xml:space="preserve">, </w:t>
            </w:r>
            <w:r w:rsidRPr="003108A3">
              <w:rPr>
                <w:color w:val="000000" w:themeColor="text1"/>
              </w:rPr>
              <w:t xml:space="preserve">Labklājības ministrija, Satiksmes ministrija, Veselības ministrija, Vides aizsardzības un reģionālās attīstības ministrija, Zemkopības ministrija, </w:t>
            </w:r>
            <w:r>
              <w:rPr>
                <w:color w:val="000000" w:themeColor="text1"/>
              </w:rPr>
              <w:t>Latvi</w:t>
            </w:r>
            <w:r w:rsidR="0060166A">
              <w:rPr>
                <w:color w:val="000000" w:themeColor="text1"/>
              </w:rPr>
              <w:t>jas Darba devēju konfederācija</w:t>
            </w:r>
          </w:p>
        </w:tc>
      </w:tr>
      <w:tr w:rsidR="003233C1" w:rsidRPr="001E5BBA" w:rsidTr="00336844">
        <w:trPr>
          <w:trHeight w:val="285"/>
        </w:trPr>
        <w:tc>
          <w:tcPr>
            <w:tcW w:w="6355" w:type="dxa"/>
            <w:gridSpan w:val="3"/>
          </w:tcPr>
          <w:p w:rsidR="003233C1" w:rsidRPr="008B060E" w:rsidRDefault="003233C1" w:rsidP="00336844">
            <w:pPr>
              <w:pStyle w:val="naiskr"/>
              <w:spacing w:before="0" w:after="0"/>
              <w:rPr>
                <w:color w:val="000000" w:themeColor="text1"/>
              </w:rPr>
            </w:pPr>
            <w:r w:rsidRPr="008B060E">
              <w:rPr>
                <w:color w:val="000000" w:themeColor="text1"/>
              </w:rPr>
              <w:lastRenderedPageBreak/>
              <w:br w:type="page"/>
              <w:t>Saskaņošanas dalībnieki izskatīja šādu ministriju (citu institūciju) iebildumus</w:t>
            </w:r>
          </w:p>
        </w:tc>
        <w:tc>
          <w:tcPr>
            <w:tcW w:w="6463" w:type="dxa"/>
            <w:tcBorders>
              <w:bottom w:val="single" w:sz="4" w:space="0" w:color="auto"/>
            </w:tcBorders>
            <w:shd w:val="clear" w:color="auto" w:fill="auto"/>
          </w:tcPr>
          <w:p w:rsidR="003233C1" w:rsidRPr="008B060E" w:rsidRDefault="003233C1" w:rsidP="003233C1">
            <w:pPr>
              <w:pStyle w:val="NormalWeb"/>
              <w:ind w:right="175"/>
              <w:rPr>
                <w:color w:val="000000" w:themeColor="text1"/>
              </w:rPr>
            </w:pPr>
            <w:r>
              <w:rPr>
                <w:color w:val="000000" w:themeColor="text1"/>
              </w:rPr>
              <w:t>Tieslietu ministrija</w:t>
            </w:r>
          </w:p>
        </w:tc>
        <w:tc>
          <w:tcPr>
            <w:tcW w:w="236" w:type="dxa"/>
          </w:tcPr>
          <w:p w:rsidR="003233C1" w:rsidRPr="001E5BBA" w:rsidRDefault="003233C1" w:rsidP="00336844">
            <w:pPr>
              <w:pStyle w:val="naiskr"/>
              <w:spacing w:before="0" w:after="0"/>
              <w:ind w:firstLine="12"/>
              <w:rPr>
                <w:color w:val="000000" w:themeColor="text1"/>
              </w:rPr>
            </w:pPr>
          </w:p>
        </w:tc>
      </w:tr>
      <w:tr w:rsidR="003233C1" w:rsidRPr="001E5BBA" w:rsidTr="00336844">
        <w:trPr>
          <w:gridAfter w:val="1"/>
          <w:wAfter w:w="236" w:type="dxa"/>
          <w:trHeight w:val="312"/>
        </w:trPr>
        <w:tc>
          <w:tcPr>
            <w:tcW w:w="12818" w:type="dxa"/>
            <w:gridSpan w:val="4"/>
          </w:tcPr>
          <w:p w:rsidR="003233C1" w:rsidRPr="001E5BBA" w:rsidRDefault="003233C1" w:rsidP="00336844">
            <w:pPr>
              <w:pStyle w:val="naisc"/>
              <w:spacing w:before="0" w:after="0"/>
              <w:ind w:left="4820" w:firstLine="720"/>
              <w:rPr>
                <w:color w:val="000000" w:themeColor="text1"/>
              </w:rPr>
            </w:pPr>
          </w:p>
        </w:tc>
      </w:tr>
      <w:tr w:rsidR="003233C1" w:rsidRPr="001E5BBA" w:rsidTr="00336844">
        <w:trPr>
          <w:gridAfter w:val="1"/>
          <w:wAfter w:w="236" w:type="dxa"/>
        </w:trPr>
        <w:tc>
          <w:tcPr>
            <w:tcW w:w="6355" w:type="dxa"/>
            <w:gridSpan w:val="3"/>
          </w:tcPr>
          <w:p w:rsidR="003233C1" w:rsidRPr="001E5BBA" w:rsidRDefault="003233C1" w:rsidP="00336844">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tcBorders>
              <w:bottom w:val="single" w:sz="4" w:space="0" w:color="auto"/>
            </w:tcBorders>
          </w:tcPr>
          <w:p w:rsidR="003233C1" w:rsidRPr="001E5BBA" w:rsidRDefault="003233C1" w:rsidP="00336844">
            <w:pPr>
              <w:pStyle w:val="naiskr"/>
              <w:spacing w:before="0" w:after="0"/>
              <w:jc w:val="both"/>
              <w:rPr>
                <w:color w:val="000000" w:themeColor="text1"/>
              </w:rPr>
            </w:pPr>
          </w:p>
          <w:p w:rsidR="003233C1" w:rsidRPr="001E5BBA" w:rsidRDefault="003233C1" w:rsidP="00336844">
            <w:pPr>
              <w:pStyle w:val="naiskr"/>
              <w:spacing w:before="0" w:after="0"/>
              <w:jc w:val="both"/>
              <w:rPr>
                <w:color w:val="000000" w:themeColor="text1"/>
              </w:rPr>
            </w:pPr>
          </w:p>
        </w:tc>
      </w:tr>
    </w:tbl>
    <w:p w:rsidR="00263AE8" w:rsidRDefault="00263AE8"/>
    <w:p w:rsidR="005F20CA" w:rsidRPr="001E5BBA" w:rsidRDefault="005F20CA" w:rsidP="005F20CA">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rsidR="005F20CA" w:rsidRPr="001E5BBA" w:rsidRDefault="005F20CA" w:rsidP="005F20CA">
      <w:pPr>
        <w:pStyle w:val="naisf"/>
        <w:spacing w:before="0" w:after="0"/>
        <w:ind w:firstLine="720"/>
        <w:rPr>
          <w:color w:val="000000" w:themeColor="text1"/>
        </w:rPr>
      </w:pPr>
    </w:p>
    <w:tbl>
      <w:tblPr>
        <w:tblpPr w:leftFromText="180" w:rightFromText="180" w:vertAnchor="text" w:tblpY="1"/>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7"/>
        <w:gridCol w:w="3355"/>
        <w:gridCol w:w="3357"/>
        <w:gridCol w:w="3357"/>
        <w:gridCol w:w="3355"/>
      </w:tblGrid>
      <w:tr w:rsidR="005F20CA" w:rsidRPr="001E5BBA" w:rsidTr="00336844">
        <w:tc>
          <w:tcPr>
            <w:tcW w:w="206" w:type="pct"/>
            <w:shd w:val="clear" w:color="auto" w:fill="FFFFFF" w:themeFill="background1"/>
          </w:tcPr>
          <w:p w:rsidR="005F20CA" w:rsidRPr="009A1B54" w:rsidRDefault="005F20CA" w:rsidP="00336844">
            <w:pPr>
              <w:pStyle w:val="naisc"/>
              <w:spacing w:before="0" w:after="0"/>
              <w:rPr>
                <w:color w:val="000000" w:themeColor="text1"/>
              </w:rPr>
            </w:pPr>
            <w:r w:rsidRPr="009A1B54">
              <w:rPr>
                <w:color w:val="000000" w:themeColor="text1"/>
              </w:rPr>
              <w:t>Nr. p.k.</w:t>
            </w:r>
          </w:p>
        </w:tc>
        <w:tc>
          <w:tcPr>
            <w:tcW w:w="1198" w:type="pct"/>
            <w:shd w:val="clear" w:color="auto" w:fill="FFFFFF" w:themeFill="background1"/>
          </w:tcPr>
          <w:p w:rsidR="005F20CA" w:rsidRPr="009A1B54" w:rsidRDefault="005F20CA" w:rsidP="00336844">
            <w:pPr>
              <w:pStyle w:val="naisc"/>
              <w:tabs>
                <w:tab w:val="left" w:pos="1111"/>
              </w:tabs>
              <w:spacing w:before="0" w:after="0"/>
              <w:ind w:firstLine="12"/>
              <w:rPr>
                <w:color w:val="000000" w:themeColor="text1"/>
              </w:rPr>
            </w:pPr>
            <w:r w:rsidRPr="009A1B54">
              <w:rPr>
                <w:color w:val="000000" w:themeColor="text1"/>
              </w:rPr>
              <w:t>Saskaņošanai nosūtītā projekta redakcija (konkrēta punkta (panta) redakcija)</w:t>
            </w:r>
          </w:p>
        </w:tc>
        <w:tc>
          <w:tcPr>
            <w:tcW w:w="1199" w:type="pct"/>
            <w:shd w:val="clear" w:color="auto" w:fill="FFFFFF" w:themeFill="background1"/>
          </w:tcPr>
          <w:p w:rsidR="005F20CA" w:rsidRPr="009A1B54" w:rsidRDefault="005F20CA" w:rsidP="00336844">
            <w:pPr>
              <w:pStyle w:val="naisc"/>
              <w:spacing w:before="0" w:after="0"/>
              <w:ind w:right="3"/>
              <w:rPr>
                <w:color w:val="000000" w:themeColor="text1"/>
              </w:rPr>
            </w:pPr>
            <w:r w:rsidRPr="009A1B54">
              <w:rPr>
                <w:color w:val="000000" w:themeColor="text1"/>
              </w:rPr>
              <w:t>Atzinumā norādītais ministrijas (citas institūcijas) iebildums, kā arī saskaņošanā papildus izteiktais iebildums par projekta konkrēto punktu (pantu)</w:t>
            </w:r>
          </w:p>
        </w:tc>
        <w:tc>
          <w:tcPr>
            <w:tcW w:w="1199" w:type="pct"/>
            <w:shd w:val="clear" w:color="auto" w:fill="FFFFFF" w:themeFill="background1"/>
          </w:tcPr>
          <w:p w:rsidR="005F20CA" w:rsidRPr="009A1B54" w:rsidRDefault="005F20CA" w:rsidP="00336844">
            <w:pPr>
              <w:pStyle w:val="naisc"/>
              <w:spacing w:before="0" w:after="0"/>
              <w:ind w:firstLine="21"/>
              <w:jc w:val="both"/>
              <w:rPr>
                <w:color w:val="000000" w:themeColor="text1"/>
              </w:rPr>
            </w:pPr>
            <w:r w:rsidRPr="009A1B54">
              <w:rPr>
                <w:color w:val="000000" w:themeColor="text1"/>
              </w:rPr>
              <w:t>Atbildīgās ministrijas norāde par to, ka iebildums ir ņemts vērā, vai informācija par saskaņošanā panākto alternatīvo risinājumu</w:t>
            </w:r>
          </w:p>
        </w:tc>
        <w:tc>
          <w:tcPr>
            <w:tcW w:w="1198" w:type="pct"/>
            <w:shd w:val="clear" w:color="auto" w:fill="FFFFFF" w:themeFill="background1"/>
          </w:tcPr>
          <w:p w:rsidR="005F20CA" w:rsidRPr="009A1B54" w:rsidRDefault="005F20CA" w:rsidP="00336844">
            <w:pPr>
              <w:jc w:val="center"/>
              <w:rPr>
                <w:color w:val="000000" w:themeColor="text1"/>
              </w:rPr>
            </w:pPr>
            <w:r w:rsidRPr="009A1B54">
              <w:rPr>
                <w:color w:val="000000" w:themeColor="text1"/>
              </w:rPr>
              <w:t>Projekta attiecīgā punkta (panta) galīgā redakcija</w:t>
            </w:r>
          </w:p>
        </w:tc>
      </w:tr>
      <w:tr w:rsidR="005F20CA" w:rsidRPr="001E5BBA" w:rsidTr="00336844">
        <w:tc>
          <w:tcPr>
            <w:tcW w:w="206" w:type="pct"/>
            <w:shd w:val="clear" w:color="auto" w:fill="FFFFFF" w:themeFill="background1"/>
          </w:tcPr>
          <w:p w:rsidR="005F20CA" w:rsidRPr="001E5BBA" w:rsidRDefault="005F20CA" w:rsidP="00336844">
            <w:pPr>
              <w:pStyle w:val="naisc"/>
              <w:spacing w:before="0" w:after="0"/>
              <w:rPr>
                <w:color w:val="000000" w:themeColor="text1"/>
                <w:sz w:val="20"/>
                <w:szCs w:val="20"/>
              </w:rPr>
            </w:pPr>
            <w:r w:rsidRPr="001E5BBA">
              <w:rPr>
                <w:color w:val="000000" w:themeColor="text1"/>
                <w:sz w:val="20"/>
                <w:szCs w:val="20"/>
              </w:rPr>
              <w:t>1</w:t>
            </w:r>
          </w:p>
        </w:tc>
        <w:tc>
          <w:tcPr>
            <w:tcW w:w="1198" w:type="pct"/>
            <w:shd w:val="clear" w:color="auto" w:fill="FFFFFF" w:themeFill="background1"/>
          </w:tcPr>
          <w:p w:rsidR="005F20CA" w:rsidRPr="001E5BBA" w:rsidRDefault="005F20CA" w:rsidP="00336844">
            <w:pPr>
              <w:pStyle w:val="naisc"/>
              <w:spacing w:before="0" w:after="0"/>
              <w:rPr>
                <w:color w:val="000000" w:themeColor="text1"/>
                <w:sz w:val="20"/>
                <w:szCs w:val="20"/>
              </w:rPr>
            </w:pPr>
            <w:r w:rsidRPr="001E5BBA">
              <w:rPr>
                <w:color w:val="000000" w:themeColor="text1"/>
                <w:sz w:val="20"/>
                <w:szCs w:val="20"/>
              </w:rPr>
              <w:t>2</w:t>
            </w:r>
          </w:p>
        </w:tc>
        <w:tc>
          <w:tcPr>
            <w:tcW w:w="1199" w:type="pct"/>
            <w:shd w:val="clear" w:color="auto" w:fill="FFFFFF" w:themeFill="background1"/>
          </w:tcPr>
          <w:p w:rsidR="005F20CA" w:rsidRPr="001E5BBA" w:rsidRDefault="005F20CA" w:rsidP="00336844">
            <w:pPr>
              <w:pStyle w:val="naisc"/>
              <w:spacing w:before="0" w:after="0"/>
              <w:rPr>
                <w:color w:val="000000" w:themeColor="text1"/>
                <w:sz w:val="20"/>
                <w:szCs w:val="20"/>
              </w:rPr>
            </w:pPr>
            <w:r w:rsidRPr="001E5BBA">
              <w:rPr>
                <w:color w:val="000000" w:themeColor="text1"/>
                <w:sz w:val="20"/>
                <w:szCs w:val="20"/>
              </w:rPr>
              <w:t>3</w:t>
            </w:r>
          </w:p>
        </w:tc>
        <w:tc>
          <w:tcPr>
            <w:tcW w:w="1199" w:type="pct"/>
            <w:shd w:val="clear" w:color="auto" w:fill="FFFFFF" w:themeFill="background1"/>
          </w:tcPr>
          <w:p w:rsidR="005F20CA" w:rsidRPr="001E5BBA" w:rsidRDefault="005F20CA" w:rsidP="00336844">
            <w:pPr>
              <w:pStyle w:val="naisc"/>
              <w:spacing w:before="0" w:after="0"/>
              <w:rPr>
                <w:color w:val="000000" w:themeColor="text1"/>
                <w:sz w:val="20"/>
                <w:szCs w:val="20"/>
              </w:rPr>
            </w:pPr>
            <w:r w:rsidRPr="001E5BBA">
              <w:rPr>
                <w:color w:val="000000" w:themeColor="text1"/>
                <w:sz w:val="20"/>
                <w:szCs w:val="20"/>
              </w:rPr>
              <w:t>4</w:t>
            </w:r>
          </w:p>
        </w:tc>
        <w:tc>
          <w:tcPr>
            <w:tcW w:w="1198" w:type="pct"/>
            <w:shd w:val="clear" w:color="auto" w:fill="FFFFFF" w:themeFill="background1"/>
          </w:tcPr>
          <w:p w:rsidR="005F20CA" w:rsidRPr="001E5BBA" w:rsidRDefault="005F20CA" w:rsidP="00336844">
            <w:pPr>
              <w:spacing w:after="0"/>
              <w:jc w:val="center"/>
              <w:rPr>
                <w:color w:val="000000" w:themeColor="text1"/>
                <w:sz w:val="20"/>
                <w:szCs w:val="20"/>
              </w:rPr>
            </w:pPr>
            <w:r w:rsidRPr="001E5BBA">
              <w:rPr>
                <w:color w:val="000000" w:themeColor="text1"/>
                <w:sz w:val="20"/>
                <w:szCs w:val="20"/>
              </w:rPr>
              <w:t>5</w:t>
            </w:r>
          </w:p>
        </w:tc>
      </w:tr>
      <w:tr w:rsidR="005F20CA" w:rsidRPr="001E5BBA" w:rsidTr="00336844">
        <w:tc>
          <w:tcPr>
            <w:tcW w:w="206" w:type="pct"/>
            <w:shd w:val="clear" w:color="auto" w:fill="FFFFFF" w:themeFill="background1"/>
          </w:tcPr>
          <w:p w:rsidR="005F20CA" w:rsidRPr="00CB2A5A" w:rsidRDefault="005F20CA" w:rsidP="005F20CA">
            <w:pPr>
              <w:pStyle w:val="naisc"/>
              <w:numPr>
                <w:ilvl w:val="0"/>
                <w:numId w:val="1"/>
              </w:numPr>
              <w:spacing w:before="0" w:after="0"/>
              <w:ind w:left="0" w:firstLine="0"/>
              <w:jc w:val="left"/>
              <w:rPr>
                <w:color w:val="000000" w:themeColor="text1"/>
              </w:rPr>
            </w:pPr>
          </w:p>
        </w:tc>
        <w:tc>
          <w:tcPr>
            <w:tcW w:w="1198" w:type="pct"/>
            <w:vMerge w:val="restart"/>
            <w:shd w:val="clear" w:color="auto" w:fill="FFFFFF" w:themeFill="background1"/>
          </w:tcPr>
          <w:p w:rsidR="00E64685" w:rsidRPr="00E64685" w:rsidRDefault="00E64685" w:rsidP="00E64685">
            <w:pPr>
              <w:pStyle w:val="naisc"/>
              <w:spacing w:after="120"/>
              <w:jc w:val="both"/>
              <w:rPr>
                <w:color w:val="000000" w:themeColor="text1"/>
              </w:rPr>
            </w:pPr>
            <w:r w:rsidRPr="00E64685">
              <w:rPr>
                <w:color w:val="000000" w:themeColor="text1"/>
              </w:rPr>
              <w:t>2. Noteikumi neattiecas uz gadījumiem, ja:</w:t>
            </w:r>
          </w:p>
          <w:p w:rsidR="005F20CA" w:rsidRDefault="00E64685" w:rsidP="00E64685">
            <w:pPr>
              <w:pStyle w:val="naisc"/>
              <w:spacing w:before="0" w:after="120"/>
              <w:jc w:val="both"/>
              <w:rPr>
                <w:color w:val="000000" w:themeColor="text1"/>
              </w:rPr>
            </w:pPr>
            <w:r w:rsidRPr="00E64685">
              <w:rPr>
                <w:color w:val="000000" w:themeColor="text1"/>
              </w:rPr>
              <w:t>2.1. uzņēmums beidz pastāvēt bez likvidācijas procesa, to reorganizējot pievienošanas vai sašķelšanas ceļā, arī gadījumā, ja šā uzņēmuma mantu un saistības pilnībā pārņem attiecīgā koncerna mātes sabiedrība (Gada pārskatu vai konsolidēto gada pārskatu likuma izpratnē) vai cita meitas sabiedrība;</w:t>
            </w:r>
          </w:p>
        </w:tc>
        <w:tc>
          <w:tcPr>
            <w:tcW w:w="1199" w:type="pct"/>
            <w:shd w:val="clear" w:color="auto" w:fill="FFFFFF" w:themeFill="background1"/>
          </w:tcPr>
          <w:p w:rsidR="005F20CA" w:rsidRDefault="005F20CA" w:rsidP="00131AEC">
            <w:pPr>
              <w:spacing w:after="0"/>
              <w:jc w:val="both"/>
              <w:rPr>
                <w:b/>
              </w:rPr>
            </w:pPr>
            <w:r w:rsidRPr="002937AA">
              <w:rPr>
                <w:b/>
              </w:rPr>
              <w:t>Tieslietu ministrija</w:t>
            </w:r>
          </w:p>
          <w:p w:rsidR="005F20CA" w:rsidRPr="00340BE9" w:rsidRDefault="00340BE9" w:rsidP="00131AEC">
            <w:pPr>
              <w:jc w:val="both"/>
            </w:pPr>
            <w:r>
              <w:t>1. P</w:t>
            </w:r>
            <w:r w:rsidRPr="00CF71E9">
              <w:t>rojekta 2.1.</w:t>
            </w:r>
            <w:r>
              <w:t> apakš</w:t>
            </w:r>
            <w:r w:rsidRPr="00CF71E9">
              <w:t xml:space="preserve">punktā ir minēts, ka </w:t>
            </w:r>
            <w:r>
              <w:t>projekts</w:t>
            </w:r>
            <w:r w:rsidRPr="00CF71E9">
              <w:t xml:space="preserve"> neattiecas uz gadījumiem, ja uzņēmums beidz pastāvēt bez likvidācijas procesa, to reorganizējot pievienošanas vai sašķelšanas ceļā. Vēršam uzmanību, ka uzņēmums beidz pastāvēt bez likvidācijas procesa arī gadījumos, ja tiek veikta reorganizācija saplūšanas ceļā (Komerclikuma 335.</w:t>
            </w:r>
            <w:r>
              <w:t> </w:t>
            </w:r>
            <w:r w:rsidRPr="00CF71E9">
              <w:t xml:space="preserve">panta </w:t>
            </w:r>
            <w:r>
              <w:t xml:space="preserve">ceturtā </w:t>
            </w:r>
            <w:r w:rsidRPr="00CF71E9">
              <w:t xml:space="preserve">daļa), kā arī </w:t>
            </w:r>
            <w:r w:rsidRPr="00CF71E9">
              <w:lastRenderedPageBreak/>
              <w:t>pārveidošanās ceļā (Komerclikuma 337.</w:t>
            </w:r>
            <w:r>
              <w:t> </w:t>
            </w:r>
            <w:r w:rsidRPr="00CF71E9">
              <w:t xml:space="preserve">panta </w:t>
            </w:r>
            <w:r>
              <w:t xml:space="preserve">ceturtā </w:t>
            </w:r>
            <w:r w:rsidRPr="00CF71E9">
              <w:t>daļa). Līdz ar to nav saprotams, kāpēc šie reorganizācijas gadījumi nav iekļauti projekta 2.1</w:t>
            </w:r>
            <w:r>
              <w:t>. apakš</w:t>
            </w:r>
            <w:r w:rsidRPr="00CF71E9">
              <w:t>punktā. Ņemot vērā minēto, lūdzam izvērtēt</w:t>
            </w:r>
            <w:r>
              <w:t>,</w:t>
            </w:r>
            <w:r w:rsidRPr="00CF71E9">
              <w:t xml:space="preserve"> vai nav nepieciešams papildināt projekta 2.1.</w:t>
            </w:r>
            <w:r>
              <w:t> apakš</w:t>
            </w:r>
            <w:r w:rsidRPr="00CF71E9">
              <w:t xml:space="preserve">punktu, paredzot, ka </w:t>
            </w:r>
            <w:r>
              <w:t>projekts</w:t>
            </w:r>
            <w:r w:rsidRPr="00CF71E9">
              <w:t xml:space="preserve"> neattiecas uz gadījumiem, ja uzņēmums beidz pastāvēt bez likvidācijas procesa, to reorganizējot apvienošanās ceļā (sabiedrību apvienošana var notikt kā pievienošana vai saplūšana), sašķelšanās ceļā vai pārveidošanās ceļā.</w:t>
            </w:r>
          </w:p>
        </w:tc>
        <w:tc>
          <w:tcPr>
            <w:tcW w:w="1199" w:type="pct"/>
            <w:shd w:val="clear" w:color="auto" w:fill="FFFFFF" w:themeFill="background1"/>
          </w:tcPr>
          <w:p w:rsidR="005F20CA" w:rsidRDefault="005F20CA" w:rsidP="00D86AA0">
            <w:pPr>
              <w:pStyle w:val="naisc"/>
              <w:spacing w:before="0" w:after="0"/>
              <w:jc w:val="both"/>
              <w:rPr>
                <w:b/>
                <w:color w:val="000000" w:themeColor="text1"/>
              </w:rPr>
            </w:pPr>
            <w:r>
              <w:rPr>
                <w:b/>
                <w:color w:val="000000" w:themeColor="text1"/>
              </w:rPr>
              <w:lastRenderedPageBreak/>
              <w:t>Ņ</w:t>
            </w:r>
            <w:r w:rsidR="00D86AA0">
              <w:rPr>
                <w:b/>
                <w:color w:val="000000" w:themeColor="text1"/>
              </w:rPr>
              <w:t>emts vērā.</w:t>
            </w:r>
          </w:p>
          <w:p w:rsidR="00E64685" w:rsidRPr="00E64685" w:rsidRDefault="00E64685" w:rsidP="00D86AA0">
            <w:pPr>
              <w:pStyle w:val="naisc"/>
              <w:spacing w:before="0" w:after="0"/>
              <w:jc w:val="both"/>
              <w:rPr>
                <w:color w:val="000000" w:themeColor="text1"/>
              </w:rPr>
            </w:pPr>
            <w:r>
              <w:rPr>
                <w:color w:val="000000" w:themeColor="text1"/>
              </w:rPr>
              <w:t>Precizēts 2.1.apakšpunkts.</w:t>
            </w:r>
          </w:p>
        </w:tc>
        <w:tc>
          <w:tcPr>
            <w:tcW w:w="1198" w:type="pct"/>
            <w:vMerge w:val="restart"/>
            <w:shd w:val="clear" w:color="auto" w:fill="FFFFFF" w:themeFill="background1"/>
          </w:tcPr>
          <w:p w:rsidR="00E64685" w:rsidRPr="00E64685" w:rsidRDefault="00E64685" w:rsidP="00E64685">
            <w:pPr>
              <w:pStyle w:val="naisc"/>
              <w:spacing w:after="120"/>
              <w:jc w:val="both"/>
              <w:rPr>
                <w:color w:val="000000" w:themeColor="text1"/>
              </w:rPr>
            </w:pPr>
            <w:r w:rsidRPr="00E64685">
              <w:rPr>
                <w:color w:val="000000" w:themeColor="text1"/>
              </w:rPr>
              <w:t>2. Noteikumi neattiecas uz gadījumiem, ja:</w:t>
            </w:r>
          </w:p>
          <w:p w:rsidR="005F20CA" w:rsidRDefault="00E64685" w:rsidP="00E64685">
            <w:pPr>
              <w:spacing w:after="120"/>
              <w:jc w:val="both"/>
              <w:rPr>
                <w:color w:val="000000" w:themeColor="text1"/>
              </w:rPr>
            </w:pPr>
            <w:r w:rsidRPr="00E64685">
              <w:rPr>
                <w:color w:val="000000" w:themeColor="text1"/>
              </w:rPr>
              <w:t xml:space="preserve">2.1. uzņēmums beidz pastāvēt bez likvidācijas procesa, to reorganizējot </w:t>
            </w:r>
            <w:r w:rsidRPr="00E64685">
              <w:rPr>
                <w:b/>
                <w:color w:val="000000" w:themeColor="text1"/>
              </w:rPr>
              <w:t>apvienošanas</w:t>
            </w:r>
            <w:r>
              <w:rPr>
                <w:color w:val="000000" w:themeColor="text1"/>
              </w:rPr>
              <w:t xml:space="preserve">, </w:t>
            </w:r>
            <w:r w:rsidRPr="00E64685">
              <w:rPr>
                <w:b/>
                <w:color w:val="000000" w:themeColor="text1"/>
              </w:rPr>
              <w:t>pārveidošanas</w:t>
            </w:r>
            <w:r w:rsidRPr="00E64685">
              <w:rPr>
                <w:color w:val="000000" w:themeColor="text1"/>
              </w:rPr>
              <w:t xml:space="preserve"> vai sašķelšanas ceļā, arī gadījumā, ja šā uzņēmuma mantu un saistības pilnībā pārņem attiecīgā koncerna mātes sabiedrība (Gada pārskatu vai konsolidēto gada pārskatu likuma izpratnē) vai cita meitas sabiedrība;</w:t>
            </w:r>
          </w:p>
        </w:tc>
      </w:tr>
      <w:tr w:rsidR="00D86AA0" w:rsidRPr="001E5BBA" w:rsidTr="00336844">
        <w:tc>
          <w:tcPr>
            <w:tcW w:w="206" w:type="pct"/>
            <w:shd w:val="clear" w:color="auto" w:fill="FFFFFF" w:themeFill="background1"/>
          </w:tcPr>
          <w:p w:rsidR="00D86AA0" w:rsidRPr="00CB2A5A" w:rsidRDefault="00D86AA0" w:rsidP="005F20CA">
            <w:pPr>
              <w:pStyle w:val="naisc"/>
              <w:numPr>
                <w:ilvl w:val="0"/>
                <w:numId w:val="1"/>
              </w:numPr>
              <w:spacing w:before="0" w:after="0"/>
              <w:ind w:left="0" w:firstLine="0"/>
              <w:jc w:val="left"/>
              <w:rPr>
                <w:color w:val="000000" w:themeColor="text1"/>
              </w:rPr>
            </w:pPr>
          </w:p>
        </w:tc>
        <w:tc>
          <w:tcPr>
            <w:tcW w:w="1198" w:type="pct"/>
            <w:shd w:val="clear" w:color="auto" w:fill="FFFFFF" w:themeFill="background1"/>
          </w:tcPr>
          <w:p w:rsidR="00D86AA0" w:rsidRDefault="00DF4828" w:rsidP="00D86AA0">
            <w:pPr>
              <w:pStyle w:val="naisc"/>
              <w:spacing w:before="0" w:after="120"/>
              <w:jc w:val="both"/>
              <w:rPr>
                <w:color w:val="000000" w:themeColor="text1"/>
              </w:rPr>
            </w:pPr>
            <w:r>
              <w:rPr>
                <w:color w:val="000000" w:themeColor="text1"/>
              </w:rPr>
              <w:t>Noteikumu p</w:t>
            </w:r>
            <w:r w:rsidRPr="008930FC">
              <w:rPr>
                <w:color w:val="000000" w:themeColor="text1"/>
              </w:rPr>
              <w:t>rojekt</w:t>
            </w:r>
            <w:r>
              <w:rPr>
                <w:color w:val="000000" w:themeColor="text1"/>
              </w:rPr>
              <w:t>a anotācijas I sadaļas 2. punkts.</w:t>
            </w:r>
          </w:p>
        </w:tc>
        <w:tc>
          <w:tcPr>
            <w:tcW w:w="1199" w:type="pct"/>
            <w:shd w:val="clear" w:color="auto" w:fill="FFFFFF" w:themeFill="background1"/>
          </w:tcPr>
          <w:p w:rsidR="00D86AA0" w:rsidRDefault="00D86AA0" w:rsidP="00D86AA0">
            <w:pPr>
              <w:spacing w:after="0"/>
              <w:rPr>
                <w:b/>
              </w:rPr>
            </w:pPr>
            <w:r w:rsidRPr="002937AA">
              <w:rPr>
                <w:b/>
              </w:rPr>
              <w:t>Tieslietu ministrija</w:t>
            </w:r>
          </w:p>
          <w:p w:rsidR="00D86AA0" w:rsidRPr="00131AEC" w:rsidRDefault="00131AEC" w:rsidP="00A964EC">
            <w:pPr>
              <w:jc w:val="both"/>
            </w:pPr>
            <w:r>
              <w:t>2. </w:t>
            </w:r>
            <w:r w:rsidRPr="002910CD">
              <w:t xml:space="preserve">Lūdzam aizpildīt </w:t>
            </w:r>
            <w:r>
              <w:t>projekta sākotnējās ietekmes novērtējuma ziņojuma (turpmāk anotācija)</w:t>
            </w:r>
            <w:r w:rsidRPr="002910CD">
              <w:t xml:space="preserve"> I</w:t>
            </w:r>
            <w:r>
              <w:t> </w:t>
            </w:r>
            <w:r w:rsidRPr="002910CD">
              <w:t>sadaļas 2.</w:t>
            </w:r>
            <w:r>
              <w:t> </w:t>
            </w:r>
            <w:r w:rsidRPr="002910CD">
              <w:t xml:space="preserve">punktu atbilstoši </w:t>
            </w:r>
            <w:bookmarkStart w:id="1" w:name="_Hlk76124894"/>
            <w:r w:rsidRPr="002910CD">
              <w:t>Ministru kabineta 2009.</w:t>
            </w:r>
            <w:r>
              <w:t> </w:t>
            </w:r>
            <w:r w:rsidRPr="002910CD">
              <w:t>gada 15.</w:t>
            </w:r>
            <w:r>
              <w:t> </w:t>
            </w:r>
            <w:r w:rsidRPr="002910CD">
              <w:t>decembra instrukcijas Nr.</w:t>
            </w:r>
            <w:r>
              <w:t> </w:t>
            </w:r>
            <w:r w:rsidRPr="002910CD">
              <w:t>19 "Tiesību akta projekta sākotnējās ietekmes izvērtēšanas kārtība"</w:t>
            </w:r>
            <w:bookmarkEnd w:id="1"/>
            <w:r w:rsidRPr="002910CD">
              <w:t xml:space="preserve"> 14.</w:t>
            </w:r>
            <w:r>
              <w:t> </w:t>
            </w:r>
            <w:r w:rsidRPr="002910CD">
              <w:t xml:space="preserve">punktā </w:t>
            </w:r>
            <w:r w:rsidRPr="002910CD">
              <w:lastRenderedPageBreak/>
              <w:t>noteiktajam, ņemot vērā to, ka šobrīd anotācijas I</w:t>
            </w:r>
            <w:r>
              <w:t> </w:t>
            </w:r>
            <w:r w:rsidRPr="002910CD">
              <w:t>sadaļas 2.</w:t>
            </w:r>
            <w:r>
              <w:t> </w:t>
            </w:r>
            <w:r w:rsidRPr="002910CD">
              <w:t>punkts tikai vispārīgi uzskaita, k</w:t>
            </w:r>
            <w:r>
              <w:t>o</w:t>
            </w:r>
            <w:r w:rsidRPr="002910CD">
              <w:t xml:space="preserve"> paredz projekts.</w:t>
            </w:r>
          </w:p>
        </w:tc>
        <w:tc>
          <w:tcPr>
            <w:tcW w:w="1199" w:type="pct"/>
            <w:shd w:val="clear" w:color="auto" w:fill="FFFFFF" w:themeFill="background1"/>
          </w:tcPr>
          <w:p w:rsidR="00D86AA0" w:rsidRDefault="00D86AA0" w:rsidP="00D86AA0">
            <w:pPr>
              <w:pStyle w:val="naisc"/>
              <w:spacing w:before="0" w:after="0"/>
              <w:jc w:val="both"/>
              <w:rPr>
                <w:b/>
                <w:color w:val="000000" w:themeColor="text1"/>
              </w:rPr>
            </w:pPr>
            <w:r>
              <w:rPr>
                <w:b/>
                <w:color w:val="000000" w:themeColor="text1"/>
              </w:rPr>
              <w:lastRenderedPageBreak/>
              <w:t>Ņemts vērā.</w:t>
            </w:r>
          </w:p>
          <w:p w:rsidR="0019060E" w:rsidRDefault="0019060E" w:rsidP="0019060E">
            <w:pPr>
              <w:pStyle w:val="naisc"/>
              <w:spacing w:before="0" w:after="0"/>
              <w:jc w:val="both"/>
              <w:rPr>
                <w:color w:val="000000" w:themeColor="text1"/>
              </w:rPr>
            </w:pPr>
            <w:r>
              <w:rPr>
                <w:color w:val="000000" w:themeColor="text1"/>
              </w:rPr>
              <w:t xml:space="preserve">Papildināts </w:t>
            </w:r>
            <w:r>
              <w:t xml:space="preserve"> </w:t>
            </w:r>
            <w:r>
              <w:rPr>
                <w:color w:val="000000" w:themeColor="text1"/>
              </w:rPr>
              <w:t xml:space="preserve">noteikumu </w:t>
            </w:r>
            <w:r w:rsidRPr="001420F0">
              <w:rPr>
                <w:color w:val="000000" w:themeColor="text1"/>
              </w:rPr>
              <w:t>projekta anotācijas I sadaļas 2. punkts.</w:t>
            </w:r>
          </w:p>
          <w:p w:rsidR="00531220" w:rsidRDefault="00531220" w:rsidP="0019060E">
            <w:pPr>
              <w:pStyle w:val="naisc"/>
              <w:spacing w:before="0" w:after="0"/>
              <w:jc w:val="both"/>
              <w:rPr>
                <w:b/>
                <w:color w:val="000000" w:themeColor="text1"/>
              </w:rPr>
            </w:pPr>
          </w:p>
        </w:tc>
        <w:tc>
          <w:tcPr>
            <w:tcW w:w="1198" w:type="pct"/>
            <w:shd w:val="clear" w:color="auto" w:fill="FFFFFF" w:themeFill="background1"/>
          </w:tcPr>
          <w:p w:rsidR="00D86AA0" w:rsidRDefault="004C5423" w:rsidP="004C5423">
            <w:pPr>
              <w:spacing w:after="120"/>
              <w:jc w:val="both"/>
              <w:rPr>
                <w:color w:val="000000" w:themeColor="text1"/>
              </w:rPr>
            </w:pPr>
            <w:r>
              <w:rPr>
                <w:color w:val="000000" w:themeColor="text1"/>
              </w:rPr>
              <w:t>Noteikumu p</w:t>
            </w:r>
            <w:r w:rsidRPr="008930FC">
              <w:rPr>
                <w:color w:val="000000" w:themeColor="text1"/>
              </w:rPr>
              <w:t>rojekt</w:t>
            </w:r>
            <w:r>
              <w:rPr>
                <w:color w:val="000000" w:themeColor="text1"/>
              </w:rPr>
              <w:t>a  precizētās anotācijas I sadaļas 2. punkts.</w:t>
            </w:r>
          </w:p>
        </w:tc>
      </w:tr>
    </w:tbl>
    <w:tbl>
      <w:tblPr>
        <w:tblW w:w="14567" w:type="dxa"/>
        <w:tblLayout w:type="fixed"/>
        <w:tblLook w:val="00A0" w:firstRow="1" w:lastRow="0" w:firstColumn="1" w:lastColumn="0" w:noHBand="0" w:noVBand="0"/>
      </w:tblPr>
      <w:tblGrid>
        <w:gridCol w:w="4662"/>
        <w:gridCol w:w="9905"/>
      </w:tblGrid>
      <w:tr w:rsidR="007F6E03" w:rsidTr="00DC7CF6">
        <w:trPr>
          <w:trHeight w:val="147"/>
        </w:trPr>
        <w:tc>
          <w:tcPr>
            <w:tcW w:w="4662" w:type="dxa"/>
          </w:tcPr>
          <w:p w:rsidR="007F6E03" w:rsidRDefault="007F6E03" w:rsidP="00DC7CF6">
            <w:pPr>
              <w:pStyle w:val="naiskr"/>
              <w:spacing w:before="0" w:after="0"/>
            </w:pPr>
          </w:p>
          <w:p w:rsidR="007F6E03" w:rsidRDefault="007F6E03" w:rsidP="00DC7CF6">
            <w:pPr>
              <w:pStyle w:val="naiskr"/>
              <w:spacing w:before="0" w:after="0"/>
              <w:ind w:right="624"/>
            </w:pPr>
            <w:r>
              <w:t>Atbildīgā amatpersona</w:t>
            </w:r>
          </w:p>
        </w:tc>
        <w:tc>
          <w:tcPr>
            <w:tcW w:w="9905" w:type="dxa"/>
          </w:tcPr>
          <w:p w:rsidR="007F6E03" w:rsidRDefault="007F6E03" w:rsidP="00DC7CF6">
            <w:pPr>
              <w:pStyle w:val="naiskr"/>
              <w:spacing w:before="0" w:after="0"/>
            </w:pPr>
          </w:p>
        </w:tc>
      </w:tr>
      <w:tr w:rsidR="007F6E03" w:rsidTr="00DC7CF6">
        <w:trPr>
          <w:trHeight w:val="264"/>
        </w:trPr>
        <w:tc>
          <w:tcPr>
            <w:tcW w:w="4662" w:type="dxa"/>
          </w:tcPr>
          <w:p w:rsidR="007F6E03" w:rsidRDefault="007F6E03" w:rsidP="00DC7CF6">
            <w:pPr>
              <w:pStyle w:val="naiskr"/>
              <w:spacing w:before="0" w:after="0"/>
              <w:ind w:firstLine="720"/>
            </w:pPr>
          </w:p>
        </w:tc>
        <w:tc>
          <w:tcPr>
            <w:tcW w:w="9905" w:type="dxa"/>
            <w:tcBorders>
              <w:top w:val="single" w:sz="6" w:space="0" w:color="000000"/>
            </w:tcBorders>
          </w:tcPr>
          <w:p w:rsidR="007F6E03" w:rsidRDefault="007F6E03" w:rsidP="00DC7CF6">
            <w:pPr>
              <w:pStyle w:val="naisc"/>
              <w:spacing w:before="0" w:after="0"/>
              <w:ind w:firstLine="720"/>
            </w:pPr>
            <w:r>
              <w:t>(paraksts)</w:t>
            </w:r>
          </w:p>
          <w:p w:rsidR="007F6E03" w:rsidRDefault="007F6E03" w:rsidP="00DC7CF6">
            <w:pPr>
              <w:pStyle w:val="naisc"/>
              <w:spacing w:before="0" w:after="0"/>
              <w:ind w:firstLine="720"/>
              <w:jc w:val="left"/>
            </w:pPr>
          </w:p>
        </w:tc>
      </w:tr>
    </w:tbl>
    <w:p w:rsidR="007F6E03" w:rsidRDefault="00A12C73" w:rsidP="007F6E03">
      <w:pPr>
        <w:pStyle w:val="naisf"/>
        <w:spacing w:before="0" w:after="0"/>
        <w:ind w:firstLine="0"/>
      </w:pPr>
      <w:r w:rsidRPr="00A12C73">
        <w:t>Piezīme. * Dokumenta rekvizītu "paraksts" neaizpilda, ja elektroniskais dokuments ir sagatavots atbilstoši normatīvajiem aktiem par elektronisko dokumentu noformēšanu.</w:t>
      </w:r>
    </w:p>
    <w:p w:rsidR="007F6E03" w:rsidRDefault="007F6E03" w:rsidP="007F6E03">
      <w:pPr>
        <w:pStyle w:val="naisf"/>
        <w:spacing w:before="0" w:after="0"/>
        <w:ind w:left="2880" w:firstLine="0"/>
      </w:pPr>
      <w:r>
        <w:t>Arta Priede</w:t>
      </w:r>
    </w:p>
    <w:tbl>
      <w:tblPr>
        <w:tblW w:w="0" w:type="auto"/>
        <w:tblLook w:val="00A0" w:firstRow="1" w:lastRow="0" w:firstColumn="1" w:lastColumn="0" w:noHBand="0" w:noVBand="0"/>
      </w:tblPr>
      <w:tblGrid>
        <w:gridCol w:w="9464"/>
      </w:tblGrid>
      <w:tr w:rsidR="007F6E03" w:rsidTr="00DC7CF6">
        <w:tc>
          <w:tcPr>
            <w:tcW w:w="9464" w:type="dxa"/>
            <w:tcBorders>
              <w:top w:val="single" w:sz="4" w:space="0" w:color="000000"/>
            </w:tcBorders>
          </w:tcPr>
          <w:p w:rsidR="007F6E03" w:rsidRDefault="007F6E03" w:rsidP="00DC7CF6">
            <w:pPr>
              <w:spacing w:after="0"/>
              <w:jc w:val="center"/>
            </w:pPr>
            <w:r>
              <w:t>(par projektu atbildīgās amatpersonas vārds un uzvārds)</w:t>
            </w:r>
          </w:p>
          <w:p w:rsidR="007F6E03" w:rsidRDefault="007F6E03" w:rsidP="00DC7CF6">
            <w:pPr>
              <w:spacing w:after="0"/>
              <w:jc w:val="center"/>
            </w:pPr>
          </w:p>
        </w:tc>
      </w:tr>
      <w:tr w:rsidR="007F6E03" w:rsidTr="00DC7CF6">
        <w:tc>
          <w:tcPr>
            <w:tcW w:w="9464" w:type="dxa"/>
            <w:tcBorders>
              <w:bottom w:val="single" w:sz="4" w:space="0" w:color="000000"/>
            </w:tcBorders>
          </w:tcPr>
          <w:p w:rsidR="007F6E03" w:rsidRDefault="007F6E03" w:rsidP="00DC7CF6">
            <w:pPr>
              <w:spacing w:after="0"/>
              <w:jc w:val="center"/>
            </w:pPr>
            <w:r>
              <w:t xml:space="preserve">Finanšu ministrijas Grāmatvedības  un revīzijas politikas departamenta </w:t>
            </w:r>
          </w:p>
          <w:p w:rsidR="007F6E03" w:rsidRPr="00843EAE" w:rsidRDefault="007F6E03" w:rsidP="00DC7CF6">
            <w:pPr>
              <w:spacing w:after="0"/>
              <w:jc w:val="center"/>
            </w:pPr>
            <w:r w:rsidRPr="00E1123C">
              <w:t>Grāmatvedības politikas un metodoloģijas nodaļas</w:t>
            </w:r>
            <w:r>
              <w:t xml:space="preserve"> </w:t>
            </w:r>
            <w:r w:rsidRPr="00E1123C">
              <w:t>vadītāja</w:t>
            </w:r>
          </w:p>
        </w:tc>
      </w:tr>
      <w:tr w:rsidR="007F6E03" w:rsidTr="00DC7CF6">
        <w:tc>
          <w:tcPr>
            <w:tcW w:w="9464" w:type="dxa"/>
            <w:tcBorders>
              <w:top w:val="single" w:sz="4" w:space="0" w:color="000000"/>
            </w:tcBorders>
          </w:tcPr>
          <w:p w:rsidR="007F6E03" w:rsidRPr="006D653C" w:rsidRDefault="007F6E03" w:rsidP="00DC7CF6">
            <w:pPr>
              <w:spacing w:after="0"/>
              <w:jc w:val="center"/>
            </w:pPr>
            <w:r w:rsidRPr="006D653C">
              <w:t>(amats)</w:t>
            </w:r>
          </w:p>
        </w:tc>
      </w:tr>
      <w:tr w:rsidR="007F6E03" w:rsidTr="00DC7CF6">
        <w:tc>
          <w:tcPr>
            <w:tcW w:w="9464" w:type="dxa"/>
            <w:tcBorders>
              <w:bottom w:val="single" w:sz="4" w:space="0" w:color="000000"/>
            </w:tcBorders>
          </w:tcPr>
          <w:p w:rsidR="007F6E03" w:rsidRPr="00E1123C" w:rsidRDefault="007F6E03" w:rsidP="00DC7CF6">
            <w:pPr>
              <w:spacing w:after="0"/>
              <w:jc w:val="center"/>
              <w:rPr>
                <w:color w:val="000000"/>
              </w:rPr>
            </w:pPr>
            <w:r w:rsidRPr="00E1123C">
              <w:rPr>
                <w:color w:val="000000"/>
              </w:rPr>
              <w:t xml:space="preserve">Tālr.: </w:t>
            </w:r>
            <w:r w:rsidRPr="00E1123C">
              <w:t>67083866</w:t>
            </w:r>
          </w:p>
        </w:tc>
      </w:tr>
      <w:tr w:rsidR="007F6E03" w:rsidTr="00DC7CF6">
        <w:tc>
          <w:tcPr>
            <w:tcW w:w="9464" w:type="dxa"/>
            <w:tcBorders>
              <w:top w:val="single" w:sz="4" w:space="0" w:color="000000"/>
            </w:tcBorders>
          </w:tcPr>
          <w:p w:rsidR="007F6E03" w:rsidRDefault="007F6E03" w:rsidP="00DC7CF6">
            <w:pPr>
              <w:spacing w:after="0"/>
              <w:jc w:val="center"/>
            </w:pPr>
            <w:r>
              <w:t>(tālruņa un faksa numurs)</w:t>
            </w:r>
          </w:p>
        </w:tc>
      </w:tr>
      <w:tr w:rsidR="007F6E03" w:rsidTr="00DC7CF6">
        <w:trPr>
          <w:trHeight w:val="289"/>
        </w:trPr>
        <w:tc>
          <w:tcPr>
            <w:tcW w:w="9464" w:type="dxa"/>
            <w:tcBorders>
              <w:bottom w:val="single" w:sz="4" w:space="0" w:color="000000"/>
            </w:tcBorders>
          </w:tcPr>
          <w:p w:rsidR="007F6E03" w:rsidRDefault="007F6E03" w:rsidP="00DC7CF6">
            <w:pPr>
              <w:spacing w:after="0"/>
              <w:jc w:val="center"/>
              <w:rPr>
                <w:rFonts w:ascii="Arial" w:hAnsi="Arial" w:cs="Arial"/>
                <w:color w:val="000000"/>
                <w:sz w:val="20"/>
                <w:szCs w:val="20"/>
              </w:rPr>
            </w:pPr>
          </w:p>
          <w:p w:rsidR="007F6E03" w:rsidRPr="00E1123C" w:rsidRDefault="00B964F2" w:rsidP="00DC7CF6">
            <w:pPr>
              <w:spacing w:after="0"/>
              <w:jc w:val="center"/>
            </w:pPr>
            <w:hyperlink r:id="rId7" w:history="1">
              <w:r w:rsidR="007F6E03" w:rsidRPr="00E1123C">
                <w:rPr>
                  <w:rStyle w:val="Hyperlink"/>
                </w:rPr>
                <w:t>arta.priede@fm.gov.lv</w:t>
              </w:r>
            </w:hyperlink>
          </w:p>
        </w:tc>
      </w:tr>
      <w:tr w:rsidR="007F6E03" w:rsidTr="00DC7CF6">
        <w:tc>
          <w:tcPr>
            <w:tcW w:w="9464" w:type="dxa"/>
            <w:tcBorders>
              <w:top w:val="single" w:sz="4" w:space="0" w:color="000000"/>
            </w:tcBorders>
          </w:tcPr>
          <w:p w:rsidR="007F6E03" w:rsidRDefault="007F6E03" w:rsidP="00DC7CF6">
            <w:pPr>
              <w:jc w:val="center"/>
            </w:pPr>
            <w:r>
              <w:t>(e-pasta adrese)</w:t>
            </w:r>
          </w:p>
        </w:tc>
      </w:tr>
    </w:tbl>
    <w:p w:rsidR="007F6E03" w:rsidRDefault="007F6E03" w:rsidP="007F6E03">
      <w:pPr>
        <w:pStyle w:val="naisf"/>
        <w:spacing w:before="0" w:after="0"/>
        <w:ind w:firstLine="0"/>
        <w:jc w:val="left"/>
      </w:pPr>
    </w:p>
    <w:p w:rsidR="007F6E03" w:rsidRDefault="007F6E03" w:rsidP="007F6E03">
      <w:pPr>
        <w:pStyle w:val="BodyText"/>
        <w:jc w:val="both"/>
        <w:rPr>
          <w:i w:val="0"/>
          <w:sz w:val="20"/>
          <w:szCs w:val="20"/>
          <w:lang w:val="fr-FR"/>
        </w:rPr>
      </w:pPr>
    </w:p>
    <w:p w:rsidR="007F6E03" w:rsidRPr="003E1B7F" w:rsidRDefault="007F6E03" w:rsidP="007F6E03">
      <w:pPr>
        <w:pStyle w:val="BodyText"/>
        <w:jc w:val="both"/>
        <w:rPr>
          <w:i w:val="0"/>
          <w:sz w:val="20"/>
          <w:szCs w:val="20"/>
          <w:lang w:val="fr-FR"/>
        </w:rPr>
      </w:pPr>
      <w:r w:rsidRPr="003E1B7F">
        <w:rPr>
          <w:i w:val="0"/>
          <w:sz w:val="20"/>
          <w:szCs w:val="20"/>
          <w:lang w:val="fr-FR"/>
        </w:rPr>
        <w:t xml:space="preserve">Priede 67083866, </w:t>
      </w:r>
      <w:hyperlink r:id="rId8" w:history="1">
        <w:r w:rsidRPr="003E1B7F">
          <w:rPr>
            <w:rStyle w:val="Hyperlink"/>
            <w:i w:val="0"/>
            <w:sz w:val="20"/>
            <w:szCs w:val="20"/>
            <w:lang w:val="fr-FR"/>
          </w:rPr>
          <w:t>arta.priede@fm.gov.lv</w:t>
        </w:r>
      </w:hyperlink>
    </w:p>
    <w:p w:rsidR="005F20CA" w:rsidRDefault="007F6E03" w:rsidP="007F6E03">
      <w:r w:rsidRPr="003E1B7F">
        <w:rPr>
          <w:sz w:val="20"/>
          <w:szCs w:val="20"/>
          <w:lang w:val="fr-FR"/>
        </w:rPr>
        <w:t xml:space="preserve">Majevska </w:t>
      </w:r>
      <w:r w:rsidRPr="003E1B7F">
        <w:rPr>
          <w:sz w:val="20"/>
          <w:szCs w:val="20"/>
        </w:rPr>
        <w:t xml:space="preserve">67095616, </w:t>
      </w:r>
      <w:hyperlink r:id="rId9" w:history="1">
        <w:r w:rsidRPr="003E1B7F">
          <w:rPr>
            <w:rStyle w:val="Hyperlink"/>
            <w:sz w:val="20"/>
            <w:szCs w:val="20"/>
          </w:rPr>
          <w:t>gunta.majevska@fm.gov.lv</w:t>
        </w:r>
      </w:hyperlink>
    </w:p>
    <w:sectPr w:rsidR="005F20CA" w:rsidSect="00503498">
      <w:headerReference w:type="default" r:id="rId10"/>
      <w:footerReference w:type="default" r:id="rId11"/>
      <w:footerReference w:type="first" r:id="rId12"/>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98" w:rsidRDefault="00503498" w:rsidP="00503498">
      <w:pPr>
        <w:spacing w:after="0"/>
      </w:pPr>
      <w:r>
        <w:separator/>
      </w:r>
    </w:p>
  </w:endnote>
  <w:endnote w:type="continuationSeparator" w:id="0">
    <w:p w:rsidR="00503498" w:rsidRDefault="00503498" w:rsidP="00503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67" w:rsidRDefault="00C33067">
    <w:pPr>
      <w:pStyle w:val="Footer"/>
    </w:pPr>
    <w:r>
      <w:t>FMizz_080721_manta</w:t>
    </w:r>
  </w:p>
  <w:p w:rsidR="00C33067" w:rsidRDefault="00C3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67" w:rsidRDefault="00C33067">
    <w:pPr>
      <w:pStyle w:val="Footer"/>
    </w:pPr>
    <w:r>
      <w:t>FMizz_080721_manta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98" w:rsidRDefault="00503498" w:rsidP="00503498">
      <w:pPr>
        <w:spacing w:after="0"/>
      </w:pPr>
      <w:r>
        <w:separator/>
      </w:r>
    </w:p>
  </w:footnote>
  <w:footnote w:type="continuationSeparator" w:id="0">
    <w:p w:rsidR="00503498" w:rsidRDefault="00503498" w:rsidP="005034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05128"/>
      <w:docPartObj>
        <w:docPartGallery w:val="Page Numbers (Top of Page)"/>
        <w:docPartUnique/>
      </w:docPartObj>
    </w:sdtPr>
    <w:sdtEndPr>
      <w:rPr>
        <w:noProof/>
      </w:rPr>
    </w:sdtEndPr>
    <w:sdtContent>
      <w:p w:rsidR="00503498" w:rsidRDefault="00503498">
        <w:pPr>
          <w:pStyle w:val="Header"/>
          <w:jc w:val="center"/>
        </w:pPr>
        <w:r>
          <w:fldChar w:fldCharType="begin"/>
        </w:r>
        <w:r>
          <w:instrText xml:space="preserve"> PAGE   \* MERGEFORMAT </w:instrText>
        </w:r>
        <w:r>
          <w:fldChar w:fldCharType="separate"/>
        </w:r>
        <w:r w:rsidR="00B964F2">
          <w:rPr>
            <w:noProof/>
          </w:rPr>
          <w:t>4</w:t>
        </w:r>
        <w:r>
          <w:rPr>
            <w:noProof/>
          </w:rPr>
          <w:fldChar w:fldCharType="end"/>
        </w:r>
      </w:p>
    </w:sdtContent>
  </w:sdt>
  <w:p w:rsidR="00503498" w:rsidRDefault="0050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0AD"/>
    <w:multiLevelType w:val="hybridMultilevel"/>
    <w:tmpl w:val="45809EBE"/>
    <w:lvl w:ilvl="0" w:tplc="FB8AA62A">
      <w:start w:val="1"/>
      <w:numFmt w:val="decimal"/>
      <w:lvlText w:val="%1."/>
      <w:lvlJc w:val="left"/>
      <w:pPr>
        <w:ind w:left="786" w:hanging="360"/>
      </w:pPr>
      <w:rPr>
        <w:rFonts w:ascii="Times New Roman" w:hAnsi="Times New Roman" w:hint="default"/>
        <w:color w:val="000000" w:themeColor="text1"/>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1D"/>
    <w:rsid w:val="00131AEC"/>
    <w:rsid w:val="0019060E"/>
    <w:rsid w:val="0021647D"/>
    <w:rsid w:val="00263AE8"/>
    <w:rsid w:val="003233C1"/>
    <w:rsid w:val="00324334"/>
    <w:rsid w:val="00340BE9"/>
    <w:rsid w:val="00362B83"/>
    <w:rsid w:val="003E70F1"/>
    <w:rsid w:val="00423708"/>
    <w:rsid w:val="004C5423"/>
    <w:rsid w:val="00502CDE"/>
    <w:rsid w:val="00503498"/>
    <w:rsid w:val="00531220"/>
    <w:rsid w:val="005A1710"/>
    <w:rsid w:val="005A7E6B"/>
    <w:rsid w:val="005F20CA"/>
    <w:rsid w:val="0060166A"/>
    <w:rsid w:val="00686A42"/>
    <w:rsid w:val="007B34C7"/>
    <w:rsid w:val="007F6E03"/>
    <w:rsid w:val="008B591A"/>
    <w:rsid w:val="00A12C73"/>
    <w:rsid w:val="00A450E2"/>
    <w:rsid w:val="00A52758"/>
    <w:rsid w:val="00A964EC"/>
    <w:rsid w:val="00B964F2"/>
    <w:rsid w:val="00C33067"/>
    <w:rsid w:val="00C970B5"/>
    <w:rsid w:val="00CA7A42"/>
    <w:rsid w:val="00D86AA0"/>
    <w:rsid w:val="00D86C30"/>
    <w:rsid w:val="00D9341D"/>
    <w:rsid w:val="00DF1F73"/>
    <w:rsid w:val="00DF4828"/>
    <w:rsid w:val="00E02AB1"/>
    <w:rsid w:val="00E44F64"/>
    <w:rsid w:val="00E64685"/>
    <w:rsid w:val="00FB2F48"/>
    <w:rsid w:val="00FB5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D94CD-AA16-47AC-80D6-AF59816E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1D"/>
    <w:pPr>
      <w:spacing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9341D"/>
    <w:pPr>
      <w:spacing w:before="75" w:after="75"/>
      <w:ind w:firstLine="375"/>
      <w:jc w:val="both"/>
    </w:pPr>
  </w:style>
  <w:style w:type="paragraph" w:customStyle="1" w:styleId="naisnod">
    <w:name w:val="naisnod"/>
    <w:basedOn w:val="Normal"/>
    <w:uiPriority w:val="99"/>
    <w:rsid w:val="00D9341D"/>
    <w:pPr>
      <w:spacing w:before="150" w:after="150"/>
      <w:jc w:val="center"/>
    </w:pPr>
    <w:rPr>
      <w:b/>
      <w:bCs/>
    </w:rPr>
  </w:style>
  <w:style w:type="paragraph" w:customStyle="1" w:styleId="naisc">
    <w:name w:val="naisc"/>
    <w:basedOn w:val="Normal"/>
    <w:rsid w:val="00D9341D"/>
    <w:pPr>
      <w:spacing w:before="75" w:after="75"/>
      <w:jc w:val="center"/>
    </w:pPr>
  </w:style>
  <w:style w:type="paragraph" w:styleId="NormalWeb">
    <w:name w:val="Normal (Web)"/>
    <w:basedOn w:val="Normal"/>
    <w:uiPriority w:val="99"/>
    <w:rsid w:val="00503498"/>
    <w:pPr>
      <w:spacing w:before="100" w:beforeAutospacing="1" w:after="100" w:afterAutospacing="1"/>
    </w:pPr>
  </w:style>
  <w:style w:type="paragraph" w:customStyle="1" w:styleId="naiskr">
    <w:name w:val="naiskr"/>
    <w:basedOn w:val="Normal"/>
    <w:rsid w:val="00503498"/>
    <w:pPr>
      <w:spacing w:before="75" w:after="75"/>
    </w:pPr>
  </w:style>
  <w:style w:type="paragraph" w:styleId="Header">
    <w:name w:val="header"/>
    <w:basedOn w:val="Normal"/>
    <w:link w:val="HeaderChar"/>
    <w:uiPriority w:val="99"/>
    <w:unhideWhenUsed/>
    <w:rsid w:val="00503498"/>
    <w:pPr>
      <w:tabs>
        <w:tab w:val="center" w:pos="4153"/>
        <w:tab w:val="right" w:pos="8306"/>
      </w:tabs>
      <w:spacing w:after="0"/>
    </w:pPr>
  </w:style>
  <w:style w:type="character" w:customStyle="1" w:styleId="HeaderChar">
    <w:name w:val="Header Char"/>
    <w:basedOn w:val="DefaultParagraphFont"/>
    <w:link w:val="Header"/>
    <w:uiPriority w:val="99"/>
    <w:rsid w:val="0050349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03498"/>
    <w:pPr>
      <w:tabs>
        <w:tab w:val="center" w:pos="4153"/>
        <w:tab w:val="right" w:pos="8306"/>
      </w:tabs>
      <w:spacing w:after="0"/>
    </w:pPr>
  </w:style>
  <w:style w:type="character" w:customStyle="1" w:styleId="FooterChar">
    <w:name w:val="Footer Char"/>
    <w:basedOn w:val="DefaultParagraphFont"/>
    <w:link w:val="Footer"/>
    <w:uiPriority w:val="99"/>
    <w:rsid w:val="00503498"/>
    <w:rPr>
      <w:rFonts w:ascii="Times New Roman" w:eastAsia="Times New Roman" w:hAnsi="Times New Roman" w:cs="Times New Roman"/>
      <w:sz w:val="24"/>
      <w:szCs w:val="24"/>
      <w:lang w:eastAsia="lv-LV"/>
    </w:rPr>
  </w:style>
  <w:style w:type="paragraph" w:styleId="BodyText">
    <w:name w:val="Body Text"/>
    <w:basedOn w:val="Normal"/>
    <w:link w:val="BodyTextChar"/>
    <w:rsid w:val="007F6E03"/>
    <w:pPr>
      <w:spacing w:after="0"/>
    </w:pPr>
    <w:rPr>
      <w:i/>
      <w:iCs/>
      <w:sz w:val="28"/>
      <w:lang w:eastAsia="en-US"/>
    </w:rPr>
  </w:style>
  <w:style w:type="character" w:customStyle="1" w:styleId="BodyTextChar">
    <w:name w:val="Body Text Char"/>
    <w:basedOn w:val="DefaultParagraphFont"/>
    <w:link w:val="BodyText"/>
    <w:rsid w:val="007F6E03"/>
    <w:rPr>
      <w:rFonts w:ascii="Times New Roman" w:eastAsia="Times New Roman" w:hAnsi="Times New Roman" w:cs="Times New Roman"/>
      <w:i/>
      <w:iCs/>
      <w:sz w:val="28"/>
      <w:szCs w:val="24"/>
    </w:rPr>
  </w:style>
  <w:style w:type="character" w:styleId="Hyperlink">
    <w:name w:val="Hyperlink"/>
    <w:rsid w:val="007F6E0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priede@f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priede@f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unta.majevsk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3169</Words>
  <Characters>1807</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Ministru kabineta noteikumu projekts "Kārtība, kādā grāmatvedībā novērtē un finanšu pārskatos norāda uzņēmuma mantu un saistības, ja uzņēmuma vai tā struktūrvienības darbība tiek izbeigta"</vt:lpstr>
    </vt:vector>
  </TitlesOfParts>
  <Manager>Daina Robežniece</Manager>
  <Company>Finanšu ministrija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grāmatvedībā novērtē un finanšu pārskatos norāda uzņēmuma mantu un saistības, ja uzņēmuma vai tā struktūrvienības darbība tiek izbeigta"</dc:title>
  <dc:subject>Izziņa</dc:subject>
  <dc:creator>Arta Priede, Gunta Majevska</dc:creator>
  <cp:keywords/>
  <dc:description>67083866, Arta.Priede@fm.gov.lv_x000d_
67095616, Gunta.Majevska@fm.gov.lv</dc:description>
  <cp:lastModifiedBy>Gunta Majevska</cp:lastModifiedBy>
  <cp:revision>7</cp:revision>
  <dcterms:created xsi:type="dcterms:W3CDTF">2021-07-12T07:41:00Z</dcterms:created>
  <dcterms:modified xsi:type="dcterms:W3CDTF">2021-07-22T10:58:00Z</dcterms:modified>
</cp:coreProperties>
</file>