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2D4" w:rsidRPr="008E0390" w:rsidRDefault="00B642D4" w:rsidP="00B642D4">
      <w:pPr>
        <w:pStyle w:val="ListParagraph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E0390">
        <w:rPr>
          <w:rFonts w:ascii="Times New Roman" w:hAnsi="Times New Roman" w:cs="Times New Roman"/>
          <w:b/>
          <w:sz w:val="27"/>
          <w:szCs w:val="27"/>
        </w:rPr>
        <w:t>Grozījum</w:t>
      </w:r>
      <w:r w:rsidR="00466669" w:rsidRPr="008E0390">
        <w:rPr>
          <w:rFonts w:ascii="Times New Roman" w:hAnsi="Times New Roman" w:cs="Times New Roman"/>
          <w:b/>
          <w:sz w:val="27"/>
          <w:szCs w:val="27"/>
        </w:rPr>
        <w:t>i</w:t>
      </w:r>
      <w:r w:rsidRPr="008E0390">
        <w:rPr>
          <w:rFonts w:ascii="Times New Roman" w:hAnsi="Times New Roman" w:cs="Times New Roman"/>
          <w:b/>
          <w:sz w:val="27"/>
          <w:szCs w:val="27"/>
        </w:rPr>
        <w:t xml:space="preserve"> Administratīvo sodu likumā par pārkāpumiem pārvaldes, sabiedriskās kārtības un valsts valodas lietošanas jomā</w:t>
      </w:r>
    </w:p>
    <w:p w:rsidR="00B642D4" w:rsidRPr="008E0390" w:rsidRDefault="00B642D4" w:rsidP="00B642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EA71EC" w:rsidRPr="008E0390" w:rsidRDefault="006F25B8" w:rsidP="008E0390">
      <w:pPr>
        <w:pStyle w:val="tv213"/>
        <w:spacing w:before="0" w:beforeAutospacing="0" w:after="0" w:afterAutospacing="0"/>
        <w:ind w:firstLine="720"/>
        <w:jc w:val="both"/>
        <w:rPr>
          <w:bCs/>
          <w:sz w:val="27"/>
          <w:szCs w:val="27"/>
        </w:rPr>
      </w:pPr>
      <w:r w:rsidRPr="008E0390">
        <w:rPr>
          <w:bCs/>
          <w:sz w:val="27"/>
          <w:szCs w:val="27"/>
        </w:rPr>
        <w:t>Izdarīt Administratīvo sodu likumā par pārkāpumiem pārvaldes, sabiedriskās kārtības un valsts valodas lietošanas jomā (Latvijas Vēstnesis, 2020, 96. nr.) šādus grozījumus:</w:t>
      </w:r>
    </w:p>
    <w:p w:rsidR="008E0390" w:rsidRPr="008E0390" w:rsidRDefault="008E0390" w:rsidP="008E0390">
      <w:pPr>
        <w:pStyle w:val="tv213"/>
        <w:spacing w:before="0" w:beforeAutospacing="0" w:after="0" w:afterAutospacing="0"/>
        <w:ind w:firstLine="720"/>
        <w:jc w:val="both"/>
        <w:rPr>
          <w:bCs/>
          <w:sz w:val="27"/>
          <w:szCs w:val="27"/>
        </w:rPr>
      </w:pPr>
    </w:p>
    <w:p w:rsidR="006F25B8" w:rsidRPr="008E0390" w:rsidRDefault="006F25B8" w:rsidP="00EA71EC">
      <w:pPr>
        <w:pStyle w:val="tv213"/>
        <w:numPr>
          <w:ilvl w:val="0"/>
          <w:numId w:val="3"/>
        </w:numPr>
        <w:spacing w:before="0" w:beforeAutospacing="0" w:after="0" w:afterAutospacing="0"/>
        <w:ind w:left="0" w:firstLine="720"/>
        <w:rPr>
          <w:bCs/>
          <w:sz w:val="27"/>
          <w:szCs w:val="27"/>
        </w:rPr>
      </w:pPr>
      <w:r w:rsidRPr="008E0390">
        <w:rPr>
          <w:bCs/>
          <w:sz w:val="27"/>
          <w:szCs w:val="27"/>
        </w:rPr>
        <w:t xml:space="preserve"> Papildināt likumu ar 13.</w:t>
      </w:r>
      <w:r w:rsidRPr="008E0390">
        <w:rPr>
          <w:bCs/>
          <w:sz w:val="27"/>
          <w:szCs w:val="27"/>
          <w:vertAlign w:val="superscript"/>
        </w:rPr>
        <w:t>1</w:t>
      </w:r>
      <w:r w:rsidR="00031BB6" w:rsidRPr="008E0390">
        <w:rPr>
          <w:bCs/>
          <w:sz w:val="27"/>
          <w:szCs w:val="27"/>
          <w:vertAlign w:val="superscript"/>
        </w:rPr>
        <w:t xml:space="preserve"> </w:t>
      </w:r>
      <w:r w:rsidR="00031BB6" w:rsidRPr="008E0390">
        <w:rPr>
          <w:sz w:val="27"/>
          <w:szCs w:val="27"/>
        </w:rPr>
        <w:t>un 13.</w:t>
      </w:r>
      <w:r w:rsidR="00031BB6" w:rsidRPr="008E0390">
        <w:rPr>
          <w:sz w:val="27"/>
          <w:szCs w:val="27"/>
          <w:vertAlign w:val="superscript"/>
        </w:rPr>
        <w:t>2</w:t>
      </w:r>
      <w:r w:rsidR="00031BB6" w:rsidRPr="008E0390">
        <w:rPr>
          <w:sz w:val="27"/>
          <w:szCs w:val="27"/>
        </w:rPr>
        <w:t xml:space="preserve"> </w:t>
      </w:r>
      <w:r w:rsidRPr="008E0390">
        <w:rPr>
          <w:bCs/>
          <w:sz w:val="27"/>
          <w:szCs w:val="27"/>
        </w:rPr>
        <w:t>pantu šādā redakcijā:</w:t>
      </w:r>
    </w:p>
    <w:p w:rsidR="00EA71EC" w:rsidRPr="008E0390" w:rsidRDefault="00EA71EC" w:rsidP="00EA71EC">
      <w:pPr>
        <w:pStyle w:val="tv213"/>
        <w:spacing w:before="0" w:beforeAutospacing="0" w:after="0" w:afterAutospacing="0"/>
        <w:ind w:left="720"/>
        <w:rPr>
          <w:bCs/>
          <w:sz w:val="27"/>
          <w:szCs w:val="27"/>
        </w:rPr>
      </w:pPr>
    </w:p>
    <w:p w:rsidR="006F25B8" w:rsidRPr="008E0390" w:rsidRDefault="006F25B8" w:rsidP="008E0390">
      <w:pPr>
        <w:pStyle w:val="tv213"/>
        <w:spacing w:before="0" w:beforeAutospacing="0" w:after="0" w:afterAutospacing="0"/>
        <w:ind w:firstLine="720"/>
        <w:jc w:val="both"/>
        <w:rPr>
          <w:b/>
          <w:bCs/>
          <w:sz w:val="27"/>
          <w:szCs w:val="27"/>
        </w:rPr>
      </w:pPr>
      <w:r w:rsidRPr="008E0390">
        <w:rPr>
          <w:b/>
          <w:bCs/>
          <w:sz w:val="27"/>
          <w:szCs w:val="27"/>
        </w:rPr>
        <w:t>“13.</w:t>
      </w:r>
      <w:r w:rsidRPr="008E0390">
        <w:rPr>
          <w:b/>
          <w:bCs/>
          <w:sz w:val="27"/>
          <w:szCs w:val="27"/>
          <w:vertAlign w:val="superscript"/>
        </w:rPr>
        <w:t xml:space="preserve">1 </w:t>
      </w:r>
      <w:r w:rsidRPr="008E0390">
        <w:rPr>
          <w:b/>
          <w:bCs/>
          <w:sz w:val="27"/>
          <w:szCs w:val="27"/>
        </w:rPr>
        <w:t xml:space="preserve">pants.  </w:t>
      </w:r>
      <w:r w:rsidR="00CD23D4" w:rsidRPr="008E0390">
        <w:rPr>
          <w:b/>
          <w:bCs/>
          <w:sz w:val="27"/>
          <w:szCs w:val="27"/>
        </w:rPr>
        <w:t>Neatļautās darbības ar i</w:t>
      </w:r>
      <w:r w:rsidRPr="008E0390">
        <w:rPr>
          <w:b/>
          <w:bCs/>
          <w:sz w:val="27"/>
          <w:szCs w:val="27"/>
        </w:rPr>
        <w:t>erobežot</w:t>
      </w:r>
      <w:r w:rsidR="00CD23D4" w:rsidRPr="008E0390">
        <w:rPr>
          <w:b/>
          <w:bCs/>
          <w:sz w:val="27"/>
          <w:szCs w:val="27"/>
        </w:rPr>
        <w:t>iem</w:t>
      </w:r>
      <w:r w:rsidRPr="008E0390">
        <w:rPr>
          <w:b/>
          <w:bCs/>
          <w:sz w:val="27"/>
          <w:szCs w:val="27"/>
        </w:rPr>
        <w:t xml:space="preserve"> </w:t>
      </w:r>
      <w:r w:rsidR="00CD23D4" w:rsidRPr="008E0390">
        <w:rPr>
          <w:b/>
          <w:bCs/>
          <w:sz w:val="27"/>
          <w:szCs w:val="27"/>
        </w:rPr>
        <w:t>sprāgstvielu prekursoriem</w:t>
      </w:r>
    </w:p>
    <w:p w:rsidR="008E0390" w:rsidRPr="008E0390" w:rsidRDefault="008E0390" w:rsidP="008E0390">
      <w:pPr>
        <w:pStyle w:val="tv213"/>
        <w:spacing w:before="0" w:beforeAutospacing="0" w:after="0" w:afterAutospacing="0"/>
        <w:ind w:firstLine="720"/>
        <w:jc w:val="both"/>
        <w:rPr>
          <w:b/>
          <w:sz w:val="27"/>
          <w:szCs w:val="27"/>
        </w:rPr>
      </w:pPr>
    </w:p>
    <w:p w:rsidR="006F25B8" w:rsidRPr="008E0390" w:rsidRDefault="00CD23D4" w:rsidP="00EA71EC">
      <w:pPr>
        <w:pStyle w:val="tv213"/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8E0390">
        <w:rPr>
          <w:sz w:val="27"/>
          <w:szCs w:val="27"/>
          <w:shd w:val="clear" w:color="auto" w:fill="FFFFFF"/>
        </w:rPr>
        <w:t xml:space="preserve">Par Eiropas Parlamenta un Padomes Regulas (ES) 2019/1148 (2019. gada 20. jūnijs) par sprāgstvielu prekursoru tirdzniecību un lietošanu, ar ko groza Regulu (EK) Nr. 1907/2006 un atceļ Regulu (ES) Nr. 98/2013, </w:t>
      </w:r>
      <w:proofErr w:type="gramStart"/>
      <w:r w:rsidRPr="008E0390">
        <w:rPr>
          <w:sz w:val="27"/>
          <w:szCs w:val="27"/>
          <w:shd w:val="clear" w:color="auto" w:fill="FFFFFF"/>
        </w:rPr>
        <w:t>5.panta</w:t>
      </w:r>
      <w:proofErr w:type="gramEnd"/>
      <w:r w:rsidRPr="008E0390">
        <w:rPr>
          <w:sz w:val="27"/>
          <w:szCs w:val="27"/>
          <w:shd w:val="clear" w:color="auto" w:fill="FFFFFF"/>
        </w:rPr>
        <w:t xml:space="preserve"> 1.punktā noteiktā ierobežojuma </w:t>
      </w:r>
      <w:r w:rsidR="008E0390" w:rsidRPr="008E0390">
        <w:rPr>
          <w:sz w:val="27"/>
          <w:szCs w:val="27"/>
          <w:shd w:val="clear" w:color="auto" w:fill="FFFFFF"/>
        </w:rPr>
        <w:t>pārkāpšanu</w:t>
      </w:r>
      <w:r w:rsidR="006F25B8" w:rsidRPr="008E0390">
        <w:rPr>
          <w:sz w:val="27"/>
          <w:szCs w:val="27"/>
        </w:rPr>
        <w:t xml:space="preserve">, piemēro naudas sodu fiziskajām personām no septiņām līdz simt četrdesmit naudas soda vienībām, bet juridiskajām personām — no četrpadsmit līdz tūkstoš četri simti divdesmit naudas soda vienībām.  </w:t>
      </w:r>
    </w:p>
    <w:p w:rsidR="00CD23D4" w:rsidRPr="008E0390" w:rsidRDefault="00CD23D4" w:rsidP="00EA71EC">
      <w:pPr>
        <w:pStyle w:val="tv213"/>
        <w:spacing w:before="0" w:beforeAutospacing="0" w:after="0" w:afterAutospacing="0"/>
        <w:ind w:firstLine="720"/>
        <w:jc w:val="both"/>
        <w:rPr>
          <w:sz w:val="27"/>
          <w:szCs w:val="27"/>
        </w:rPr>
      </w:pPr>
    </w:p>
    <w:p w:rsidR="00B642D4" w:rsidRPr="008E0390" w:rsidRDefault="006F25B8" w:rsidP="008E0390">
      <w:pPr>
        <w:tabs>
          <w:tab w:val="left" w:pos="2127"/>
          <w:tab w:val="left" w:pos="6096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E0390">
        <w:rPr>
          <w:rFonts w:ascii="Times New Roman" w:hAnsi="Times New Roman" w:cs="Times New Roman"/>
          <w:b/>
          <w:sz w:val="27"/>
          <w:szCs w:val="27"/>
        </w:rPr>
        <w:t>13.</w:t>
      </w:r>
      <w:r w:rsidRPr="008E0390">
        <w:rPr>
          <w:rFonts w:ascii="Times New Roman" w:hAnsi="Times New Roman" w:cs="Times New Roman"/>
          <w:b/>
          <w:sz w:val="27"/>
          <w:szCs w:val="27"/>
          <w:vertAlign w:val="superscript"/>
        </w:rPr>
        <w:t>2</w:t>
      </w:r>
      <w:r w:rsidRPr="008E0390">
        <w:rPr>
          <w:sz w:val="27"/>
          <w:szCs w:val="27"/>
          <w:vertAlign w:val="superscript"/>
        </w:rPr>
        <w:t xml:space="preserve"> </w:t>
      </w:r>
      <w:r w:rsidR="00B642D4" w:rsidRPr="008E0390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pants</w:t>
      </w:r>
      <w:r w:rsidR="000E1027" w:rsidRPr="008E0390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.</w:t>
      </w:r>
      <w:r w:rsidR="00B642D4" w:rsidRPr="008E0390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 </w:t>
      </w:r>
      <w:r w:rsidR="00AC37A3" w:rsidRPr="008E0390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Par informēšanas un instruēšanas pienākuma nepildīšanu </w:t>
      </w:r>
      <w:r w:rsidR="001325DC" w:rsidRPr="008E0390">
        <w:rPr>
          <w:rFonts w:ascii="Times New Roman" w:hAnsi="Times New Roman" w:cs="Times New Roman"/>
          <w:b/>
          <w:sz w:val="27"/>
          <w:szCs w:val="27"/>
        </w:rPr>
        <w:t>sprāgstvielu prekursoru jomā</w:t>
      </w:r>
    </w:p>
    <w:p w:rsidR="008E0390" w:rsidRPr="008E0390" w:rsidRDefault="008E0390" w:rsidP="008E0390">
      <w:pPr>
        <w:tabs>
          <w:tab w:val="left" w:pos="2127"/>
          <w:tab w:val="left" w:pos="6096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</w:p>
    <w:p w:rsidR="007E5116" w:rsidRPr="008E0390" w:rsidRDefault="00B642D4" w:rsidP="00EA71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8E0390">
        <w:rPr>
          <w:rFonts w:ascii="Times New Roman" w:hAnsi="Times New Roman" w:cs="Times New Roman"/>
          <w:sz w:val="27"/>
          <w:szCs w:val="27"/>
          <w:shd w:val="clear" w:color="auto" w:fill="FFFFFF"/>
        </w:rPr>
        <w:t>P</w:t>
      </w:r>
      <w:r w:rsidR="00015B50" w:rsidRPr="008E039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ar </w:t>
      </w:r>
      <w:r w:rsidR="008122A4" w:rsidRPr="008E039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Eiropas Parlamenta un Padomes Regulas (ES) 2019/1148 (2019. gada 20. jūnijs) par sprāgstvielu prekursoru tirdzniecību un lietošanu, ar ko groza Regulu (EK) Nr. 1907/2006 un atceļ Regulu (ES) Nr. 98/2013, </w:t>
      </w:r>
      <w:proofErr w:type="gramStart"/>
      <w:r w:rsidR="008122A4" w:rsidRPr="008E0390">
        <w:rPr>
          <w:rFonts w:ascii="Times New Roman" w:hAnsi="Times New Roman" w:cs="Times New Roman"/>
          <w:sz w:val="27"/>
          <w:szCs w:val="27"/>
          <w:shd w:val="clear" w:color="auto" w:fill="FFFFFF"/>
        </w:rPr>
        <w:t>7.panta</w:t>
      </w:r>
      <w:proofErr w:type="gramEnd"/>
      <w:r w:rsidR="008122A4" w:rsidRPr="008E039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2. un 3.punktā </w:t>
      </w:r>
      <w:r w:rsidR="001325DC" w:rsidRPr="008E039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noteiktā informēšanas un instruēšanas pienākuma nepildīšanu </w:t>
      </w:r>
      <w:r w:rsidR="007E5116" w:rsidRPr="008E0390">
        <w:rPr>
          <w:rFonts w:ascii="Times New Roman" w:hAnsi="Times New Roman" w:cs="Times New Roman"/>
          <w:sz w:val="27"/>
          <w:szCs w:val="27"/>
        </w:rPr>
        <w:t>piemēro naudas sodu fiziskajai personai līdz simt četrdesmit naudas soda vienībām, bet juridiskajai personai — no četrpadsmit līdz divtūkstoš astoņsimt naudas soda vienībām.</w:t>
      </w:r>
      <w:r w:rsidR="005179F9" w:rsidRPr="008E0390">
        <w:rPr>
          <w:rFonts w:ascii="Times New Roman" w:hAnsi="Times New Roman" w:cs="Times New Roman"/>
          <w:sz w:val="27"/>
          <w:szCs w:val="27"/>
        </w:rPr>
        <w:t>”</w:t>
      </w:r>
      <w:r w:rsidR="00FC6E6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80CEB" w:rsidRPr="008E0390" w:rsidRDefault="00480CEB" w:rsidP="00EA71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6F25B8" w:rsidRPr="008E0390" w:rsidRDefault="006F25B8" w:rsidP="00EA71EC">
      <w:pPr>
        <w:pStyle w:val="tv213"/>
        <w:numPr>
          <w:ilvl w:val="0"/>
          <w:numId w:val="3"/>
        </w:numPr>
        <w:spacing w:before="0" w:beforeAutospacing="0" w:after="0" w:afterAutospacing="0"/>
        <w:ind w:left="0" w:firstLine="720"/>
        <w:jc w:val="both"/>
        <w:rPr>
          <w:bCs/>
          <w:sz w:val="27"/>
          <w:szCs w:val="27"/>
        </w:rPr>
      </w:pPr>
      <w:r w:rsidRPr="008E0390">
        <w:rPr>
          <w:bCs/>
          <w:sz w:val="27"/>
          <w:szCs w:val="27"/>
        </w:rPr>
        <w:t>30. pantā:</w:t>
      </w:r>
    </w:p>
    <w:p w:rsidR="006F25B8" w:rsidRPr="008E0390" w:rsidRDefault="006F25B8" w:rsidP="00EA71EC">
      <w:pPr>
        <w:pStyle w:val="tv213"/>
        <w:spacing w:before="0" w:beforeAutospacing="0" w:after="0" w:afterAutospacing="0"/>
        <w:ind w:firstLine="720"/>
        <w:jc w:val="both"/>
        <w:rPr>
          <w:bCs/>
          <w:sz w:val="27"/>
          <w:szCs w:val="27"/>
        </w:rPr>
      </w:pPr>
    </w:p>
    <w:p w:rsidR="006F25B8" w:rsidRPr="008E0390" w:rsidRDefault="006F25B8" w:rsidP="00EA71EC">
      <w:pPr>
        <w:pStyle w:val="tv213"/>
        <w:spacing w:before="0" w:beforeAutospacing="0" w:after="0" w:afterAutospacing="0"/>
        <w:ind w:firstLine="720"/>
        <w:jc w:val="both"/>
        <w:rPr>
          <w:bCs/>
          <w:sz w:val="27"/>
          <w:szCs w:val="27"/>
        </w:rPr>
      </w:pPr>
      <w:r w:rsidRPr="008E0390">
        <w:rPr>
          <w:bCs/>
          <w:sz w:val="27"/>
          <w:szCs w:val="27"/>
        </w:rPr>
        <w:t>papildināt ar otro daļu šādā redakcijā:</w:t>
      </w:r>
    </w:p>
    <w:p w:rsidR="006F25B8" w:rsidRPr="008E0390" w:rsidRDefault="006F25B8" w:rsidP="006F25B8">
      <w:pPr>
        <w:pStyle w:val="tv213"/>
        <w:spacing w:before="0" w:beforeAutospacing="0" w:after="0" w:afterAutospacing="0"/>
        <w:jc w:val="both"/>
        <w:rPr>
          <w:bCs/>
          <w:sz w:val="27"/>
          <w:szCs w:val="27"/>
        </w:rPr>
      </w:pPr>
    </w:p>
    <w:p w:rsidR="006F25B8" w:rsidRPr="008E0390" w:rsidRDefault="006F25B8" w:rsidP="006F25B8">
      <w:pPr>
        <w:pStyle w:val="tv213"/>
        <w:spacing w:before="0" w:beforeAutospacing="0" w:after="0" w:afterAutospacing="0"/>
        <w:jc w:val="both"/>
        <w:rPr>
          <w:bCs/>
          <w:sz w:val="27"/>
          <w:szCs w:val="27"/>
        </w:rPr>
      </w:pPr>
      <w:r w:rsidRPr="008E0390">
        <w:rPr>
          <w:bCs/>
          <w:sz w:val="27"/>
          <w:szCs w:val="27"/>
        </w:rPr>
        <w:t xml:space="preserve"> “(2)</w:t>
      </w:r>
      <w:r w:rsidRPr="008E0390">
        <w:rPr>
          <w:sz w:val="27"/>
          <w:szCs w:val="27"/>
        </w:rPr>
        <w:t xml:space="preserve"> </w:t>
      </w:r>
      <w:r w:rsidRPr="008E0390">
        <w:rPr>
          <w:bCs/>
          <w:sz w:val="27"/>
          <w:szCs w:val="27"/>
        </w:rPr>
        <w:t>Administratīvā pārkāpuma procesu par šā likuma 13.</w:t>
      </w:r>
      <w:r w:rsidRPr="008E0390">
        <w:rPr>
          <w:bCs/>
          <w:sz w:val="27"/>
          <w:szCs w:val="27"/>
          <w:vertAlign w:val="superscript"/>
        </w:rPr>
        <w:t>1</w:t>
      </w:r>
      <w:r w:rsidR="009A23E7" w:rsidRPr="008E0390">
        <w:rPr>
          <w:bCs/>
          <w:sz w:val="27"/>
          <w:szCs w:val="27"/>
          <w:vertAlign w:val="superscript"/>
        </w:rPr>
        <w:t xml:space="preserve"> </w:t>
      </w:r>
      <w:r w:rsidR="009A23E7" w:rsidRPr="008E0390">
        <w:rPr>
          <w:sz w:val="27"/>
          <w:szCs w:val="27"/>
        </w:rPr>
        <w:t xml:space="preserve">un </w:t>
      </w:r>
      <w:r w:rsidRPr="008E0390">
        <w:rPr>
          <w:sz w:val="27"/>
          <w:szCs w:val="27"/>
        </w:rPr>
        <w:t>13.</w:t>
      </w:r>
      <w:r w:rsidRPr="008E0390">
        <w:rPr>
          <w:sz w:val="27"/>
          <w:szCs w:val="27"/>
          <w:vertAlign w:val="superscript"/>
        </w:rPr>
        <w:t xml:space="preserve">2 </w:t>
      </w:r>
      <w:r w:rsidRPr="008E0390">
        <w:rPr>
          <w:bCs/>
          <w:sz w:val="27"/>
          <w:szCs w:val="27"/>
        </w:rPr>
        <w:t>pantā minēto pārkāpumu veic Valsts policija.”</w:t>
      </w:r>
    </w:p>
    <w:p w:rsidR="006F25B8" w:rsidRPr="008E0390" w:rsidRDefault="006F25B8" w:rsidP="006F25B8">
      <w:pPr>
        <w:pStyle w:val="tv213"/>
        <w:spacing w:before="0" w:beforeAutospacing="0" w:after="0" w:afterAutospacing="0"/>
        <w:jc w:val="both"/>
        <w:rPr>
          <w:bCs/>
          <w:sz w:val="27"/>
          <w:szCs w:val="27"/>
        </w:rPr>
      </w:pPr>
    </w:p>
    <w:p w:rsidR="008E0390" w:rsidRPr="008E0390" w:rsidRDefault="006F25B8" w:rsidP="008E0390">
      <w:pPr>
        <w:pStyle w:val="ListParagraph"/>
        <w:rPr>
          <w:rFonts w:ascii="Times New Roman" w:hAnsi="Times New Roman" w:cs="Times New Roman"/>
          <w:sz w:val="27"/>
          <w:szCs w:val="27"/>
        </w:rPr>
      </w:pPr>
      <w:r w:rsidRPr="008E0390">
        <w:rPr>
          <w:rFonts w:ascii="Times New Roman" w:hAnsi="Times New Roman" w:cs="Times New Roman"/>
          <w:sz w:val="27"/>
          <w:szCs w:val="27"/>
        </w:rPr>
        <w:t>uzskatīt līdzšinējo panta tekstu par pirmo daļu.</w:t>
      </w:r>
    </w:p>
    <w:p w:rsidR="008E0390" w:rsidRPr="008E0390" w:rsidRDefault="008E0390" w:rsidP="00984672">
      <w:pPr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984672" w:rsidRPr="008E0390" w:rsidRDefault="004C5083" w:rsidP="00984672">
      <w:pPr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Iekšlietu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ministre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                </w:t>
      </w:r>
      <w:proofErr w:type="spellStart"/>
      <w:proofErr w:type="gramEnd"/>
      <w:r>
        <w:rPr>
          <w:rFonts w:ascii="Times New Roman" w:hAnsi="Times New Roman" w:cs="Times New Roman"/>
          <w:sz w:val="27"/>
          <w:szCs w:val="27"/>
        </w:rPr>
        <w:t>M.Golubeva</w:t>
      </w:r>
      <w:proofErr w:type="spellEnd"/>
    </w:p>
    <w:p w:rsidR="00984672" w:rsidRPr="008E0390" w:rsidRDefault="00984672" w:rsidP="00984672">
      <w:pPr>
        <w:pStyle w:val="StyleRight"/>
        <w:spacing w:after="0"/>
        <w:ind w:firstLine="0"/>
        <w:jc w:val="both"/>
        <w:rPr>
          <w:sz w:val="27"/>
          <w:szCs w:val="27"/>
        </w:rPr>
      </w:pPr>
    </w:p>
    <w:p w:rsidR="00984672" w:rsidRPr="008E0390" w:rsidRDefault="00984672" w:rsidP="00984672">
      <w:pPr>
        <w:pStyle w:val="StyleRight"/>
        <w:spacing w:after="0"/>
        <w:ind w:firstLine="0"/>
        <w:jc w:val="both"/>
        <w:rPr>
          <w:sz w:val="27"/>
          <w:szCs w:val="27"/>
        </w:rPr>
      </w:pPr>
      <w:r w:rsidRPr="008E0390">
        <w:rPr>
          <w:sz w:val="27"/>
          <w:szCs w:val="27"/>
        </w:rPr>
        <w:t>Iesniedzējs:</w:t>
      </w:r>
    </w:p>
    <w:p w:rsidR="00984672" w:rsidRPr="008E0390" w:rsidRDefault="00984672" w:rsidP="00984672">
      <w:pPr>
        <w:pStyle w:val="StyleRight"/>
        <w:spacing w:after="0"/>
        <w:ind w:firstLine="0"/>
        <w:jc w:val="both"/>
        <w:rPr>
          <w:sz w:val="27"/>
          <w:szCs w:val="27"/>
        </w:rPr>
      </w:pPr>
      <w:r w:rsidRPr="008E0390">
        <w:rPr>
          <w:sz w:val="27"/>
          <w:szCs w:val="27"/>
        </w:rPr>
        <w:t>Iekšlietu ministrijas valsts sekretārs</w:t>
      </w:r>
      <w:r w:rsidRPr="008E0390">
        <w:rPr>
          <w:sz w:val="27"/>
          <w:szCs w:val="27"/>
        </w:rPr>
        <w:tab/>
      </w:r>
      <w:r w:rsidRPr="008E0390">
        <w:rPr>
          <w:sz w:val="27"/>
          <w:szCs w:val="27"/>
        </w:rPr>
        <w:tab/>
      </w:r>
      <w:r w:rsidRPr="008E0390">
        <w:rPr>
          <w:sz w:val="27"/>
          <w:szCs w:val="27"/>
        </w:rPr>
        <w:tab/>
      </w:r>
      <w:r w:rsidRPr="008E0390">
        <w:rPr>
          <w:sz w:val="27"/>
          <w:szCs w:val="27"/>
        </w:rPr>
        <w:tab/>
      </w:r>
      <w:r w:rsidRPr="008E0390">
        <w:rPr>
          <w:sz w:val="27"/>
          <w:szCs w:val="27"/>
        </w:rPr>
        <w:tab/>
      </w:r>
      <w:proofErr w:type="gramStart"/>
      <w:r w:rsidRPr="008E0390">
        <w:rPr>
          <w:sz w:val="27"/>
          <w:szCs w:val="27"/>
        </w:rPr>
        <w:t xml:space="preserve">    </w:t>
      </w:r>
      <w:proofErr w:type="gramEnd"/>
      <w:r w:rsidRPr="008E0390">
        <w:rPr>
          <w:sz w:val="27"/>
          <w:szCs w:val="27"/>
        </w:rPr>
        <w:t>D. Trofimovs</w:t>
      </w:r>
    </w:p>
    <w:p w:rsidR="008E0390" w:rsidRDefault="008E0390" w:rsidP="00984672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B07" w:rsidRPr="00A14B07" w:rsidRDefault="00A14B07" w:rsidP="008E03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4B07">
        <w:rPr>
          <w:rFonts w:ascii="Times New Roman" w:hAnsi="Times New Roman" w:cs="Times New Roman"/>
          <w:sz w:val="20"/>
          <w:szCs w:val="20"/>
        </w:rPr>
        <w:t xml:space="preserve">Pavļuka 67219584, </w:t>
      </w:r>
    </w:p>
    <w:p w:rsidR="00A14B07" w:rsidRPr="008E0390" w:rsidRDefault="00510358" w:rsidP="008E03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7" w:history="1">
        <w:r w:rsidR="00A14B07" w:rsidRPr="00A14B07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olesja.pavluka@iem.gov.lv</w:t>
        </w:r>
      </w:hyperlink>
      <w:r w:rsidR="008E0390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A14B07" w:rsidRPr="008E0390" w:rsidSect="00B642D4">
      <w:headerReference w:type="default" r:id="rId8"/>
      <w:footerReference w:type="default" r:id="rId9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BCA" w:rsidRDefault="00D81BCA" w:rsidP="00B642D4">
      <w:pPr>
        <w:spacing w:after="0" w:line="240" w:lineRule="auto"/>
      </w:pPr>
      <w:r>
        <w:separator/>
      </w:r>
    </w:p>
  </w:endnote>
  <w:endnote w:type="continuationSeparator" w:id="0">
    <w:p w:rsidR="00D81BCA" w:rsidRDefault="00D81BCA" w:rsidP="00B64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669" w:rsidRPr="008E0390" w:rsidRDefault="005437A9" w:rsidP="00466669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8E0390">
      <w:rPr>
        <w:rFonts w:ascii="Times New Roman" w:hAnsi="Times New Roman" w:cs="Times New Roman"/>
        <w:sz w:val="20"/>
        <w:szCs w:val="20"/>
      </w:rPr>
      <w:t>IE</w:t>
    </w:r>
    <w:r w:rsidR="0043052B" w:rsidRPr="008E0390">
      <w:rPr>
        <w:rFonts w:ascii="Times New Roman" w:hAnsi="Times New Roman" w:cs="Times New Roman"/>
        <w:sz w:val="20"/>
        <w:szCs w:val="20"/>
      </w:rPr>
      <w:t>M</w:t>
    </w:r>
    <w:r w:rsidR="00B815D8" w:rsidRPr="008E0390">
      <w:rPr>
        <w:rFonts w:ascii="Times New Roman" w:hAnsi="Times New Roman" w:cs="Times New Roman"/>
        <w:sz w:val="20"/>
        <w:szCs w:val="20"/>
      </w:rPr>
      <w:t>Lik_</w:t>
    </w:r>
    <w:r w:rsidR="00D338AC">
      <w:rPr>
        <w:rFonts w:ascii="Times New Roman" w:hAnsi="Times New Roman" w:cs="Times New Roman"/>
        <w:sz w:val="20"/>
        <w:szCs w:val="20"/>
      </w:rPr>
      <w:t>1</w:t>
    </w:r>
    <w:r w:rsidR="00510358">
      <w:rPr>
        <w:rFonts w:ascii="Times New Roman" w:hAnsi="Times New Roman" w:cs="Times New Roman"/>
        <w:sz w:val="20"/>
        <w:szCs w:val="20"/>
      </w:rPr>
      <w:t>4</w:t>
    </w:r>
    <w:r w:rsidR="00D338AC">
      <w:rPr>
        <w:rFonts w:ascii="Times New Roman" w:hAnsi="Times New Roman" w:cs="Times New Roman"/>
        <w:sz w:val="20"/>
        <w:szCs w:val="20"/>
      </w:rPr>
      <w:t>06</w:t>
    </w:r>
    <w:r w:rsidR="00B517F0">
      <w:rPr>
        <w:rFonts w:ascii="Times New Roman" w:hAnsi="Times New Roman" w:cs="Times New Roman"/>
        <w:sz w:val="20"/>
        <w:szCs w:val="20"/>
      </w:rPr>
      <w:t>20</w:t>
    </w:r>
    <w:r w:rsidR="008E0390" w:rsidRPr="008E0390">
      <w:rPr>
        <w:rFonts w:ascii="Times New Roman" w:hAnsi="Times New Roman" w:cs="Times New Roman"/>
        <w:sz w:val="20"/>
        <w:szCs w:val="20"/>
      </w:rPr>
      <w:t>21</w:t>
    </w:r>
    <w:r w:rsidR="00B815D8" w:rsidRPr="008E0390">
      <w:rPr>
        <w:rFonts w:ascii="Times New Roman" w:hAnsi="Times New Roman" w:cs="Times New Roman"/>
        <w:sz w:val="20"/>
        <w:szCs w:val="20"/>
      </w:rPr>
      <w:t>_p</w:t>
    </w:r>
    <w:r w:rsidR="0043052B" w:rsidRPr="008E0390">
      <w:rPr>
        <w:rFonts w:ascii="Times New Roman" w:hAnsi="Times New Roman" w:cs="Times New Roman"/>
        <w:sz w:val="20"/>
        <w:szCs w:val="20"/>
      </w:rPr>
      <w:t>rekursori</w:t>
    </w:r>
    <w:r w:rsidR="00B815D8" w:rsidRPr="008E0390">
      <w:rPr>
        <w:rFonts w:ascii="Times New Roman" w:hAnsi="Times New Roman" w:cs="Times New Roman"/>
        <w:sz w:val="20"/>
        <w:szCs w:val="20"/>
      </w:rPr>
      <w:t xml:space="preserve">; </w:t>
    </w:r>
    <w:r w:rsidR="0043052B" w:rsidRPr="008E0390">
      <w:rPr>
        <w:rFonts w:ascii="Times New Roman" w:hAnsi="Times New Roman" w:cs="Times New Roman"/>
        <w:sz w:val="20"/>
        <w:szCs w:val="20"/>
      </w:rPr>
      <w:t xml:space="preserve">Likumprojekts </w:t>
    </w:r>
    <w:r w:rsidR="00466669" w:rsidRPr="008E0390">
      <w:rPr>
        <w:rFonts w:ascii="Times New Roman" w:hAnsi="Times New Roman" w:cs="Times New Roman"/>
        <w:sz w:val="20"/>
        <w:szCs w:val="20"/>
      </w:rPr>
      <w:t>“Grozījumi Administratīvo sodu likumā par pārkāpumiem pārvaldes, sabiedriskās kārtības un valsts valodas lietošanas jomā”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BCA" w:rsidRDefault="00D81BCA" w:rsidP="00B642D4">
      <w:pPr>
        <w:spacing w:after="0" w:line="240" w:lineRule="auto"/>
      </w:pPr>
      <w:r>
        <w:separator/>
      </w:r>
    </w:p>
  </w:footnote>
  <w:footnote w:type="continuationSeparator" w:id="0">
    <w:p w:rsidR="00D81BCA" w:rsidRDefault="00D81BCA" w:rsidP="00B64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2D4" w:rsidRPr="008E0390" w:rsidRDefault="008E0390" w:rsidP="00B642D4">
    <w:pPr>
      <w:pStyle w:val="Header"/>
      <w:jc w:val="right"/>
      <w:rPr>
        <w:rFonts w:ascii="Times New Roman" w:hAnsi="Times New Roman" w:cs="Times New Roman"/>
        <w:sz w:val="28"/>
        <w:szCs w:val="28"/>
      </w:rPr>
    </w:pPr>
    <w:r w:rsidRPr="008E0390">
      <w:rPr>
        <w:rFonts w:ascii="Times New Roman" w:hAnsi="Times New Roman" w:cs="Times New Roman"/>
        <w:sz w:val="28"/>
        <w:szCs w:val="28"/>
      </w:rPr>
      <w:t>Likumprojekts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6074B"/>
    <w:multiLevelType w:val="hybridMultilevel"/>
    <w:tmpl w:val="396A14F0"/>
    <w:lvl w:ilvl="0" w:tplc="A69AD8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643AFD"/>
    <w:multiLevelType w:val="hybridMultilevel"/>
    <w:tmpl w:val="D75A55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12312"/>
    <w:multiLevelType w:val="hybridMultilevel"/>
    <w:tmpl w:val="08BA2B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A6D4E"/>
    <w:multiLevelType w:val="hybridMultilevel"/>
    <w:tmpl w:val="BE86D3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AC"/>
    <w:rsid w:val="00015B50"/>
    <w:rsid w:val="000237FD"/>
    <w:rsid w:val="00031BB6"/>
    <w:rsid w:val="000E1027"/>
    <w:rsid w:val="00123009"/>
    <w:rsid w:val="001325DC"/>
    <w:rsid w:val="0016047D"/>
    <w:rsid w:val="00184A75"/>
    <w:rsid w:val="002615D8"/>
    <w:rsid w:val="003912E0"/>
    <w:rsid w:val="003C2FF5"/>
    <w:rsid w:val="003F18A0"/>
    <w:rsid w:val="0043052B"/>
    <w:rsid w:val="00464D0B"/>
    <w:rsid w:val="00466669"/>
    <w:rsid w:val="00480CEB"/>
    <w:rsid w:val="004C5083"/>
    <w:rsid w:val="00510358"/>
    <w:rsid w:val="005179F9"/>
    <w:rsid w:val="005437A9"/>
    <w:rsid w:val="00595109"/>
    <w:rsid w:val="005F0EB7"/>
    <w:rsid w:val="006F25B8"/>
    <w:rsid w:val="00783C0A"/>
    <w:rsid w:val="00790D63"/>
    <w:rsid w:val="007E5116"/>
    <w:rsid w:val="008122A4"/>
    <w:rsid w:val="008514EF"/>
    <w:rsid w:val="00865CFC"/>
    <w:rsid w:val="008E0390"/>
    <w:rsid w:val="00981C91"/>
    <w:rsid w:val="00984672"/>
    <w:rsid w:val="009A1CF2"/>
    <w:rsid w:val="009A23E7"/>
    <w:rsid w:val="00A14B07"/>
    <w:rsid w:val="00A370AC"/>
    <w:rsid w:val="00A43E2B"/>
    <w:rsid w:val="00A613B0"/>
    <w:rsid w:val="00AC37A3"/>
    <w:rsid w:val="00B264B4"/>
    <w:rsid w:val="00B43C23"/>
    <w:rsid w:val="00B517F0"/>
    <w:rsid w:val="00B642D4"/>
    <w:rsid w:val="00B768DE"/>
    <w:rsid w:val="00B815D8"/>
    <w:rsid w:val="00C93E7E"/>
    <w:rsid w:val="00CD23D4"/>
    <w:rsid w:val="00D338AC"/>
    <w:rsid w:val="00D7029A"/>
    <w:rsid w:val="00D81BCA"/>
    <w:rsid w:val="00E47836"/>
    <w:rsid w:val="00EA71EC"/>
    <w:rsid w:val="00F52241"/>
    <w:rsid w:val="00FC6E6C"/>
    <w:rsid w:val="00FE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7EF38A0"/>
  <w15:chartTrackingRefBased/>
  <w15:docId w15:val="{01DD75C0-00FD-425A-B9DC-C60F5D05E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790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015B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42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2D4"/>
  </w:style>
  <w:style w:type="paragraph" w:styleId="Footer">
    <w:name w:val="footer"/>
    <w:basedOn w:val="Normal"/>
    <w:link w:val="FooterChar"/>
    <w:uiPriority w:val="99"/>
    <w:unhideWhenUsed/>
    <w:rsid w:val="00B642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2D4"/>
  </w:style>
  <w:style w:type="paragraph" w:customStyle="1" w:styleId="naisf">
    <w:name w:val="naisf"/>
    <w:basedOn w:val="Normal"/>
    <w:rsid w:val="00B64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qFormat/>
    <w:rsid w:val="00B642D4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StyleRight">
    <w:name w:val="Style Right"/>
    <w:basedOn w:val="Normal"/>
    <w:rsid w:val="00984672"/>
    <w:pPr>
      <w:suppressAutoHyphens/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7A3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A14B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2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lesja.pavluka@ie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1203</Words>
  <Characters>686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Oļesja Pavļuka</dc:creator>
  <cp:keywords/>
  <dc:description/>
  <cp:lastModifiedBy>Oļesja Pavļuka</cp:lastModifiedBy>
  <cp:revision>10</cp:revision>
  <cp:lastPrinted>2020-09-21T06:05:00Z</cp:lastPrinted>
  <dcterms:created xsi:type="dcterms:W3CDTF">2021-02-09T10:11:00Z</dcterms:created>
  <dcterms:modified xsi:type="dcterms:W3CDTF">2021-06-14T09:35:00Z</dcterms:modified>
</cp:coreProperties>
</file>