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A7573" w14:textId="77777777" w:rsidR="00894C55" w:rsidRPr="00F54251" w:rsidRDefault="00AC1989"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B663CB" w:rsidRPr="00F54251">
            <w:rPr>
              <w:rFonts w:ascii="Times New Roman" w:eastAsia="Times New Roman" w:hAnsi="Times New Roman" w:cs="Times New Roman"/>
              <w:b/>
              <w:bCs/>
              <w:color w:val="414142"/>
              <w:sz w:val="28"/>
              <w:szCs w:val="24"/>
              <w:lang w:eastAsia="lv-LV"/>
            </w:rPr>
            <w:t>Likumprojekta „Grozījumi likumā „Par valsts sociālo apdrošināšanu””</w:t>
          </w:r>
        </w:sdtContent>
      </w:sdt>
      <w:r w:rsidR="00894C55" w:rsidRPr="00F54251">
        <w:rPr>
          <w:rFonts w:ascii="Times New Roman" w:eastAsia="Times New Roman" w:hAnsi="Times New Roman" w:cs="Times New Roman"/>
          <w:b/>
          <w:bCs/>
          <w:color w:val="414142"/>
          <w:sz w:val="28"/>
          <w:szCs w:val="24"/>
          <w:lang w:eastAsia="lv-LV"/>
        </w:rPr>
        <w:t xml:space="preserve"> sākotnējās ietekmes novērtējuma ziņojums (anotācija)</w:t>
      </w:r>
    </w:p>
    <w:p w14:paraId="2DBA757E" w14:textId="74BE2A5B"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89"/>
        <w:gridCol w:w="6216"/>
      </w:tblGrid>
      <w:tr w:rsidR="00BD5BDB" w:rsidRPr="00905125" w14:paraId="7E5B541C" w14:textId="77777777" w:rsidTr="000C219E">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67129BF" w14:textId="77777777" w:rsidR="00BD5BDB" w:rsidRPr="00905125" w:rsidRDefault="00BD5BDB" w:rsidP="00D36769">
            <w:pPr>
              <w:spacing w:after="0" w:line="240" w:lineRule="auto"/>
              <w:rPr>
                <w:rFonts w:ascii="Times New Roman" w:eastAsia="Times New Roman" w:hAnsi="Times New Roman" w:cs="Times New Roman"/>
                <w:b/>
                <w:bCs/>
                <w:iCs/>
                <w:color w:val="414142"/>
                <w:sz w:val="24"/>
                <w:szCs w:val="24"/>
                <w:lang w:eastAsia="lv-LV"/>
              </w:rPr>
            </w:pPr>
            <w:r w:rsidRPr="00905125">
              <w:rPr>
                <w:rFonts w:ascii="Times New Roman" w:eastAsia="Times New Roman" w:hAnsi="Times New Roman" w:cs="Times New Roman"/>
                <w:b/>
                <w:bCs/>
                <w:iCs/>
                <w:color w:val="414142"/>
                <w:sz w:val="24"/>
                <w:szCs w:val="24"/>
                <w:lang w:eastAsia="lv-LV"/>
              </w:rPr>
              <w:t>Tiesību akta projekta anotācijas kopsavilkums</w:t>
            </w:r>
          </w:p>
        </w:tc>
      </w:tr>
      <w:tr w:rsidR="00BD5BDB" w:rsidRPr="00905125" w14:paraId="4AA57540" w14:textId="77777777" w:rsidTr="000C219E">
        <w:trPr>
          <w:tblCellSpacing w:w="15" w:type="dxa"/>
        </w:trPr>
        <w:tc>
          <w:tcPr>
            <w:tcW w:w="1604" w:type="pct"/>
            <w:tcBorders>
              <w:top w:val="outset" w:sz="6" w:space="0" w:color="auto"/>
              <w:left w:val="outset" w:sz="6" w:space="0" w:color="auto"/>
              <w:bottom w:val="outset" w:sz="6" w:space="0" w:color="auto"/>
              <w:right w:val="outset" w:sz="6" w:space="0" w:color="auto"/>
            </w:tcBorders>
            <w:hideMark/>
          </w:tcPr>
          <w:p w14:paraId="10B6A5AB" w14:textId="77777777" w:rsidR="00BD5BDB" w:rsidRPr="00905125" w:rsidRDefault="00BD5BDB" w:rsidP="00D36769">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3347" w:type="pct"/>
            <w:tcBorders>
              <w:top w:val="outset" w:sz="6" w:space="0" w:color="auto"/>
              <w:left w:val="outset" w:sz="6" w:space="0" w:color="auto"/>
              <w:bottom w:val="outset" w:sz="6" w:space="0" w:color="auto"/>
              <w:right w:val="outset" w:sz="6" w:space="0" w:color="auto"/>
            </w:tcBorders>
            <w:hideMark/>
          </w:tcPr>
          <w:p w14:paraId="489D03BE" w14:textId="73E24D20" w:rsidR="0056109C" w:rsidRPr="00905125" w:rsidRDefault="00BD5BDB" w:rsidP="00311736">
            <w:pPr>
              <w:spacing w:after="0" w:line="240" w:lineRule="auto"/>
              <w:jc w:val="both"/>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 xml:space="preserve">Likumprojekta </w:t>
            </w:r>
            <w:r w:rsidR="00EB6E68" w:rsidRPr="00905125">
              <w:rPr>
                <w:rFonts w:ascii="Times New Roman" w:eastAsia="Times New Roman" w:hAnsi="Times New Roman" w:cs="Times New Roman"/>
                <w:iCs/>
                <w:color w:val="000000" w:themeColor="text1"/>
                <w:sz w:val="24"/>
                <w:szCs w:val="24"/>
                <w:lang w:eastAsia="lv-LV"/>
              </w:rPr>
              <w:t xml:space="preserve">“Grozījumi likumā “Par valsts sociālo apdrošināšanu”” (turpmāk – likumprojekts) </w:t>
            </w:r>
            <w:r w:rsidRPr="00905125">
              <w:rPr>
                <w:rFonts w:ascii="Times New Roman" w:eastAsia="Times New Roman" w:hAnsi="Times New Roman" w:cs="Times New Roman"/>
                <w:iCs/>
                <w:color w:val="000000" w:themeColor="text1"/>
                <w:sz w:val="24"/>
                <w:szCs w:val="24"/>
                <w:lang w:eastAsia="lv-LV"/>
              </w:rPr>
              <w:t>mērķis ir noteikt</w:t>
            </w:r>
            <w:r w:rsidR="00670199" w:rsidRPr="00905125">
              <w:rPr>
                <w:rFonts w:ascii="Times New Roman" w:eastAsia="Times New Roman" w:hAnsi="Times New Roman" w:cs="Times New Roman"/>
                <w:iCs/>
                <w:color w:val="000000" w:themeColor="text1"/>
                <w:sz w:val="24"/>
                <w:szCs w:val="24"/>
                <w:lang w:eastAsia="lv-LV"/>
              </w:rPr>
              <w:t xml:space="preserve"> pašnodarbināto personu sociālo apdrošināšanu no 2022. gada 1. janvāra</w:t>
            </w:r>
            <w:r w:rsidR="0056109C" w:rsidRPr="00905125">
              <w:rPr>
                <w:rFonts w:ascii="Times New Roman" w:eastAsia="Times New Roman" w:hAnsi="Times New Roman" w:cs="Times New Roman"/>
                <w:iCs/>
                <w:color w:val="000000" w:themeColor="text1"/>
                <w:sz w:val="24"/>
                <w:szCs w:val="24"/>
                <w:lang w:eastAsia="lv-LV"/>
              </w:rPr>
              <w:t xml:space="preserve">, </w:t>
            </w:r>
            <w:r w:rsidR="00D06B72" w:rsidRPr="00905125">
              <w:rPr>
                <w:rFonts w:ascii="Times New Roman" w:eastAsia="Times New Roman" w:hAnsi="Times New Roman" w:cs="Times New Roman"/>
                <w:iCs/>
                <w:color w:val="000000" w:themeColor="text1"/>
                <w:sz w:val="24"/>
                <w:szCs w:val="24"/>
                <w:lang w:eastAsia="lv-LV"/>
              </w:rPr>
              <w:t xml:space="preserve"> saglabā</w:t>
            </w:r>
            <w:r w:rsidR="0056109C" w:rsidRPr="00905125">
              <w:rPr>
                <w:rFonts w:ascii="Times New Roman" w:eastAsia="Times New Roman" w:hAnsi="Times New Roman" w:cs="Times New Roman"/>
                <w:iCs/>
                <w:color w:val="000000" w:themeColor="text1"/>
                <w:sz w:val="24"/>
                <w:szCs w:val="24"/>
                <w:lang w:eastAsia="lv-LV"/>
              </w:rPr>
              <w:t>jo</w:t>
            </w:r>
            <w:r w:rsidR="00D06B72" w:rsidRPr="00905125">
              <w:rPr>
                <w:rFonts w:ascii="Times New Roman" w:eastAsia="Times New Roman" w:hAnsi="Times New Roman" w:cs="Times New Roman"/>
                <w:iCs/>
                <w:color w:val="000000" w:themeColor="text1"/>
                <w:sz w:val="24"/>
                <w:szCs w:val="24"/>
                <w:lang w:eastAsia="lv-LV"/>
              </w:rPr>
              <w:t xml:space="preserve">t </w:t>
            </w:r>
            <w:r w:rsidR="0056109C" w:rsidRPr="00905125">
              <w:rPr>
                <w:rFonts w:ascii="Times New Roman" w:eastAsia="Times New Roman" w:hAnsi="Times New Roman" w:cs="Times New Roman"/>
                <w:iCs/>
                <w:color w:val="000000" w:themeColor="text1"/>
                <w:sz w:val="24"/>
                <w:szCs w:val="24"/>
                <w:lang w:eastAsia="lv-LV"/>
              </w:rPr>
              <w:t xml:space="preserve">pašnodarbinātajiem </w:t>
            </w:r>
            <w:r w:rsidR="00D06B72" w:rsidRPr="00905125">
              <w:rPr>
                <w:rFonts w:ascii="Times New Roman" w:eastAsia="Times New Roman" w:hAnsi="Times New Roman" w:cs="Times New Roman"/>
                <w:iCs/>
                <w:color w:val="000000" w:themeColor="text1"/>
                <w:sz w:val="24"/>
                <w:szCs w:val="24"/>
                <w:lang w:eastAsia="lv-LV"/>
              </w:rPr>
              <w:t>tādu pa</w:t>
            </w:r>
            <w:r w:rsidR="00DD3197" w:rsidRPr="00905125">
              <w:rPr>
                <w:rFonts w:ascii="Times New Roman" w:eastAsia="Times New Roman" w:hAnsi="Times New Roman" w:cs="Times New Roman"/>
                <w:iCs/>
                <w:color w:val="000000" w:themeColor="text1"/>
                <w:sz w:val="24"/>
                <w:szCs w:val="24"/>
                <w:lang w:eastAsia="lv-LV"/>
              </w:rPr>
              <w:t>šu</w:t>
            </w:r>
            <w:r w:rsidR="00D06B72" w:rsidRPr="00905125">
              <w:rPr>
                <w:rFonts w:ascii="Times New Roman" w:eastAsia="Times New Roman" w:hAnsi="Times New Roman" w:cs="Times New Roman"/>
                <w:iCs/>
                <w:color w:val="000000" w:themeColor="text1"/>
                <w:sz w:val="24"/>
                <w:szCs w:val="24"/>
                <w:lang w:eastAsia="lv-LV"/>
              </w:rPr>
              <w:t xml:space="preserve"> sociālās apdrošināšanas kārtību, kāda </w:t>
            </w:r>
            <w:r w:rsidR="0056109C" w:rsidRPr="00905125">
              <w:rPr>
                <w:rFonts w:ascii="Times New Roman" w:eastAsia="Times New Roman" w:hAnsi="Times New Roman" w:cs="Times New Roman"/>
                <w:iCs/>
                <w:color w:val="000000" w:themeColor="text1"/>
                <w:sz w:val="24"/>
                <w:szCs w:val="24"/>
                <w:lang w:eastAsia="lv-LV"/>
              </w:rPr>
              <w:t xml:space="preserve">jau </w:t>
            </w:r>
            <w:r w:rsidR="00D06B72" w:rsidRPr="00905125">
              <w:rPr>
                <w:rFonts w:ascii="Times New Roman" w:eastAsia="Times New Roman" w:hAnsi="Times New Roman" w:cs="Times New Roman"/>
                <w:iCs/>
                <w:color w:val="000000" w:themeColor="text1"/>
                <w:sz w:val="24"/>
                <w:szCs w:val="24"/>
                <w:lang w:eastAsia="lv-LV"/>
              </w:rPr>
              <w:t>ir noteikta no 2021. gada 1.</w:t>
            </w:r>
            <w:r w:rsidR="00C279B1" w:rsidRPr="00905125">
              <w:rPr>
                <w:rFonts w:ascii="Times New Roman" w:eastAsia="Times New Roman" w:hAnsi="Times New Roman" w:cs="Times New Roman"/>
                <w:iCs/>
                <w:color w:val="000000" w:themeColor="text1"/>
                <w:sz w:val="24"/>
                <w:szCs w:val="24"/>
                <w:lang w:eastAsia="lv-LV"/>
              </w:rPr>
              <w:t> </w:t>
            </w:r>
            <w:r w:rsidR="00D06B72" w:rsidRPr="00905125">
              <w:rPr>
                <w:rFonts w:ascii="Times New Roman" w:eastAsia="Times New Roman" w:hAnsi="Times New Roman" w:cs="Times New Roman"/>
                <w:iCs/>
                <w:color w:val="000000" w:themeColor="text1"/>
                <w:sz w:val="24"/>
                <w:szCs w:val="24"/>
                <w:lang w:eastAsia="lv-LV"/>
              </w:rPr>
              <w:t>jūlija.</w:t>
            </w:r>
            <w:r w:rsidR="0063004E">
              <w:rPr>
                <w:rFonts w:ascii="Times New Roman" w:eastAsia="Times New Roman" w:hAnsi="Times New Roman" w:cs="Times New Roman"/>
                <w:iCs/>
                <w:color w:val="000000" w:themeColor="text1"/>
                <w:sz w:val="24"/>
                <w:szCs w:val="24"/>
                <w:lang w:eastAsia="lv-LV"/>
              </w:rPr>
              <w:t xml:space="preserve"> Likumprojekts ne</w:t>
            </w:r>
            <w:r w:rsidR="00842B03">
              <w:rPr>
                <w:rFonts w:ascii="Times New Roman" w:eastAsia="Times New Roman" w:hAnsi="Times New Roman" w:cs="Times New Roman"/>
                <w:iCs/>
                <w:color w:val="000000" w:themeColor="text1"/>
                <w:sz w:val="24"/>
                <w:szCs w:val="24"/>
                <w:lang w:eastAsia="lv-LV"/>
              </w:rPr>
              <w:t xml:space="preserve">maina </w:t>
            </w:r>
            <w:r w:rsidR="0063004E">
              <w:rPr>
                <w:rFonts w:ascii="Times New Roman" w:eastAsia="Times New Roman" w:hAnsi="Times New Roman" w:cs="Times New Roman"/>
                <w:iCs/>
                <w:color w:val="000000" w:themeColor="text1"/>
                <w:sz w:val="24"/>
                <w:szCs w:val="24"/>
                <w:lang w:eastAsia="lv-LV"/>
              </w:rPr>
              <w:t xml:space="preserve">pašnodarbināto </w:t>
            </w:r>
            <w:r w:rsidR="00842B03">
              <w:rPr>
                <w:rFonts w:ascii="Times New Roman" w:eastAsia="Times New Roman" w:hAnsi="Times New Roman" w:cs="Times New Roman"/>
                <w:iCs/>
                <w:color w:val="000000" w:themeColor="text1"/>
                <w:sz w:val="24"/>
                <w:szCs w:val="24"/>
                <w:lang w:eastAsia="lv-LV"/>
              </w:rPr>
              <w:t xml:space="preserve">tiesības uz </w:t>
            </w:r>
            <w:r w:rsidR="0063004E">
              <w:rPr>
                <w:rFonts w:ascii="Times New Roman" w:eastAsia="Times New Roman" w:hAnsi="Times New Roman" w:cs="Times New Roman"/>
                <w:iCs/>
                <w:color w:val="000000" w:themeColor="text1"/>
                <w:sz w:val="24"/>
                <w:szCs w:val="24"/>
                <w:lang w:eastAsia="lv-LV"/>
              </w:rPr>
              <w:t xml:space="preserve">sociālo </w:t>
            </w:r>
            <w:r w:rsidR="00842B03">
              <w:rPr>
                <w:rFonts w:ascii="Times New Roman" w:eastAsia="Times New Roman" w:hAnsi="Times New Roman" w:cs="Times New Roman"/>
                <w:iCs/>
                <w:color w:val="000000" w:themeColor="text1"/>
                <w:sz w:val="24"/>
                <w:szCs w:val="24"/>
                <w:lang w:eastAsia="lv-LV"/>
              </w:rPr>
              <w:t>nodrošinājumu</w:t>
            </w:r>
            <w:r w:rsidR="0063004E">
              <w:rPr>
                <w:rFonts w:ascii="Times New Roman" w:eastAsia="Times New Roman" w:hAnsi="Times New Roman" w:cs="Times New Roman"/>
                <w:iCs/>
                <w:color w:val="000000" w:themeColor="text1"/>
                <w:sz w:val="24"/>
                <w:szCs w:val="24"/>
                <w:lang w:eastAsia="lv-LV"/>
              </w:rPr>
              <w:t xml:space="preserve">. </w:t>
            </w:r>
          </w:p>
        </w:tc>
      </w:tr>
    </w:tbl>
    <w:p w14:paraId="00A148C4" w14:textId="77777777" w:rsidR="00BD5BDB" w:rsidRPr="00905125" w:rsidRDefault="00BD5BD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1626"/>
        <w:gridCol w:w="7166"/>
      </w:tblGrid>
      <w:tr w:rsidR="00B663CB" w:rsidRPr="00905125" w14:paraId="2DBA7581" w14:textId="77777777" w:rsidTr="00EA7C60">
        <w:trPr>
          <w:tblCellSpacing w:w="15" w:type="dxa"/>
        </w:trPr>
        <w:tc>
          <w:tcPr>
            <w:tcW w:w="9146" w:type="dxa"/>
            <w:gridSpan w:val="3"/>
            <w:tcBorders>
              <w:top w:val="outset" w:sz="6" w:space="0" w:color="auto"/>
              <w:left w:val="outset" w:sz="6" w:space="0" w:color="auto"/>
              <w:bottom w:val="outset" w:sz="6" w:space="0" w:color="auto"/>
              <w:right w:val="outset" w:sz="6" w:space="0" w:color="auto"/>
            </w:tcBorders>
            <w:vAlign w:val="center"/>
            <w:hideMark/>
          </w:tcPr>
          <w:p w14:paraId="2DBA7580" w14:textId="77777777" w:rsidR="00655F2C" w:rsidRPr="0090512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905125">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2B526B" w:rsidRPr="00905125" w14:paraId="2DBA7588" w14:textId="77777777" w:rsidTr="00EA7C60">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DBA7582"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1.</w:t>
            </w:r>
          </w:p>
        </w:tc>
        <w:tc>
          <w:tcPr>
            <w:tcW w:w="1596" w:type="dxa"/>
            <w:tcBorders>
              <w:top w:val="outset" w:sz="6" w:space="0" w:color="auto"/>
              <w:left w:val="outset" w:sz="6" w:space="0" w:color="auto"/>
              <w:bottom w:val="outset" w:sz="6" w:space="0" w:color="auto"/>
              <w:right w:val="outset" w:sz="6" w:space="0" w:color="auto"/>
            </w:tcBorders>
            <w:hideMark/>
          </w:tcPr>
          <w:p w14:paraId="2DBA7583" w14:textId="6669544F" w:rsidR="00411970"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Pamatojums</w:t>
            </w:r>
          </w:p>
          <w:p w14:paraId="71D4429F" w14:textId="508ACCED" w:rsidR="00E5323B" w:rsidRPr="00905125" w:rsidRDefault="00E5323B" w:rsidP="00411970">
            <w:pPr>
              <w:rPr>
                <w:rFonts w:ascii="Times New Roman" w:eastAsia="Times New Roman" w:hAnsi="Times New Roman" w:cs="Times New Roman"/>
                <w:sz w:val="24"/>
                <w:szCs w:val="24"/>
                <w:lang w:eastAsia="lv-LV"/>
              </w:rPr>
            </w:pPr>
          </w:p>
        </w:tc>
        <w:tc>
          <w:tcPr>
            <w:tcW w:w="7122" w:type="dxa"/>
            <w:tcBorders>
              <w:top w:val="outset" w:sz="6" w:space="0" w:color="auto"/>
              <w:left w:val="outset" w:sz="6" w:space="0" w:color="auto"/>
              <w:bottom w:val="outset" w:sz="6" w:space="0" w:color="auto"/>
              <w:right w:val="outset" w:sz="6" w:space="0" w:color="auto"/>
            </w:tcBorders>
            <w:hideMark/>
          </w:tcPr>
          <w:p w14:paraId="2DBA7587" w14:textId="5982FFA9" w:rsidR="00E2435A" w:rsidRPr="00905125" w:rsidRDefault="00B663CB" w:rsidP="00670199">
            <w:pPr>
              <w:spacing w:after="0" w:line="240" w:lineRule="auto"/>
              <w:jc w:val="both"/>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Likumprojekts izstrādāts</w:t>
            </w:r>
            <w:r w:rsidR="00E97B55" w:rsidRPr="00905125">
              <w:rPr>
                <w:rFonts w:ascii="Times New Roman" w:eastAsia="Times New Roman" w:hAnsi="Times New Roman" w:cs="Times New Roman"/>
                <w:iCs/>
                <w:color w:val="000000" w:themeColor="text1"/>
                <w:sz w:val="24"/>
                <w:szCs w:val="24"/>
                <w:lang w:eastAsia="lv-LV"/>
              </w:rPr>
              <w:t xml:space="preserve">, </w:t>
            </w:r>
            <w:r w:rsidR="0059260B" w:rsidRPr="00905125">
              <w:rPr>
                <w:rFonts w:ascii="Times New Roman" w:eastAsia="Times New Roman" w:hAnsi="Times New Roman" w:cs="Times New Roman"/>
                <w:iCs/>
                <w:color w:val="000000" w:themeColor="text1"/>
                <w:sz w:val="24"/>
                <w:szCs w:val="24"/>
                <w:lang w:eastAsia="lv-LV"/>
              </w:rPr>
              <w:t xml:space="preserve">pamatojoties uz </w:t>
            </w:r>
            <w:r w:rsidR="00670199" w:rsidRPr="00905125">
              <w:rPr>
                <w:rFonts w:ascii="Times New Roman" w:eastAsia="Times New Roman" w:hAnsi="Times New Roman" w:cs="Times New Roman"/>
                <w:iCs/>
                <w:color w:val="000000" w:themeColor="text1"/>
                <w:sz w:val="24"/>
                <w:szCs w:val="24"/>
                <w:lang w:eastAsia="lv-LV"/>
              </w:rPr>
              <w:t>likuma “Par valsts sociālo apdrošināšanu” pārejas noteikumu 85. punktu, kas nosaka, ka Ministru kabinets līdz 2021. gada 1. jūlijam izstrādā un iesniedz Saeimai likumprojektu "Grozījumi likumā "Par valsts sociālo apdrošināšanu"" par pašnodarbināto sociālo apdrošināšanu no 2022. gada 1. janvāra</w:t>
            </w:r>
            <w:r w:rsidR="00E97B55" w:rsidRPr="00905125">
              <w:rPr>
                <w:rFonts w:ascii="Times New Roman" w:eastAsia="Times New Roman" w:hAnsi="Times New Roman" w:cs="Times New Roman"/>
                <w:iCs/>
                <w:color w:val="000000" w:themeColor="text1"/>
                <w:sz w:val="24"/>
                <w:szCs w:val="24"/>
                <w:lang w:eastAsia="lv-LV"/>
              </w:rPr>
              <w:t>.</w:t>
            </w:r>
            <w:r w:rsidR="00A84CEF">
              <w:rPr>
                <w:rFonts w:ascii="Times New Roman" w:eastAsia="Times New Roman" w:hAnsi="Times New Roman" w:cs="Times New Roman"/>
                <w:iCs/>
                <w:color w:val="000000" w:themeColor="text1"/>
                <w:sz w:val="24"/>
                <w:szCs w:val="24"/>
                <w:lang w:eastAsia="lv-LV"/>
              </w:rPr>
              <w:t xml:space="preserve"> </w:t>
            </w:r>
            <w:r w:rsidR="00284ADF">
              <w:rPr>
                <w:rFonts w:ascii="Times New Roman" w:eastAsia="Times New Roman" w:hAnsi="Times New Roman" w:cs="Times New Roman"/>
                <w:iCs/>
                <w:color w:val="000000" w:themeColor="text1"/>
                <w:sz w:val="24"/>
                <w:szCs w:val="24"/>
                <w:lang w:eastAsia="lv-LV"/>
              </w:rPr>
              <w:t>Ministru kabineta</w:t>
            </w:r>
            <w:r w:rsidR="00EF2CB9">
              <w:rPr>
                <w:rFonts w:ascii="Times New Roman" w:eastAsia="Times New Roman" w:hAnsi="Times New Roman" w:cs="Times New Roman"/>
                <w:iCs/>
                <w:color w:val="000000" w:themeColor="text1"/>
                <w:sz w:val="24"/>
                <w:szCs w:val="24"/>
                <w:lang w:eastAsia="lv-LV"/>
              </w:rPr>
              <w:t xml:space="preserve"> 2021.</w:t>
            </w:r>
            <w:r w:rsidR="00A57671">
              <w:rPr>
                <w:rFonts w:ascii="Times New Roman" w:eastAsia="Times New Roman" w:hAnsi="Times New Roman" w:cs="Times New Roman"/>
                <w:iCs/>
                <w:color w:val="000000" w:themeColor="text1"/>
                <w:sz w:val="24"/>
                <w:szCs w:val="24"/>
                <w:lang w:eastAsia="lv-LV"/>
              </w:rPr>
              <w:t> </w:t>
            </w:r>
            <w:r w:rsidR="00EF2CB9">
              <w:rPr>
                <w:rFonts w:ascii="Times New Roman" w:eastAsia="Times New Roman" w:hAnsi="Times New Roman" w:cs="Times New Roman"/>
                <w:iCs/>
                <w:color w:val="000000" w:themeColor="text1"/>
                <w:sz w:val="24"/>
                <w:szCs w:val="24"/>
                <w:lang w:eastAsia="lv-LV"/>
              </w:rPr>
              <w:t>gada 17.</w:t>
            </w:r>
            <w:r w:rsidR="00A57671">
              <w:rPr>
                <w:rFonts w:ascii="Times New Roman" w:eastAsia="Times New Roman" w:hAnsi="Times New Roman" w:cs="Times New Roman"/>
                <w:iCs/>
                <w:color w:val="000000" w:themeColor="text1"/>
                <w:sz w:val="24"/>
                <w:szCs w:val="24"/>
                <w:lang w:eastAsia="lv-LV"/>
              </w:rPr>
              <w:t> </w:t>
            </w:r>
            <w:r w:rsidR="00EF2CB9">
              <w:rPr>
                <w:rFonts w:ascii="Times New Roman" w:eastAsia="Times New Roman" w:hAnsi="Times New Roman" w:cs="Times New Roman"/>
                <w:iCs/>
                <w:color w:val="000000" w:themeColor="text1"/>
                <w:sz w:val="24"/>
                <w:szCs w:val="24"/>
                <w:lang w:eastAsia="lv-LV"/>
              </w:rPr>
              <w:t>augusta protokols Nr.56 (38.§, TA – 1853).</w:t>
            </w:r>
          </w:p>
        </w:tc>
      </w:tr>
      <w:tr w:rsidR="002B526B" w:rsidRPr="00905125" w14:paraId="2DBA75C6" w14:textId="77777777" w:rsidTr="000251C7">
        <w:trPr>
          <w:trHeight w:val="643"/>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DBA7589"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2.</w:t>
            </w:r>
          </w:p>
        </w:tc>
        <w:tc>
          <w:tcPr>
            <w:tcW w:w="1596" w:type="dxa"/>
            <w:tcBorders>
              <w:top w:val="outset" w:sz="6" w:space="0" w:color="auto"/>
              <w:left w:val="outset" w:sz="6" w:space="0" w:color="auto"/>
              <w:bottom w:val="outset" w:sz="6" w:space="0" w:color="auto"/>
              <w:right w:val="outset" w:sz="6" w:space="0" w:color="auto"/>
            </w:tcBorders>
            <w:hideMark/>
          </w:tcPr>
          <w:p w14:paraId="2DBA758A" w14:textId="1864C794" w:rsidR="006D5BC1"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0D0491F8" w14:textId="77777777" w:rsidR="006D5BC1" w:rsidRPr="00905125" w:rsidRDefault="006D5BC1" w:rsidP="006D5BC1">
            <w:pPr>
              <w:rPr>
                <w:rFonts w:ascii="Times New Roman" w:eastAsia="Times New Roman" w:hAnsi="Times New Roman" w:cs="Times New Roman"/>
                <w:sz w:val="24"/>
                <w:szCs w:val="24"/>
                <w:lang w:eastAsia="lv-LV"/>
              </w:rPr>
            </w:pPr>
          </w:p>
          <w:p w14:paraId="28100777" w14:textId="77777777" w:rsidR="006D5BC1" w:rsidRPr="00905125" w:rsidRDefault="006D5BC1" w:rsidP="006D5BC1">
            <w:pPr>
              <w:rPr>
                <w:rFonts w:ascii="Times New Roman" w:eastAsia="Times New Roman" w:hAnsi="Times New Roman" w:cs="Times New Roman"/>
                <w:sz w:val="24"/>
                <w:szCs w:val="24"/>
                <w:lang w:eastAsia="lv-LV"/>
              </w:rPr>
            </w:pPr>
          </w:p>
          <w:p w14:paraId="036E930E" w14:textId="77777777" w:rsidR="006D5BC1" w:rsidRPr="00905125" w:rsidRDefault="006D5BC1" w:rsidP="006D5BC1">
            <w:pPr>
              <w:rPr>
                <w:rFonts w:ascii="Times New Roman" w:eastAsia="Times New Roman" w:hAnsi="Times New Roman" w:cs="Times New Roman"/>
                <w:sz w:val="24"/>
                <w:szCs w:val="24"/>
                <w:lang w:eastAsia="lv-LV"/>
              </w:rPr>
            </w:pPr>
          </w:p>
          <w:p w14:paraId="22CF90BD" w14:textId="77777777" w:rsidR="006D5BC1" w:rsidRPr="00905125" w:rsidRDefault="006D5BC1" w:rsidP="006D5BC1">
            <w:pPr>
              <w:rPr>
                <w:rFonts w:ascii="Times New Roman" w:eastAsia="Times New Roman" w:hAnsi="Times New Roman" w:cs="Times New Roman"/>
                <w:sz w:val="24"/>
                <w:szCs w:val="24"/>
                <w:lang w:eastAsia="lv-LV"/>
              </w:rPr>
            </w:pPr>
          </w:p>
          <w:p w14:paraId="12BDA789" w14:textId="77777777" w:rsidR="006D5BC1" w:rsidRPr="00905125" w:rsidRDefault="006D5BC1" w:rsidP="006D5BC1">
            <w:pPr>
              <w:rPr>
                <w:rFonts w:ascii="Times New Roman" w:eastAsia="Times New Roman" w:hAnsi="Times New Roman" w:cs="Times New Roman"/>
                <w:sz w:val="24"/>
                <w:szCs w:val="24"/>
                <w:lang w:eastAsia="lv-LV"/>
              </w:rPr>
            </w:pPr>
          </w:p>
          <w:p w14:paraId="3ACFDD08" w14:textId="77777777" w:rsidR="006D5BC1" w:rsidRPr="00905125" w:rsidRDefault="006D5BC1" w:rsidP="006D5BC1">
            <w:pPr>
              <w:rPr>
                <w:rFonts w:ascii="Times New Roman" w:eastAsia="Times New Roman" w:hAnsi="Times New Roman" w:cs="Times New Roman"/>
                <w:sz w:val="24"/>
                <w:szCs w:val="24"/>
                <w:lang w:eastAsia="lv-LV"/>
              </w:rPr>
            </w:pPr>
          </w:p>
          <w:p w14:paraId="0A134174" w14:textId="77777777" w:rsidR="006D5BC1" w:rsidRPr="00905125" w:rsidRDefault="006D5BC1" w:rsidP="006D5BC1">
            <w:pPr>
              <w:rPr>
                <w:rFonts w:ascii="Times New Roman" w:eastAsia="Times New Roman" w:hAnsi="Times New Roman" w:cs="Times New Roman"/>
                <w:sz w:val="24"/>
                <w:szCs w:val="24"/>
                <w:lang w:eastAsia="lv-LV"/>
              </w:rPr>
            </w:pPr>
          </w:p>
          <w:p w14:paraId="09FAD834" w14:textId="77777777" w:rsidR="006D5BC1" w:rsidRPr="00905125" w:rsidRDefault="006D5BC1" w:rsidP="006D5BC1">
            <w:pPr>
              <w:rPr>
                <w:rFonts w:ascii="Times New Roman" w:eastAsia="Times New Roman" w:hAnsi="Times New Roman" w:cs="Times New Roman"/>
                <w:sz w:val="24"/>
                <w:szCs w:val="24"/>
                <w:lang w:eastAsia="lv-LV"/>
              </w:rPr>
            </w:pPr>
          </w:p>
          <w:p w14:paraId="2EDF80F7" w14:textId="77777777" w:rsidR="006D5BC1" w:rsidRPr="00905125" w:rsidRDefault="006D5BC1" w:rsidP="006D5BC1">
            <w:pPr>
              <w:rPr>
                <w:rFonts w:ascii="Times New Roman" w:eastAsia="Times New Roman" w:hAnsi="Times New Roman" w:cs="Times New Roman"/>
                <w:sz w:val="24"/>
                <w:szCs w:val="24"/>
                <w:lang w:eastAsia="lv-LV"/>
              </w:rPr>
            </w:pPr>
          </w:p>
          <w:p w14:paraId="2E71A519" w14:textId="77777777" w:rsidR="006D5BC1" w:rsidRPr="00905125" w:rsidRDefault="006D5BC1" w:rsidP="006D5BC1">
            <w:pPr>
              <w:rPr>
                <w:rFonts w:ascii="Times New Roman" w:eastAsia="Times New Roman" w:hAnsi="Times New Roman" w:cs="Times New Roman"/>
                <w:sz w:val="24"/>
                <w:szCs w:val="24"/>
                <w:lang w:eastAsia="lv-LV"/>
              </w:rPr>
            </w:pPr>
          </w:p>
          <w:p w14:paraId="5C29DE91" w14:textId="77777777" w:rsidR="006D5BC1" w:rsidRPr="00905125" w:rsidRDefault="006D5BC1" w:rsidP="006D5BC1">
            <w:pPr>
              <w:rPr>
                <w:rFonts w:ascii="Times New Roman" w:eastAsia="Times New Roman" w:hAnsi="Times New Roman" w:cs="Times New Roman"/>
                <w:sz w:val="24"/>
                <w:szCs w:val="24"/>
                <w:lang w:eastAsia="lv-LV"/>
              </w:rPr>
            </w:pPr>
          </w:p>
          <w:p w14:paraId="00792B1D" w14:textId="77777777" w:rsidR="006D5BC1" w:rsidRPr="00905125" w:rsidRDefault="006D5BC1" w:rsidP="006D5BC1">
            <w:pPr>
              <w:rPr>
                <w:rFonts w:ascii="Times New Roman" w:eastAsia="Times New Roman" w:hAnsi="Times New Roman" w:cs="Times New Roman"/>
                <w:sz w:val="24"/>
                <w:szCs w:val="24"/>
                <w:lang w:eastAsia="lv-LV"/>
              </w:rPr>
            </w:pPr>
          </w:p>
          <w:p w14:paraId="6D49409F" w14:textId="43779A14" w:rsidR="006D5BC1" w:rsidRPr="00905125" w:rsidRDefault="006D5BC1" w:rsidP="006D5BC1">
            <w:pPr>
              <w:rPr>
                <w:rFonts w:ascii="Times New Roman" w:eastAsia="Times New Roman" w:hAnsi="Times New Roman" w:cs="Times New Roman"/>
                <w:sz w:val="24"/>
                <w:szCs w:val="24"/>
                <w:lang w:eastAsia="lv-LV"/>
              </w:rPr>
            </w:pPr>
          </w:p>
          <w:p w14:paraId="5E5EC0FD" w14:textId="77777777" w:rsidR="00E5323B" w:rsidRPr="00905125" w:rsidRDefault="00E5323B" w:rsidP="006D5BC1">
            <w:pPr>
              <w:rPr>
                <w:rFonts w:ascii="Times New Roman" w:eastAsia="Times New Roman" w:hAnsi="Times New Roman" w:cs="Times New Roman"/>
                <w:sz w:val="24"/>
                <w:szCs w:val="24"/>
                <w:lang w:eastAsia="lv-LV"/>
              </w:rPr>
            </w:pPr>
          </w:p>
        </w:tc>
        <w:tc>
          <w:tcPr>
            <w:tcW w:w="7122" w:type="dxa"/>
            <w:tcBorders>
              <w:top w:val="outset" w:sz="6" w:space="0" w:color="auto"/>
              <w:left w:val="outset" w:sz="6" w:space="0" w:color="auto"/>
              <w:bottom w:val="outset" w:sz="6" w:space="0" w:color="auto"/>
              <w:right w:val="outset" w:sz="6" w:space="0" w:color="auto"/>
            </w:tcBorders>
          </w:tcPr>
          <w:p w14:paraId="47A37ECD" w14:textId="587F3A0B" w:rsidR="00876333" w:rsidRPr="00905125" w:rsidRDefault="00E71A4F" w:rsidP="008704DD">
            <w:pPr>
              <w:pStyle w:val="ListParagraph"/>
              <w:spacing w:before="120" w:line="240" w:lineRule="auto"/>
              <w:ind w:left="27"/>
              <w:contextualSpacing w:val="0"/>
              <w:jc w:val="both"/>
              <w:rPr>
                <w:rFonts w:ascii="Times New Roman" w:eastAsia="Calibri" w:hAnsi="Times New Roman" w:cs="Times New Roman"/>
                <w:sz w:val="24"/>
                <w:szCs w:val="24"/>
              </w:rPr>
            </w:pPr>
            <w:r w:rsidRPr="00857391">
              <w:rPr>
                <w:rFonts w:ascii="Times New Roman" w:eastAsia="Calibri" w:hAnsi="Times New Roman" w:cs="Times New Roman"/>
                <w:b/>
                <w:sz w:val="24"/>
                <w:szCs w:val="24"/>
              </w:rPr>
              <w:lastRenderedPageBreak/>
              <w:t>L</w:t>
            </w:r>
            <w:r w:rsidR="00876333" w:rsidRPr="00857391">
              <w:rPr>
                <w:rFonts w:ascii="Times New Roman" w:eastAsia="Calibri" w:hAnsi="Times New Roman" w:cs="Times New Roman"/>
                <w:b/>
                <w:sz w:val="24"/>
                <w:szCs w:val="24"/>
              </w:rPr>
              <w:t>īdz 202</w:t>
            </w:r>
            <w:r w:rsidR="00580C3D" w:rsidRPr="00857391">
              <w:rPr>
                <w:rFonts w:ascii="Times New Roman" w:eastAsia="Calibri" w:hAnsi="Times New Roman" w:cs="Times New Roman"/>
                <w:b/>
                <w:sz w:val="24"/>
                <w:szCs w:val="24"/>
              </w:rPr>
              <w:t>1</w:t>
            </w:r>
            <w:r w:rsidR="00876333" w:rsidRPr="00857391">
              <w:rPr>
                <w:rFonts w:ascii="Times New Roman" w:eastAsia="Calibri" w:hAnsi="Times New Roman" w:cs="Times New Roman"/>
                <w:b/>
                <w:sz w:val="24"/>
                <w:szCs w:val="24"/>
              </w:rPr>
              <w:t xml:space="preserve">. gada  </w:t>
            </w:r>
            <w:r w:rsidR="00722E7F" w:rsidRPr="00857391">
              <w:rPr>
                <w:rFonts w:ascii="Times New Roman" w:eastAsia="Calibri" w:hAnsi="Times New Roman" w:cs="Times New Roman"/>
                <w:b/>
                <w:sz w:val="24"/>
                <w:szCs w:val="24"/>
              </w:rPr>
              <w:t>30</w:t>
            </w:r>
            <w:r w:rsidR="00876333" w:rsidRPr="00857391">
              <w:rPr>
                <w:rFonts w:ascii="Times New Roman" w:eastAsia="Calibri" w:hAnsi="Times New Roman" w:cs="Times New Roman"/>
                <w:b/>
                <w:sz w:val="24"/>
                <w:szCs w:val="24"/>
              </w:rPr>
              <w:t>.</w:t>
            </w:r>
            <w:r w:rsidR="00895D74" w:rsidRPr="00857391">
              <w:rPr>
                <w:rFonts w:ascii="Times New Roman" w:eastAsia="Calibri" w:hAnsi="Times New Roman" w:cs="Times New Roman"/>
                <w:b/>
                <w:sz w:val="24"/>
                <w:szCs w:val="24"/>
              </w:rPr>
              <w:t> </w:t>
            </w:r>
            <w:r w:rsidR="00876333" w:rsidRPr="00857391">
              <w:rPr>
                <w:rFonts w:ascii="Times New Roman" w:eastAsia="Calibri" w:hAnsi="Times New Roman" w:cs="Times New Roman"/>
                <w:b/>
                <w:sz w:val="24"/>
                <w:szCs w:val="24"/>
              </w:rPr>
              <w:t>jū</w:t>
            </w:r>
            <w:r w:rsidR="00722E7F" w:rsidRPr="00857391">
              <w:rPr>
                <w:rFonts w:ascii="Times New Roman" w:eastAsia="Calibri" w:hAnsi="Times New Roman" w:cs="Times New Roman"/>
                <w:b/>
                <w:sz w:val="24"/>
                <w:szCs w:val="24"/>
              </w:rPr>
              <w:t>n</w:t>
            </w:r>
            <w:r w:rsidR="00876333" w:rsidRPr="00857391">
              <w:rPr>
                <w:rFonts w:ascii="Times New Roman" w:eastAsia="Calibri" w:hAnsi="Times New Roman" w:cs="Times New Roman"/>
                <w:b/>
                <w:sz w:val="24"/>
                <w:szCs w:val="24"/>
              </w:rPr>
              <w:t>ijam</w:t>
            </w:r>
            <w:r w:rsidR="00876333" w:rsidRPr="00905125">
              <w:rPr>
                <w:rFonts w:ascii="Times New Roman" w:eastAsia="Calibri" w:hAnsi="Times New Roman" w:cs="Times New Roman"/>
                <w:b/>
                <w:sz w:val="24"/>
                <w:szCs w:val="24"/>
              </w:rPr>
              <w:t xml:space="preserve"> </w:t>
            </w:r>
            <w:r w:rsidR="00876333" w:rsidRPr="00905125">
              <w:rPr>
                <w:rFonts w:ascii="Times New Roman" w:eastAsia="Calibri" w:hAnsi="Times New Roman" w:cs="Times New Roman"/>
                <w:sz w:val="24"/>
                <w:szCs w:val="24"/>
              </w:rPr>
              <w:t>ir noteikts, ka pašnodarbinā</w:t>
            </w:r>
            <w:r w:rsidR="00722E7F">
              <w:rPr>
                <w:rFonts w:ascii="Times New Roman" w:eastAsia="Calibri" w:hAnsi="Times New Roman" w:cs="Times New Roman"/>
                <w:sz w:val="24"/>
                <w:szCs w:val="24"/>
              </w:rPr>
              <w:t>tie</w:t>
            </w:r>
            <w:r w:rsidR="00876333" w:rsidRPr="00905125">
              <w:rPr>
                <w:rFonts w:ascii="Times New Roman" w:eastAsia="Calibri" w:hAnsi="Times New Roman" w:cs="Times New Roman"/>
                <w:sz w:val="24"/>
                <w:szCs w:val="24"/>
              </w:rPr>
              <w:t>, kur</w:t>
            </w:r>
            <w:r w:rsidR="00722E7F">
              <w:rPr>
                <w:rFonts w:ascii="Times New Roman" w:eastAsia="Calibri" w:hAnsi="Times New Roman" w:cs="Times New Roman"/>
                <w:sz w:val="24"/>
                <w:szCs w:val="24"/>
              </w:rPr>
              <w:t>u</w:t>
            </w:r>
            <w:r w:rsidR="00876333" w:rsidRPr="00905125">
              <w:rPr>
                <w:rFonts w:ascii="Times New Roman" w:eastAsia="Calibri" w:hAnsi="Times New Roman" w:cs="Times New Roman"/>
                <w:sz w:val="24"/>
                <w:szCs w:val="24"/>
              </w:rPr>
              <w:t xml:space="preserve"> ienākum</w:t>
            </w:r>
            <w:r w:rsidR="00722E7F">
              <w:rPr>
                <w:rFonts w:ascii="Times New Roman" w:eastAsia="Calibri" w:hAnsi="Times New Roman" w:cs="Times New Roman"/>
                <w:sz w:val="24"/>
                <w:szCs w:val="24"/>
              </w:rPr>
              <w:t>i</w:t>
            </w:r>
            <w:r w:rsidR="00876333" w:rsidRPr="00905125">
              <w:rPr>
                <w:rFonts w:ascii="Times New Roman" w:eastAsia="Calibri" w:hAnsi="Times New Roman" w:cs="Times New Roman"/>
                <w:sz w:val="24"/>
                <w:szCs w:val="24"/>
              </w:rPr>
              <w:t xml:space="preserve"> sasniedz minimālo algu, maksā obligātās iemaksas 31,07 % vismaz no minimālās algas un 5 % pensiju apdrošināšanai no iemaksu objekta (vismaz minimālās algas apmērā) un faktiskā ienākuma starpības. </w:t>
            </w:r>
          </w:p>
          <w:p w14:paraId="6644534A" w14:textId="60985FF4" w:rsidR="00876333" w:rsidRPr="00905125" w:rsidRDefault="00876333" w:rsidP="008704DD">
            <w:pPr>
              <w:spacing w:before="120" w:line="240" w:lineRule="auto"/>
              <w:jc w:val="both"/>
              <w:rPr>
                <w:rFonts w:ascii="Times New Roman" w:eastAsia="Calibri" w:hAnsi="Times New Roman" w:cs="Times New Roman"/>
                <w:sz w:val="24"/>
                <w:szCs w:val="24"/>
              </w:rPr>
            </w:pPr>
            <w:proofErr w:type="spellStart"/>
            <w:r w:rsidRPr="00905125">
              <w:rPr>
                <w:rFonts w:ascii="Times New Roman" w:eastAsia="Calibri" w:hAnsi="Times New Roman" w:cs="Times New Roman"/>
                <w:sz w:val="24"/>
                <w:szCs w:val="24"/>
              </w:rPr>
              <w:t>Pašnodarbinātie</w:t>
            </w:r>
            <w:proofErr w:type="spellEnd"/>
            <w:r w:rsidRPr="00905125">
              <w:rPr>
                <w:rFonts w:ascii="Times New Roman" w:eastAsia="Calibri" w:hAnsi="Times New Roman" w:cs="Times New Roman"/>
                <w:sz w:val="24"/>
                <w:szCs w:val="24"/>
              </w:rPr>
              <w:t>, kuru ienākumi nesasniedz minimālo algu, no ienākuma maksā 5 % pensiju apdrošināšanai.   5 % nav jāmaksā par ienākumu, kas no gada sākuma nepārsniedz 50 eiro.</w:t>
            </w:r>
            <w:r w:rsidR="007221C5">
              <w:rPr>
                <w:rFonts w:ascii="Times New Roman" w:eastAsia="Calibri" w:hAnsi="Times New Roman" w:cs="Times New Roman"/>
                <w:sz w:val="24"/>
                <w:szCs w:val="24"/>
              </w:rPr>
              <w:t xml:space="preserve"> </w:t>
            </w:r>
          </w:p>
          <w:p w14:paraId="663C2F66" w14:textId="0D53FEEE" w:rsidR="00876333" w:rsidRPr="00905125" w:rsidRDefault="00876333" w:rsidP="008704DD">
            <w:pPr>
              <w:spacing w:before="120" w:line="240" w:lineRule="auto"/>
              <w:jc w:val="both"/>
              <w:rPr>
                <w:rFonts w:ascii="Times New Roman" w:eastAsia="Calibri" w:hAnsi="Times New Roman" w:cs="Times New Roman"/>
                <w:sz w:val="24"/>
                <w:szCs w:val="24"/>
              </w:rPr>
            </w:pPr>
            <w:r w:rsidRPr="00905125">
              <w:rPr>
                <w:rFonts w:ascii="Times New Roman" w:eastAsia="Calibri" w:hAnsi="Times New Roman" w:cs="Times New Roman"/>
                <w:sz w:val="24"/>
                <w:szCs w:val="24"/>
              </w:rPr>
              <w:t>Pašnodarbinātie gan 31,07 %, gan 5 % pensiju apdrošināšanai maksā vienu reizi ceturksnī.</w:t>
            </w:r>
          </w:p>
          <w:p w14:paraId="2DF33D03" w14:textId="69BECC7A" w:rsidR="00876333" w:rsidRPr="00905125" w:rsidRDefault="00876333" w:rsidP="008704DD">
            <w:pPr>
              <w:spacing w:before="120" w:line="240" w:lineRule="auto"/>
              <w:jc w:val="both"/>
              <w:rPr>
                <w:rFonts w:ascii="Times New Roman" w:eastAsia="Calibri" w:hAnsi="Times New Roman" w:cs="Times New Roman"/>
                <w:sz w:val="24"/>
                <w:szCs w:val="24"/>
              </w:rPr>
            </w:pPr>
            <w:r w:rsidRPr="00905125">
              <w:rPr>
                <w:rFonts w:ascii="Times New Roman" w:eastAsia="Calibri" w:hAnsi="Times New Roman" w:cs="Times New Roman"/>
                <w:sz w:val="24"/>
                <w:szCs w:val="24"/>
              </w:rPr>
              <w:t>Pašnodarbināt</w:t>
            </w:r>
            <w:r w:rsidR="00722E7F">
              <w:rPr>
                <w:rFonts w:ascii="Times New Roman" w:eastAsia="Calibri" w:hAnsi="Times New Roman" w:cs="Times New Roman"/>
                <w:sz w:val="24"/>
                <w:szCs w:val="24"/>
              </w:rPr>
              <w:t>ie</w:t>
            </w:r>
            <w:r w:rsidRPr="00905125">
              <w:rPr>
                <w:rFonts w:ascii="Times New Roman" w:eastAsia="Calibri" w:hAnsi="Times New Roman" w:cs="Times New Roman"/>
                <w:sz w:val="24"/>
                <w:szCs w:val="24"/>
              </w:rPr>
              <w:t xml:space="preserve"> no lauksaimnieciskās ražošanas ienākuma obligātās iemaksas pensiju apdrošināšanai aprēķina un veic vienu reizi gadā vismaz 5 % apmērā no taksācijas gada brīvi izraudzīto obligāto iemaksu objekta un faktiskā ienākuma starpības. </w:t>
            </w:r>
          </w:p>
          <w:p w14:paraId="67787793" w14:textId="184C826F" w:rsidR="00876333" w:rsidRPr="00905125" w:rsidRDefault="00876333" w:rsidP="008704DD">
            <w:pPr>
              <w:spacing w:before="120" w:line="240" w:lineRule="auto"/>
              <w:jc w:val="both"/>
              <w:rPr>
                <w:rFonts w:ascii="Times New Roman" w:eastAsia="Calibri" w:hAnsi="Times New Roman" w:cs="Times New Roman"/>
                <w:sz w:val="24"/>
                <w:szCs w:val="24"/>
              </w:rPr>
            </w:pPr>
            <w:r w:rsidRPr="00905125">
              <w:rPr>
                <w:rFonts w:ascii="Times New Roman" w:eastAsia="Calibri" w:hAnsi="Times New Roman" w:cs="Times New Roman"/>
                <w:sz w:val="24"/>
                <w:szCs w:val="24"/>
              </w:rPr>
              <w:t>Pašnodarbinātaj</w:t>
            </w:r>
            <w:r w:rsidR="002835B3">
              <w:rPr>
                <w:rFonts w:ascii="Times New Roman" w:eastAsia="Calibri" w:hAnsi="Times New Roman" w:cs="Times New Roman"/>
                <w:sz w:val="24"/>
                <w:szCs w:val="24"/>
              </w:rPr>
              <w:t>ie</w:t>
            </w:r>
            <w:r w:rsidRPr="00905125">
              <w:rPr>
                <w:rFonts w:ascii="Times New Roman" w:eastAsia="Calibri" w:hAnsi="Times New Roman" w:cs="Times New Roman"/>
                <w:sz w:val="24"/>
                <w:szCs w:val="24"/>
              </w:rPr>
              <w:t>m, kur</w:t>
            </w:r>
            <w:r w:rsidR="002835B3">
              <w:rPr>
                <w:rFonts w:ascii="Times New Roman" w:eastAsia="Calibri" w:hAnsi="Times New Roman" w:cs="Times New Roman"/>
                <w:sz w:val="24"/>
                <w:szCs w:val="24"/>
              </w:rPr>
              <w:t>ie</w:t>
            </w:r>
            <w:r w:rsidRPr="00905125">
              <w:rPr>
                <w:rFonts w:ascii="Times New Roman" w:eastAsia="Calibri" w:hAnsi="Times New Roman" w:cs="Times New Roman"/>
                <w:sz w:val="24"/>
                <w:szCs w:val="24"/>
              </w:rPr>
              <w:t xml:space="preserve">m ir dažāda veida ienākumi, no ienākumiem maksā vispārējā kārtībā vienu reizi ceturksnī (gan </w:t>
            </w:r>
            <w:r w:rsidR="004C435E" w:rsidRPr="00905125">
              <w:rPr>
                <w:rFonts w:ascii="Times New Roman" w:eastAsia="Calibri" w:hAnsi="Times New Roman" w:cs="Times New Roman"/>
                <w:sz w:val="24"/>
                <w:szCs w:val="24"/>
              </w:rPr>
              <w:t>31,07 %</w:t>
            </w:r>
            <w:r w:rsidRPr="00905125">
              <w:rPr>
                <w:rFonts w:ascii="Times New Roman" w:eastAsia="Calibri" w:hAnsi="Times New Roman" w:cs="Times New Roman"/>
                <w:sz w:val="24"/>
                <w:szCs w:val="24"/>
              </w:rPr>
              <w:t>, gan 5 %), bet no lauksaimnieciskās ražošanas ienākum</w:t>
            </w:r>
            <w:r w:rsidR="002835B3">
              <w:rPr>
                <w:rFonts w:ascii="Times New Roman" w:eastAsia="Calibri" w:hAnsi="Times New Roman" w:cs="Times New Roman"/>
                <w:sz w:val="24"/>
                <w:szCs w:val="24"/>
              </w:rPr>
              <w:t>iem</w:t>
            </w:r>
            <w:r w:rsidRPr="00905125">
              <w:rPr>
                <w:rFonts w:ascii="Times New Roman" w:eastAsia="Calibri" w:hAnsi="Times New Roman" w:cs="Times New Roman"/>
                <w:sz w:val="24"/>
                <w:szCs w:val="24"/>
              </w:rPr>
              <w:t xml:space="preserve"> maksā </w:t>
            </w:r>
            <w:r w:rsidR="004C435E" w:rsidRPr="00905125">
              <w:rPr>
                <w:rFonts w:ascii="Times New Roman" w:eastAsia="Calibri" w:hAnsi="Times New Roman" w:cs="Times New Roman"/>
                <w:sz w:val="24"/>
                <w:szCs w:val="24"/>
              </w:rPr>
              <w:t>3</w:t>
            </w:r>
            <w:r w:rsidR="00E97B55" w:rsidRPr="00905125">
              <w:rPr>
                <w:rFonts w:ascii="Times New Roman" w:eastAsia="Calibri" w:hAnsi="Times New Roman" w:cs="Times New Roman"/>
                <w:sz w:val="24"/>
                <w:szCs w:val="24"/>
              </w:rPr>
              <w:t>1</w:t>
            </w:r>
            <w:r w:rsidR="004C435E" w:rsidRPr="00905125">
              <w:rPr>
                <w:rFonts w:ascii="Times New Roman" w:eastAsia="Calibri" w:hAnsi="Times New Roman" w:cs="Times New Roman"/>
                <w:sz w:val="24"/>
                <w:szCs w:val="24"/>
              </w:rPr>
              <w:t xml:space="preserve">,07 % </w:t>
            </w:r>
            <w:r w:rsidRPr="00905125">
              <w:rPr>
                <w:rFonts w:ascii="Times New Roman" w:eastAsia="Calibri" w:hAnsi="Times New Roman" w:cs="Times New Roman"/>
                <w:sz w:val="24"/>
                <w:szCs w:val="24"/>
              </w:rPr>
              <w:t xml:space="preserve">reizi ceturksnī, bet 5 % - reizi gadā.  </w:t>
            </w:r>
          </w:p>
          <w:p w14:paraId="13903A4A" w14:textId="527BC124" w:rsidR="00876333" w:rsidRPr="00905125" w:rsidRDefault="00876333" w:rsidP="008704DD">
            <w:pPr>
              <w:spacing w:before="120" w:line="240" w:lineRule="auto"/>
              <w:jc w:val="both"/>
              <w:rPr>
                <w:rFonts w:ascii="Times New Roman" w:eastAsia="Calibri" w:hAnsi="Times New Roman" w:cs="Times New Roman"/>
                <w:sz w:val="24"/>
                <w:szCs w:val="24"/>
              </w:rPr>
            </w:pPr>
            <w:r w:rsidRPr="00905125">
              <w:rPr>
                <w:rFonts w:ascii="Times New Roman" w:eastAsia="Calibri" w:hAnsi="Times New Roman" w:cs="Times New Roman"/>
                <w:sz w:val="24"/>
                <w:szCs w:val="24"/>
              </w:rPr>
              <w:t>Pašnodarbināt</w:t>
            </w:r>
            <w:r w:rsidR="002835B3">
              <w:rPr>
                <w:rFonts w:ascii="Times New Roman" w:eastAsia="Calibri" w:hAnsi="Times New Roman" w:cs="Times New Roman"/>
                <w:sz w:val="24"/>
                <w:szCs w:val="24"/>
              </w:rPr>
              <w:t>ie</w:t>
            </w:r>
            <w:r w:rsidRPr="00905125">
              <w:rPr>
                <w:rFonts w:ascii="Times New Roman" w:eastAsia="Calibri" w:hAnsi="Times New Roman" w:cs="Times New Roman"/>
                <w:sz w:val="24"/>
                <w:szCs w:val="24"/>
              </w:rPr>
              <w:t>, kur</w:t>
            </w:r>
            <w:r w:rsidR="002835B3">
              <w:rPr>
                <w:rFonts w:ascii="Times New Roman" w:eastAsia="Calibri" w:hAnsi="Times New Roman" w:cs="Times New Roman"/>
                <w:sz w:val="24"/>
                <w:szCs w:val="24"/>
              </w:rPr>
              <w:t>ie</w:t>
            </w:r>
            <w:r w:rsidRPr="00905125">
              <w:rPr>
                <w:rFonts w:ascii="Times New Roman" w:eastAsia="Calibri" w:hAnsi="Times New Roman" w:cs="Times New Roman"/>
                <w:sz w:val="24"/>
                <w:szCs w:val="24"/>
              </w:rPr>
              <w:t>m ir tikai lauksaimnieciskās ražošanas ienākumi un šie ienākumi nevienā mēnesī nesasniedz minimālo algu, 5</w:t>
            </w:r>
            <w:r w:rsidR="004C435E" w:rsidRPr="00905125">
              <w:rPr>
                <w:rFonts w:ascii="Times New Roman" w:eastAsia="Calibri" w:hAnsi="Times New Roman" w:cs="Times New Roman"/>
                <w:sz w:val="24"/>
                <w:szCs w:val="24"/>
              </w:rPr>
              <w:t> </w:t>
            </w:r>
            <w:r w:rsidRPr="00905125">
              <w:rPr>
                <w:rFonts w:ascii="Times New Roman" w:eastAsia="Calibri" w:hAnsi="Times New Roman" w:cs="Times New Roman"/>
                <w:sz w:val="24"/>
                <w:szCs w:val="24"/>
              </w:rPr>
              <w:t xml:space="preserve">% pensiju apdrošināšanai maksā un deklarāciju iesniedz vienu reizi gadā. </w:t>
            </w:r>
          </w:p>
          <w:p w14:paraId="1B625DB6" w14:textId="1FAE3C9F" w:rsidR="00876333" w:rsidRPr="00905125" w:rsidRDefault="00876333" w:rsidP="008704DD">
            <w:pPr>
              <w:spacing w:before="120" w:line="240" w:lineRule="auto"/>
              <w:jc w:val="both"/>
              <w:rPr>
                <w:rFonts w:ascii="Times New Roman" w:eastAsia="Calibri" w:hAnsi="Times New Roman" w:cs="Times New Roman"/>
                <w:sz w:val="24"/>
                <w:szCs w:val="24"/>
              </w:rPr>
            </w:pPr>
            <w:r w:rsidRPr="00857391">
              <w:rPr>
                <w:rFonts w:ascii="Times New Roman" w:eastAsia="Calibri" w:hAnsi="Times New Roman" w:cs="Times New Roman"/>
                <w:b/>
                <w:sz w:val="24"/>
                <w:szCs w:val="24"/>
              </w:rPr>
              <w:t>No 2021. gada 1.</w:t>
            </w:r>
            <w:r w:rsidR="00B91134" w:rsidRPr="00857391">
              <w:rPr>
                <w:rFonts w:ascii="Times New Roman" w:eastAsia="Calibri" w:hAnsi="Times New Roman" w:cs="Times New Roman"/>
                <w:b/>
                <w:sz w:val="24"/>
                <w:szCs w:val="24"/>
              </w:rPr>
              <w:t> </w:t>
            </w:r>
            <w:r w:rsidRPr="00857391">
              <w:rPr>
                <w:rFonts w:ascii="Times New Roman" w:eastAsia="Calibri" w:hAnsi="Times New Roman" w:cs="Times New Roman"/>
                <w:b/>
                <w:sz w:val="24"/>
                <w:szCs w:val="24"/>
              </w:rPr>
              <w:t>jūlija</w:t>
            </w:r>
            <w:r w:rsidRPr="00905125">
              <w:rPr>
                <w:rFonts w:ascii="Times New Roman" w:eastAsia="Calibri" w:hAnsi="Times New Roman" w:cs="Times New Roman"/>
                <w:sz w:val="24"/>
                <w:szCs w:val="24"/>
              </w:rPr>
              <w:t xml:space="preserve"> pašnodarbinātajiem obligātās iemaksas 5</w:t>
            </w:r>
            <w:r w:rsidR="004C435E" w:rsidRPr="00905125">
              <w:rPr>
                <w:rFonts w:ascii="Times New Roman" w:eastAsia="Calibri" w:hAnsi="Times New Roman" w:cs="Times New Roman"/>
                <w:sz w:val="24"/>
                <w:szCs w:val="24"/>
              </w:rPr>
              <w:t> </w:t>
            </w:r>
            <w:r w:rsidRPr="00905125">
              <w:rPr>
                <w:rFonts w:ascii="Times New Roman" w:eastAsia="Calibri" w:hAnsi="Times New Roman" w:cs="Times New Roman"/>
                <w:sz w:val="24"/>
                <w:szCs w:val="24"/>
              </w:rPr>
              <w:t>% pensiju apdrošināšanai tiek palielinātas uz 10</w:t>
            </w:r>
            <w:r w:rsidR="004C435E" w:rsidRPr="00905125">
              <w:rPr>
                <w:rFonts w:ascii="Times New Roman" w:eastAsia="Calibri" w:hAnsi="Times New Roman" w:cs="Times New Roman"/>
                <w:sz w:val="24"/>
                <w:szCs w:val="24"/>
              </w:rPr>
              <w:t> </w:t>
            </w:r>
            <w:r w:rsidRPr="00905125">
              <w:rPr>
                <w:rFonts w:ascii="Times New Roman" w:eastAsia="Calibri" w:hAnsi="Times New Roman" w:cs="Times New Roman"/>
                <w:sz w:val="24"/>
                <w:szCs w:val="24"/>
              </w:rPr>
              <w:t>% un ieviests minimālais obligāto iemaksu objekts.</w:t>
            </w:r>
          </w:p>
          <w:p w14:paraId="27B1DA1F" w14:textId="4D595077" w:rsidR="00876333" w:rsidRDefault="00876333" w:rsidP="008704DD">
            <w:pPr>
              <w:spacing w:before="120" w:line="240" w:lineRule="auto"/>
              <w:jc w:val="both"/>
              <w:rPr>
                <w:rFonts w:ascii="Times New Roman" w:eastAsia="Calibri" w:hAnsi="Times New Roman" w:cs="Times New Roman"/>
                <w:sz w:val="24"/>
                <w:szCs w:val="24"/>
              </w:rPr>
            </w:pPr>
            <w:r w:rsidRPr="00905125">
              <w:rPr>
                <w:rFonts w:ascii="Times New Roman" w:eastAsia="Calibri" w:hAnsi="Times New Roman" w:cs="Times New Roman"/>
                <w:sz w:val="24"/>
                <w:szCs w:val="24"/>
              </w:rPr>
              <w:lastRenderedPageBreak/>
              <w:t>Ieviešot minimāl</w:t>
            </w:r>
            <w:r w:rsidR="008704DD" w:rsidRPr="00905125">
              <w:rPr>
                <w:rFonts w:ascii="Times New Roman" w:eastAsia="Calibri" w:hAnsi="Times New Roman" w:cs="Times New Roman"/>
                <w:sz w:val="24"/>
                <w:szCs w:val="24"/>
              </w:rPr>
              <w:t>ās</w:t>
            </w:r>
            <w:r w:rsidRPr="00905125">
              <w:rPr>
                <w:rFonts w:ascii="Times New Roman" w:eastAsia="Calibri" w:hAnsi="Times New Roman" w:cs="Times New Roman"/>
                <w:sz w:val="24"/>
                <w:szCs w:val="24"/>
              </w:rPr>
              <w:t xml:space="preserve"> obligāt</w:t>
            </w:r>
            <w:r w:rsidR="008704DD" w:rsidRPr="00905125">
              <w:rPr>
                <w:rFonts w:ascii="Times New Roman" w:eastAsia="Calibri" w:hAnsi="Times New Roman" w:cs="Times New Roman"/>
                <w:sz w:val="24"/>
                <w:szCs w:val="24"/>
              </w:rPr>
              <w:t>ās</w:t>
            </w:r>
            <w:r w:rsidRPr="00905125">
              <w:rPr>
                <w:rFonts w:ascii="Times New Roman" w:eastAsia="Calibri" w:hAnsi="Times New Roman" w:cs="Times New Roman"/>
                <w:sz w:val="24"/>
                <w:szCs w:val="24"/>
              </w:rPr>
              <w:t xml:space="preserve"> iemaks</w:t>
            </w:r>
            <w:r w:rsidR="008704DD" w:rsidRPr="00905125">
              <w:rPr>
                <w:rFonts w:ascii="Times New Roman" w:eastAsia="Calibri" w:hAnsi="Times New Roman" w:cs="Times New Roman"/>
                <w:sz w:val="24"/>
                <w:szCs w:val="24"/>
              </w:rPr>
              <w:t>as</w:t>
            </w:r>
            <w:r w:rsidR="00994549" w:rsidRPr="00905125">
              <w:rPr>
                <w:rFonts w:ascii="Times New Roman" w:eastAsia="Calibri" w:hAnsi="Times New Roman" w:cs="Times New Roman"/>
                <w:sz w:val="24"/>
                <w:szCs w:val="24"/>
              </w:rPr>
              <w:t xml:space="preserve">, aprēķins tiek veikts </w:t>
            </w:r>
            <w:r w:rsidRPr="00905125">
              <w:rPr>
                <w:rFonts w:ascii="Times New Roman" w:eastAsia="Calibri" w:hAnsi="Times New Roman" w:cs="Times New Roman"/>
                <w:sz w:val="24"/>
                <w:szCs w:val="24"/>
              </w:rPr>
              <w:t>par ceturksni</w:t>
            </w:r>
            <w:r w:rsidR="00994549" w:rsidRPr="00905125">
              <w:rPr>
                <w:rFonts w:ascii="Times New Roman" w:eastAsia="Calibri" w:hAnsi="Times New Roman" w:cs="Times New Roman"/>
                <w:sz w:val="24"/>
                <w:szCs w:val="24"/>
              </w:rPr>
              <w:t xml:space="preserve"> par visiem </w:t>
            </w:r>
            <w:r w:rsidRPr="00905125">
              <w:rPr>
                <w:rFonts w:ascii="Times New Roman" w:eastAsia="Calibri" w:hAnsi="Times New Roman" w:cs="Times New Roman"/>
                <w:sz w:val="24"/>
                <w:szCs w:val="24"/>
              </w:rPr>
              <w:t>personas ienākum</w:t>
            </w:r>
            <w:r w:rsidR="00994549" w:rsidRPr="00905125">
              <w:rPr>
                <w:rFonts w:ascii="Times New Roman" w:eastAsia="Calibri" w:hAnsi="Times New Roman" w:cs="Times New Roman"/>
                <w:sz w:val="24"/>
                <w:szCs w:val="24"/>
              </w:rPr>
              <w:t>iem</w:t>
            </w:r>
            <w:r w:rsidRPr="00905125">
              <w:rPr>
                <w:rFonts w:ascii="Times New Roman" w:eastAsia="Calibri" w:hAnsi="Times New Roman" w:cs="Times New Roman"/>
                <w:sz w:val="24"/>
                <w:szCs w:val="24"/>
              </w:rPr>
              <w:t xml:space="preserve">, </w:t>
            </w:r>
            <w:r w:rsidR="00994549" w:rsidRPr="00905125">
              <w:rPr>
                <w:rFonts w:ascii="Times New Roman" w:eastAsia="Calibri" w:hAnsi="Times New Roman" w:cs="Times New Roman"/>
                <w:sz w:val="24"/>
                <w:szCs w:val="24"/>
              </w:rPr>
              <w:t xml:space="preserve">kā rezultātā nācās atteikties </w:t>
            </w:r>
            <w:r w:rsidRPr="00905125">
              <w:rPr>
                <w:rFonts w:ascii="Times New Roman" w:eastAsia="Calibri" w:hAnsi="Times New Roman" w:cs="Times New Roman"/>
                <w:sz w:val="24"/>
                <w:szCs w:val="24"/>
              </w:rPr>
              <w:t xml:space="preserve">no regulējuma, ka </w:t>
            </w:r>
            <w:proofErr w:type="spellStart"/>
            <w:r w:rsidRPr="00905125">
              <w:rPr>
                <w:rFonts w:ascii="Times New Roman" w:eastAsia="Calibri" w:hAnsi="Times New Roman" w:cs="Times New Roman"/>
                <w:sz w:val="24"/>
                <w:szCs w:val="24"/>
              </w:rPr>
              <w:t>pašnodarbināt</w:t>
            </w:r>
            <w:r w:rsidR="002835B3">
              <w:rPr>
                <w:rFonts w:ascii="Times New Roman" w:eastAsia="Calibri" w:hAnsi="Times New Roman" w:cs="Times New Roman"/>
                <w:sz w:val="24"/>
                <w:szCs w:val="24"/>
              </w:rPr>
              <w:t>ie</w:t>
            </w:r>
            <w:proofErr w:type="spellEnd"/>
            <w:r w:rsidRPr="00905125">
              <w:rPr>
                <w:rFonts w:ascii="Times New Roman" w:eastAsia="Calibri" w:hAnsi="Times New Roman" w:cs="Times New Roman"/>
                <w:sz w:val="24"/>
                <w:szCs w:val="24"/>
              </w:rPr>
              <w:t xml:space="preserve"> no lauksaimnieciskā ražošanas ienākuma obligātās iemaksas 10</w:t>
            </w:r>
            <w:r w:rsidR="004C435E" w:rsidRPr="00905125">
              <w:rPr>
                <w:rFonts w:ascii="Times New Roman" w:eastAsia="Calibri" w:hAnsi="Times New Roman" w:cs="Times New Roman"/>
                <w:sz w:val="24"/>
                <w:szCs w:val="24"/>
              </w:rPr>
              <w:t> </w:t>
            </w:r>
            <w:r w:rsidRPr="00905125">
              <w:rPr>
                <w:rFonts w:ascii="Times New Roman" w:eastAsia="Calibri" w:hAnsi="Times New Roman" w:cs="Times New Roman"/>
                <w:sz w:val="24"/>
                <w:szCs w:val="24"/>
              </w:rPr>
              <w:t xml:space="preserve">% pensiju apdrošināšanai maksā vienu reizi gadā, un noteikt, ka visi pašnodarbinātie 10 % pensiju apdrošināšanai veic reizi ceturksnī. </w:t>
            </w:r>
          </w:p>
          <w:p w14:paraId="5E2B7AEC" w14:textId="3C75F128" w:rsidR="00BD2863" w:rsidRDefault="000A2C77" w:rsidP="00E71A4F">
            <w:pPr>
              <w:spacing w:before="120" w:line="240" w:lineRule="auto"/>
              <w:jc w:val="both"/>
              <w:rPr>
                <w:rFonts w:ascii="Times New Roman" w:eastAsia="Calibri" w:hAnsi="Times New Roman" w:cs="Times New Roman"/>
                <w:sz w:val="24"/>
                <w:szCs w:val="24"/>
              </w:rPr>
            </w:pPr>
            <w:proofErr w:type="spellStart"/>
            <w:r w:rsidRPr="00905125">
              <w:rPr>
                <w:rFonts w:ascii="Times New Roman" w:eastAsia="Calibri" w:hAnsi="Times New Roman" w:cs="Times New Roman"/>
                <w:sz w:val="24"/>
                <w:szCs w:val="24"/>
              </w:rPr>
              <w:t>Pašnodarbinātajiem</w:t>
            </w:r>
            <w:proofErr w:type="spellEnd"/>
            <w:r w:rsidRPr="00905125">
              <w:rPr>
                <w:rFonts w:ascii="Times New Roman" w:eastAsia="Calibri" w:hAnsi="Times New Roman" w:cs="Times New Roman"/>
                <w:sz w:val="24"/>
                <w:szCs w:val="24"/>
              </w:rPr>
              <w:t xml:space="preserve">, kuru ienākumi ir nelieli, </w:t>
            </w:r>
            <w:r w:rsidR="00CD7DDC" w:rsidRPr="00905125">
              <w:rPr>
                <w:rFonts w:ascii="Times New Roman" w:eastAsia="Calibri" w:hAnsi="Times New Roman" w:cs="Times New Roman"/>
                <w:sz w:val="24"/>
                <w:szCs w:val="24"/>
              </w:rPr>
              <w:t xml:space="preserve">ir </w:t>
            </w:r>
            <w:r w:rsidRPr="00905125">
              <w:rPr>
                <w:rFonts w:ascii="Times New Roman" w:eastAsia="Calibri" w:hAnsi="Times New Roman" w:cs="Times New Roman"/>
                <w:sz w:val="24"/>
                <w:szCs w:val="24"/>
              </w:rPr>
              <w:t>tiesības līdz ceturksnim sekojošā mēneša 15. datumam iesniegt ceturkšņa ienākumu prognozi Valsts ieņēmumu dienestam (turpmāk – VID)</w:t>
            </w:r>
            <w:r w:rsidR="0063004E">
              <w:rPr>
                <w:rFonts w:ascii="Times New Roman" w:eastAsia="Calibri" w:hAnsi="Times New Roman" w:cs="Times New Roman"/>
                <w:sz w:val="24"/>
                <w:szCs w:val="24"/>
              </w:rPr>
              <w:t xml:space="preserve">. </w:t>
            </w:r>
            <w:r w:rsidR="00F16CCB">
              <w:rPr>
                <w:rFonts w:ascii="Times New Roman" w:eastAsia="Calibri" w:hAnsi="Times New Roman" w:cs="Times New Roman"/>
                <w:sz w:val="24"/>
                <w:szCs w:val="24"/>
              </w:rPr>
              <w:t>P</w:t>
            </w:r>
            <w:r w:rsidRPr="00905125">
              <w:rPr>
                <w:rFonts w:ascii="Times New Roman" w:eastAsia="Calibri" w:hAnsi="Times New Roman" w:cs="Times New Roman"/>
                <w:sz w:val="24"/>
                <w:szCs w:val="24"/>
              </w:rPr>
              <w:t>ašnodarbināta</w:t>
            </w:r>
            <w:r w:rsidR="00F16CCB">
              <w:rPr>
                <w:rFonts w:ascii="Times New Roman" w:eastAsia="Calibri" w:hAnsi="Times New Roman" w:cs="Times New Roman"/>
                <w:sz w:val="24"/>
                <w:szCs w:val="24"/>
              </w:rPr>
              <w:t>jiem, kuri</w:t>
            </w:r>
            <w:r w:rsidRPr="00905125">
              <w:rPr>
                <w:rFonts w:ascii="Times New Roman" w:eastAsia="Calibri" w:hAnsi="Times New Roman" w:cs="Times New Roman"/>
                <w:sz w:val="24"/>
                <w:szCs w:val="24"/>
              </w:rPr>
              <w:t xml:space="preserve"> iesniedz </w:t>
            </w:r>
            <w:r w:rsidR="00BD2863">
              <w:rPr>
                <w:rFonts w:ascii="Times New Roman" w:eastAsia="Calibri" w:hAnsi="Times New Roman" w:cs="Times New Roman"/>
                <w:sz w:val="24"/>
                <w:szCs w:val="24"/>
              </w:rPr>
              <w:t xml:space="preserve">VID </w:t>
            </w:r>
            <w:r w:rsidRPr="00905125">
              <w:rPr>
                <w:rFonts w:ascii="Times New Roman" w:eastAsia="Calibri" w:hAnsi="Times New Roman" w:cs="Times New Roman"/>
                <w:sz w:val="24"/>
                <w:szCs w:val="24"/>
              </w:rPr>
              <w:t xml:space="preserve">ienākumu prognozi, minimālās obligātās iemaksas </w:t>
            </w:r>
            <w:r w:rsidR="006F1709" w:rsidRPr="00905125">
              <w:rPr>
                <w:rFonts w:ascii="Times New Roman" w:eastAsia="Calibri" w:hAnsi="Times New Roman" w:cs="Times New Roman"/>
                <w:sz w:val="24"/>
                <w:szCs w:val="24"/>
              </w:rPr>
              <w:t xml:space="preserve">par šo ceturksni </w:t>
            </w:r>
            <w:r w:rsidRPr="00905125">
              <w:rPr>
                <w:rFonts w:ascii="Times New Roman" w:eastAsia="Calibri" w:hAnsi="Times New Roman" w:cs="Times New Roman"/>
                <w:sz w:val="24"/>
                <w:szCs w:val="24"/>
              </w:rPr>
              <w:t xml:space="preserve">nebūs jāveic. </w:t>
            </w:r>
          </w:p>
          <w:p w14:paraId="0E0A5E88" w14:textId="0CC4C585" w:rsidR="00876333" w:rsidRDefault="004C435E" w:rsidP="00E71A4F">
            <w:pPr>
              <w:spacing w:before="120" w:line="240" w:lineRule="auto"/>
              <w:jc w:val="both"/>
              <w:rPr>
                <w:rFonts w:ascii="Times New Roman" w:eastAsia="Calibri" w:hAnsi="Times New Roman" w:cs="Times New Roman"/>
                <w:sz w:val="24"/>
                <w:szCs w:val="24"/>
              </w:rPr>
            </w:pPr>
            <w:r w:rsidRPr="00905125">
              <w:rPr>
                <w:rFonts w:ascii="Times New Roman" w:eastAsia="Calibri" w:hAnsi="Times New Roman" w:cs="Times New Roman"/>
                <w:sz w:val="24"/>
                <w:szCs w:val="24"/>
              </w:rPr>
              <w:t>V</w:t>
            </w:r>
            <w:r w:rsidR="0053450C" w:rsidRPr="00905125">
              <w:rPr>
                <w:rFonts w:ascii="Times New Roman" w:eastAsia="Calibri" w:hAnsi="Times New Roman" w:cs="Times New Roman"/>
                <w:sz w:val="24"/>
                <w:szCs w:val="24"/>
              </w:rPr>
              <w:t xml:space="preserve">alsts sociālās apdrošināšanas </w:t>
            </w:r>
            <w:r w:rsidR="00905125" w:rsidRPr="00905125">
              <w:rPr>
                <w:rFonts w:ascii="Times New Roman" w:eastAsia="Calibri" w:hAnsi="Times New Roman" w:cs="Times New Roman"/>
                <w:sz w:val="24"/>
                <w:szCs w:val="24"/>
              </w:rPr>
              <w:t>aģentūra (turpmāk – V</w:t>
            </w:r>
            <w:r w:rsidRPr="00905125">
              <w:rPr>
                <w:rFonts w:ascii="Times New Roman" w:eastAsia="Calibri" w:hAnsi="Times New Roman" w:cs="Times New Roman"/>
                <w:sz w:val="24"/>
                <w:szCs w:val="24"/>
              </w:rPr>
              <w:t>SAA</w:t>
            </w:r>
            <w:r w:rsidR="00905125" w:rsidRPr="00905125">
              <w:rPr>
                <w:rFonts w:ascii="Times New Roman" w:eastAsia="Calibri" w:hAnsi="Times New Roman" w:cs="Times New Roman"/>
                <w:sz w:val="24"/>
                <w:szCs w:val="24"/>
              </w:rPr>
              <w:t>)</w:t>
            </w:r>
            <w:r w:rsidRPr="00905125">
              <w:rPr>
                <w:rFonts w:ascii="Times New Roman" w:eastAsia="Calibri" w:hAnsi="Times New Roman" w:cs="Times New Roman"/>
                <w:sz w:val="24"/>
                <w:szCs w:val="24"/>
              </w:rPr>
              <w:t xml:space="preserve"> reizi ceturksnī aprēķina pašnodarbinātaj</w:t>
            </w:r>
            <w:r w:rsidR="0050475C">
              <w:rPr>
                <w:rFonts w:ascii="Times New Roman" w:eastAsia="Calibri" w:hAnsi="Times New Roman" w:cs="Times New Roman"/>
                <w:sz w:val="24"/>
                <w:szCs w:val="24"/>
              </w:rPr>
              <w:t>ie</w:t>
            </w:r>
            <w:r w:rsidRPr="00905125">
              <w:rPr>
                <w:rFonts w:ascii="Times New Roman" w:eastAsia="Calibri" w:hAnsi="Times New Roman" w:cs="Times New Roman"/>
                <w:sz w:val="24"/>
                <w:szCs w:val="24"/>
              </w:rPr>
              <w:t>m minimālās obligātās iemaksas</w:t>
            </w:r>
            <w:r w:rsidR="000A2C77" w:rsidRPr="00905125">
              <w:rPr>
                <w:rFonts w:ascii="Times New Roman" w:eastAsia="Calibri" w:hAnsi="Times New Roman" w:cs="Times New Roman"/>
                <w:sz w:val="24"/>
                <w:szCs w:val="24"/>
              </w:rPr>
              <w:t xml:space="preserve"> un informē VID. VID informē </w:t>
            </w:r>
            <w:proofErr w:type="spellStart"/>
            <w:r w:rsidR="000A2C77" w:rsidRPr="00905125">
              <w:rPr>
                <w:rFonts w:ascii="Times New Roman" w:eastAsia="Calibri" w:hAnsi="Times New Roman" w:cs="Times New Roman"/>
                <w:sz w:val="24"/>
                <w:szCs w:val="24"/>
              </w:rPr>
              <w:t>pašnodarbināto</w:t>
            </w:r>
            <w:r w:rsidR="007221C5">
              <w:rPr>
                <w:rFonts w:ascii="Times New Roman" w:eastAsia="Calibri" w:hAnsi="Times New Roman" w:cs="Times New Roman"/>
                <w:sz w:val="24"/>
                <w:szCs w:val="24"/>
              </w:rPr>
              <w:t>s</w:t>
            </w:r>
            <w:proofErr w:type="spellEnd"/>
            <w:r w:rsidR="007221C5">
              <w:rPr>
                <w:rFonts w:ascii="Times New Roman" w:eastAsia="Calibri" w:hAnsi="Times New Roman" w:cs="Times New Roman"/>
                <w:sz w:val="24"/>
                <w:szCs w:val="24"/>
              </w:rPr>
              <w:t xml:space="preserve"> EDS</w:t>
            </w:r>
            <w:r w:rsidR="008704DD" w:rsidRPr="00905125">
              <w:rPr>
                <w:rFonts w:ascii="Times New Roman" w:eastAsia="Calibri" w:hAnsi="Times New Roman" w:cs="Times New Roman"/>
                <w:sz w:val="24"/>
                <w:szCs w:val="24"/>
              </w:rPr>
              <w:t xml:space="preserve">, </w:t>
            </w:r>
            <w:r w:rsidR="007221C5">
              <w:rPr>
                <w:rFonts w:ascii="Times New Roman" w:eastAsia="Calibri" w:hAnsi="Times New Roman" w:cs="Times New Roman"/>
                <w:sz w:val="24"/>
                <w:szCs w:val="24"/>
              </w:rPr>
              <w:t xml:space="preserve">un </w:t>
            </w:r>
            <w:r w:rsidR="008704DD" w:rsidRPr="00905125">
              <w:rPr>
                <w:rFonts w:ascii="Times New Roman" w:eastAsia="Calibri" w:hAnsi="Times New Roman" w:cs="Times New Roman"/>
                <w:sz w:val="24"/>
                <w:szCs w:val="24"/>
              </w:rPr>
              <w:t xml:space="preserve">pēc informācijas saņemšanas </w:t>
            </w:r>
            <w:r w:rsidR="007221C5">
              <w:rPr>
                <w:rFonts w:ascii="Times New Roman" w:eastAsia="Calibri" w:hAnsi="Times New Roman" w:cs="Times New Roman"/>
                <w:sz w:val="24"/>
                <w:szCs w:val="24"/>
              </w:rPr>
              <w:t xml:space="preserve">pašnodarbinātajiem </w:t>
            </w:r>
            <w:r w:rsidR="000A2C77" w:rsidRPr="00905125">
              <w:rPr>
                <w:rFonts w:ascii="Times New Roman" w:eastAsia="Calibri" w:hAnsi="Times New Roman" w:cs="Times New Roman"/>
                <w:sz w:val="24"/>
                <w:szCs w:val="24"/>
              </w:rPr>
              <w:t xml:space="preserve">ir tiesības </w:t>
            </w:r>
            <w:r w:rsidR="008704DD" w:rsidRPr="00905125">
              <w:rPr>
                <w:rFonts w:ascii="Times New Roman" w:eastAsia="Calibri" w:hAnsi="Times New Roman" w:cs="Times New Roman"/>
                <w:sz w:val="24"/>
                <w:szCs w:val="24"/>
              </w:rPr>
              <w:t>sa</w:t>
            </w:r>
            <w:r w:rsidR="000A2C77" w:rsidRPr="00905125">
              <w:rPr>
                <w:rFonts w:ascii="Times New Roman" w:eastAsia="Calibri" w:hAnsi="Times New Roman" w:cs="Times New Roman"/>
                <w:sz w:val="24"/>
                <w:szCs w:val="24"/>
              </w:rPr>
              <w:t>maksāt minimālās obligātās iemaksas avansā. VSAA pārrēķina minimālās obligātās iemaksas</w:t>
            </w:r>
            <w:r w:rsidR="006F1709" w:rsidRPr="00905125">
              <w:rPr>
                <w:rFonts w:ascii="Times New Roman" w:eastAsia="Calibri" w:hAnsi="Times New Roman" w:cs="Times New Roman"/>
                <w:sz w:val="24"/>
                <w:szCs w:val="24"/>
              </w:rPr>
              <w:t xml:space="preserve"> par gadu un līdz 20. martam informē VID. Pašnodarbinātaj</w:t>
            </w:r>
            <w:r w:rsidR="007221C5">
              <w:rPr>
                <w:rFonts w:ascii="Times New Roman" w:eastAsia="Calibri" w:hAnsi="Times New Roman" w:cs="Times New Roman"/>
                <w:sz w:val="24"/>
                <w:szCs w:val="24"/>
              </w:rPr>
              <w:t>ie</w:t>
            </w:r>
            <w:r w:rsidR="006F1709" w:rsidRPr="00905125">
              <w:rPr>
                <w:rFonts w:ascii="Times New Roman" w:eastAsia="Calibri" w:hAnsi="Times New Roman" w:cs="Times New Roman"/>
                <w:sz w:val="24"/>
                <w:szCs w:val="24"/>
              </w:rPr>
              <w:t>m, kur</w:t>
            </w:r>
            <w:r w:rsidR="007221C5">
              <w:rPr>
                <w:rFonts w:ascii="Times New Roman" w:eastAsia="Calibri" w:hAnsi="Times New Roman" w:cs="Times New Roman"/>
                <w:sz w:val="24"/>
                <w:szCs w:val="24"/>
              </w:rPr>
              <w:t>i</w:t>
            </w:r>
            <w:r w:rsidR="006F1709" w:rsidRPr="00905125">
              <w:rPr>
                <w:rFonts w:ascii="Times New Roman" w:eastAsia="Calibri" w:hAnsi="Times New Roman" w:cs="Times New Roman"/>
                <w:sz w:val="24"/>
                <w:szCs w:val="24"/>
              </w:rPr>
              <w:t xml:space="preserve"> nebūs iesnie</w:t>
            </w:r>
            <w:r w:rsidR="007221C5">
              <w:rPr>
                <w:rFonts w:ascii="Times New Roman" w:eastAsia="Calibri" w:hAnsi="Times New Roman" w:cs="Times New Roman"/>
                <w:sz w:val="24"/>
                <w:szCs w:val="24"/>
              </w:rPr>
              <w:t xml:space="preserve">guši </w:t>
            </w:r>
            <w:r w:rsidR="006F1709" w:rsidRPr="00905125">
              <w:rPr>
                <w:rFonts w:ascii="Times New Roman" w:eastAsia="Calibri" w:hAnsi="Times New Roman" w:cs="Times New Roman"/>
                <w:sz w:val="24"/>
                <w:szCs w:val="24"/>
              </w:rPr>
              <w:t>ienākumu prognozi un kur</w:t>
            </w:r>
            <w:r w:rsidR="007221C5">
              <w:rPr>
                <w:rFonts w:ascii="Times New Roman" w:eastAsia="Calibri" w:hAnsi="Times New Roman" w:cs="Times New Roman"/>
                <w:sz w:val="24"/>
                <w:szCs w:val="24"/>
              </w:rPr>
              <w:t>u</w:t>
            </w:r>
            <w:r w:rsidR="006F1709" w:rsidRPr="00905125">
              <w:rPr>
                <w:rFonts w:ascii="Times New Roman" w:eastAsia="Calibri" w:hAnsi="Times New Roman" w:cs="Times New Roman"/>
                <w:sz w:val="24"/>
                <w:szCs w:val="24"/>
              </w:rPr>
              <w:t xml:space="preserve"> ienākumi </w:t>
            </w:r>
            <w:r w:rsidR="008704DD" w:rsidRPr="00905125">
              <w:rPr>
                <w:rFonts w:ascii="Times New Roman" w:eastAsia="Calibri" w:hAnsi="Times New Roman" w:cs="Times New Roman"/>
                <w:sz w:val="24"/>
                <w:szCs w:val="24"/>
              </w:rPr>
              <w:t>(</w:t>
            </w:r>
            <w:proofErr w:type="spellStart"/>
            <w:r w:rsidR="008704DD" w:rsidRPr="00905125">
              <w:rPr>
                <w:rFonts w:ascii="Times New Roman" w:eastAsia="Calibri" w:hAnsi="Times New Roman" w:cs="Times New Roman"/>
                <w:sz w:val="24"/>
                <w:szCs w:val="24"/>
              </w:rPr>
              <w:t>mikrouzņēmumu</w:t>
            </w:r>
            <w:proofErr w:type="spellEnd"/>
            <w:r w:rsidR="008704DD" w:rsidRPr="00905125">
              <w:rPr>
                <w:rFonts w:ascii="Times New Roman" w:eastAsia="Calibri" w:hAnsi="Times New Roman" w:cs="Times New Roman"/>
                <w:sz w:val="24"/>
                <w:szCs w:val="24"/>
              </w:rPr>
              <w:t xml:space="preserve"> nodokļa maksātājiem apgrozījums) </w:t>
            </w:r>
            <w:r w:rsidR="006F1709" w:rsidRPr="00905125">
              <w:rPr>
                <w:rFonts w:ascii="Times New Roman" w:eastAsia="Calibri" w:hAnsi="Times New Roman" w:cs="Times New Roman"/>
                <w:sz w:val="24"/>
                <w:szCs w:val="24"/>
              </w:rPr>
              <w:t>gadā nesasniegs minimālo obligāto iemaksu objektu</w:t>
            </w:r>
            <w:r w:rsidR="008704DD" w:rsidRPr="00905125">
              <w:rPr>
                <w:rFonts w:ascii="Times New Roman" w:eastAsia="Calibri" w:hAnsi="Times New Roman" w:cs="Times New Roman"/>
                <w:sz w:val="24"/>
                <w:szCs w:val="24"/>
              </w:rPr>
              <w:t xml:space="preserve"> (12 Ministru kabineta noteiktās minimālās </w:t>
            </w:r>
            <w:r w:rsidR="007221C5">
              <w:rPr>
                <w:rFonts w:ascii="Times New Roman" w:eastAsia="Calibri" w:hAnsi="Times New Roman" w:cs="Times New Roman"/>
                <w:sz w:val="24"/>
                <w:szCs w:val="24"/>
              </w:rPr>
              <w:t xml:space="preserve">mēneša darba </w:t>
            </w:r>
            <w:r w:rsidR="008704DD" w:rsidRPr="00905125">
              <w:rPr>
                <w:rFonts w:ascii="Times New Roman" w:eastAsia="Calibri" w:hAnsi="Times New Roman" w:cs="Times New Roman"/>
                <w:sz w:val="24"/>
                <w:szCs w:val="24"/>
              </w:rPr>
              <w:t>algas)</w:t>
            </w:r>
            <w:r w:rsidR="006F1709" w:rsidRPr="00905125">
              <w:rPr>
                <w:rFonts w:ascii="Times New Roman" w:eastAsia="Calibri" w:hAnsi="Times New Roman" w:cs="Times New Roman"/>
                <w:sz w:val="24"/>
                <w:szCs w:val="24"/>
              </w:rPr>
              <w:t>, būs pienākums līdz 23. jūnijam veikt minimālās obligātās iemaksas 10 % pensiju apdrošināšanai no faktiskā ienākuma (</w:t>
            </w:r>
            <w:proofErr w:type="spellStart"/>
            <w:r w:rsidR="006F1709" w:rsidRPr="00905125">
              <w:rPr>
                <w:rFonts w:ascii="Times New Roman" w:eastAsia="Calibri" w:hAnsi="Times New Roman" w:cs="Times New Roman"/>
                <w:sz w:val="24"/>
                <w:szCs w:val="24"/>
              </w:rPr>
              <w:t>mikrouzņēmumu</w:t>
            </w:r>
            <w:proofErr w:type="spellEnd"/>
            <w:r w:rsidR="006F1709" w:rsidRPr="00905125">
              <w:rPr>
                <w:rFonts w:ascii="Times New Roman" w:eastAsia="Calibri" w:hAnsi="Times New Roman" w:cs="Times New Roman"/>
                <w:sz w:val="24"/>
                <w:szCs w:val="24"/>
              </w:rPr>
              <w:t xml:space="preserve"> nodokļa maksātājiem no apgrozījuma) un minimālā obligāto iemaksu objekta starpības</w:t>
            </w:r>
            <w:r w:rsidR="008930F4" w:rsidRPr="00905125">
              <w:rPr>
                <w:rFonts w:ascii="Times New Roman" w:eastAsia="Calibri" w:hAnsi="Times New Roman" w:cs="Times New Roman"/>
                <w:sz w:val="24"/>
                <w:szCs w:val="24"/>
              </w:rPr>
              <w:t xml:space="preserve"> par pagājušo kalendāro gadu</w:t>
            </w:r>
            <w:r w:rsidR="006F1709" w:rsidRPr="00905125">
              <w:rPr>
                <w:rFonts w:ascii="Times New Roman" w:eastAsia="Calibri" w:hAnsi="Times New Roman" w:cs="Times New Roman"/>
                <w:sz w:val="24"/>
                <w:szCs w:val="24"/>
              </w:rPr>
              <w:t>.</w:t>
            </w:r>
          </w:p>
          <w:p w14:paraId="73DA2CB8" w14:textId="6B7D3123" w:rsidR="00B2067B" w:rsidRDefault="00B2067B" w:rsidP="00E71A4F">
            <w:pPr>
              <w:spacing w:before="120" w:line="240" w:lineRule="auto"/>
              <w:jc w:val="both"/>
              <w:rPr>
                <w:rFonts w:ascii="Times New Roman" w:eastAsia="Calibri" w:hAnsi="Times New Roman" w:cs="Times New Roman"/>
                <w:sz w:val="24"/>
                <w:szCs w:val="24"/>
              </w:rPr>
            </w:pPr>
            <w:r w:rsidRPr="00B2067B">
              <w:rPr>
                <w:rFonts w:ascii="Times New Roman" w:eastAsia="Calibri" w:hAnsi="Times New Roman" w:cs="Times New Roman"/>
                <w:sz w:val="24"/>
                <w:szCs w:val="24"/>
              </w:rPr>
              <w:t>Labklājības ministrija, Finanšu ministrija un attiecīgo nozares ministriju un nevalstisko organizāciju pārstāvj</w:t>
            </w:r>
            <w:r>
              <w:rPr>
                <w:rFonts w:ascii="Times New Roman" w:eastAsia="Calibri" w:hAnsi="Times New Roman" w:cs="Times New Roman"/>
                <w:sz w:val="24"/>
                <w:szCs w:val="24"/>
              </w:rPr>
              <w:t>i sarunās</w:t>
            </w:r>
            <w:r w:rsidR="00B678B8">
              <w:rPr>
                <w:rFonts w:ascii="Times New Roman" w:eastAsia="Calibri" w:hAnsi="Times New Roman" w:cs="Times New Roman"/>
                <w:sz w:val="24"/>
                <w:szCs w:val="24"/>
              </w:rPr>
              <w:t xml:space="preserve">, kas notika līdz likumprojekta izstrādei, </w:t>
            </w:r>
            <w:r>
              <w:rPr>
                <w:rFonts w:ascii="Times New Roman" w:eastAsia="Calibri" w:hAnsi="Times New Roman" w:cs="Times New Roman"/>
                <w:sz w:val="24"/>
                <w:szCs w:val="24"/>
              </w:rPr>
              <w:t>vienojās, ka nav laba prakse ik pēc pusgada mainīt nodokļu nomaksas kārtību, kā jābūt nodokļu prognozējamībai</w:t>
            </w:r>
            <w:r w:rsidR="00B678B8">
              <w:rPr>
                <w:rFonts w:ascii="Times New Roman" w:eastAsia="Calibri" w:hAnsi="Times New Roman" w:cs="Times New Roman"/>
                <w:sz w:val="24"/>
                <w:szCs w:val="24"/>
              </w:rPr>
              <w:t xml:space="preserve">, un tādēļ no 2022. gada </w:t>
            </w:r>
            <w:proofErr w:type="spellStart"/>
            <w:r w:rsidR="00B678B8">
              <w:rPr>
                <w:rFonts w:ascii="Times New Roman" w:eastAsia="Calibri" w:hAnsi="Times New Roman" w:cs="Times New Roman"/>
                <w:sz w:val="24"/>
                <w:szCs w:val="24"/>
              </w:rPr>
              <w:t>pašnodarbināto</w:t>
            </w:r>
            <w:proofErr w:type="spellEnd"/>
            <w:r w:rsidR="00B678B8">
              <w:rPr>
                <w:rFonts w:ascii="Times New Roman" w:eastAsia="Calibri" w:hAnsi="Times New Roman" w:cs="Times New Roman"/>
                <w:sz w:val="24"/>
                <w:szCs w:val="24"/>
              </w:rPr>
              <w:t xml:space="preserve"> sociālajā apdrošināšanā saglabājama </w:t>
            </w:r>
            <w:r w:rsidRPr="00B2067B">
              <w:rPr>
                <w:rFonts w:ascii="Times New Roman" w:eastAsia="Calibri" w:hAnsi="Times New Roman" w:cs="Times New Roman"/>
                <w:sz w:val="24"/>
                <w:szCs w:val="24"/>
              </w:rPr>
              <w:t>no 2021. gada 1. jūlija</w:t>
            </w:r>
            <w:r w:rsidR="00B678B8">
              <w:rPr>
                <w:rFonts w:ascii="Times New Roman" w:eastAsia="Calibri" w:hAnsi="Times New Roman" w:cs="Times New Roman"/>
                <w:sz w:val="24"/>
                <w:szCs w:val="24"/>
              </w:rPr>
              <w:t xml:space="preserve"> noteiktā kārtība.</w:t>
            </w:r>
          </w:p>
          <w:p w14:paraId="4AAB7100" w14:textId="58CB8F64" w:rsidR="00E97B55" w:rsidRPr="00905125" w:rsidRDefault="00C46E10" w:rsidP="008704DD">
            <w:pPr>
              <w:spacing w:before="120" w:line="240" w:lineRule="auto"/>
              <w:jc w:val="both"/>
              <w:rPr>
                <w:rFonts w:ascii="Times New Roman" w:eastAsia="Calibri" w:hAnsi="Times New Roman" w:cs="Times New Roman"/>
                <w:sz w:val="24"/>
                <w:szCs w:val="24"/>
              </w:rPr>
            </w:pPr>
            <w:r w:rsidRPr="00905125">
              <w:rPr>
                <w:rFonts w:ascii="Times New Roman" w:eastAsia="Calibri" w:hAnsi="Times New Roman" w:cs="Times New Roman"/>
                <w:sz w:val="24"/>
                <w:szCs w:val="24"/>
              </w:rPr>
              <w:t xml:space="preserve">Likumprojekts paredz </w:t>
            </w:r>
            <w:r w:rsidRPr="00857391">
              <w:rPr>
                <w:rFonts w:ascii="Times New Roman" w:eastAsia="Calibri" w:hAnsi="Times New Roman" w:cs="Times New Roman"/>
                <w:b/>
                <w:sz w:val="24"/>
                <w:szCs w:val="24"/>
              </w:rPr>
              <w:t>no 2022.</w:t>
            </w:r>
            <w:r w:rsidR="006F1709" w:rsidRPr="00857391">
              <w:rPr>
                <w:rFonts w:ascii="Times New Roman" w:eastAsia="Calibri" w:hAnsi="Times New Roman" w:cs="Times New Roman"/>
                <w:b/>
                <w:sz w:val="24"/>
                <w:szCs w:val="24"/>
              </w:rPr>
              <w:t> </w:t>
            </w:r>
            <w:r w:rsidRPr="00857391">
              <w:rPr>
                <w:rFonts w:ascii="Times New Roman" w:eastAsia="Calibri" w:hAnsi="Times New Roman" w:cs="Times New Roman"/>
                <w:b/>
                <w:sz w:val="24"/>
                <w:szCs w:val="24"/>
              </w:rPr>
              <w:t>gada 1.</w:t>
            </w:r>
            <w:r w:rsidR="006F1709" w:rsidRPr="00857391">
              <w:rPr>
                <w:rFonts w:ascii="Times New Roman" w:eastAsia="Calibri" w:hAnsi="Times New Roman" w:cs="Times New Roman"/>
                <w:b/>
                <w:sz w:val="24"/>
                <w:szCs w:val="24"/>
              </w:rPr>
              <w:t> </w:t>
            </w:r>
            <w:r w:rsidRPr="00857391">
              <w:rPr>
                <w:rFonts w:ascii="Times New Roman" w:eastAsia="Calibri" w:hAnsi="Times New Roman" w:cs="Times New Roman"/>
                <w:b/>
                <w:sz w:val="24"/>
                <w:szCs w:val="24"/>
              </w:rPr>
              <w:t>janvāra</w:t>
            </w:r>
            <w:r w:rsidRPr="00905125">
              <w:rPr>
                <w:rFonts w:ascii="Times New Roman" w:eastAsia="Calibri" w:hAnsi="Times New Roman" w:cs="Times New Roman"/>
                <w:sz w:val="24"/>
                <w:szCs w:val="24"/>
              </w:rPr>
              <w:t xml:space="preserve"> </w:t>
            </w:r>
            <w:proofErr w:type="spellStart"/>
            <w:r w:rsidRPr="00905125">
              <w:rPr>
                <w:rFonts w:ascii="Times New Roman" w:eastAsia="Calibri" w:hAnsi="Times New Roman" w:cs="Times New Roman"/>
                <w:sz w:val="24"/>
                <w:szCs w:val="24"/>
              </w:rPr>
              <w:t>pašnodarbinātajiem</w:t>
            </w:r>
            <w:proofErr w:type="spellEnd"/>
            <w:r w:rsidRPr="00905125">
              <w:rPr>
                <w:rFonts w:ascii="Times New Roman" w:eastAsia="Calibri" w:hAnsi="Times New Roman" w:cs="Times New Roman"/>
                <w:sz w:val="24"/>
                <w:szCs w:val="24"/>
              </w:rPr>
              <w:t xml:space="preserve"> saglabāt tādu pa</w:t>
            </w:r>
            <w:r w:rsidR="00357E88" w:rsidRPr="00905125">
              <w:rPr>
                <w:rFonts w:ascii="Times New Roman" w:eastAsia="Calibri" w:hAnsi="Times New Roman" w:cs="Times New Roman"/>
                <w:sz w:val="24"/>
                <w:szCs w:val="24"/>
              </w:rPr>
              <w:t>šu</w:t>
            </w:r>
            <w:r w:rsidRPr="00905125">
              <w:rPr>
                <w:rFonts w:ascii="Times New Roman" w:eastAsia="Calibri" w:hAnsi="Times New Roman" w:cs="Times New Roman"/>
                <w:sz w:val="24"/>
                <w:szCs w:val="24"/>
              </w:rPr>
              <w:t xml:space="preserve"> sociālās apdrošināšanas kārtību, kāda </w:t>
            </w:r>
            <w:r w:rsidR="008704DD" w:rsidRPr="00905125">
              <w:rPr>
                <w:rFonts w:ascii="Times New Roman" w:eastAsia="Calibri" w:hAnsi="Times New Roman" w:cs="Times New Roman"/>
                <w:sz w:val="24"/>
                <w:szCs w:val="24"/>
              </w:rPr>
              <w:t xml:space="preserve">likumā </w:t>
            </w:r>
            <w:r w:rsidRPr="00905125">
              <w:rPr>
                <w:rFonts w:ascii="Times New Roman" w:eastAsia="Calibri" w:hAnsi="Times New Roman" w:cs="Times New Roman"/>
                <w:sz w:val="24"/>
                <w:szCs w:val="24"/>
              </w:rPr>
              <w:t>ir noteikta no 2021. gada 1. jūlija</w:t>
            </w:r>
            <w:r w:rsidR="008704DD" w:rsidRPr="00905125">
              <w:rPr>
                <w:rFonts w:ascii="Times New Roman" w:eastAsia="Calibri" w:hAnsi="Times New Roman" w:cs="Times New Roman"/>
                <w:sz w:val="24"/>
                <w:szCs w:val="24"/>
              </w:rPr>
              <w:t xml:space="preserve"> līdz 2021. gada 31. decembrim</w:t>
            </w:r>
            <w:r w:rsidR="000F5248" w:rsidRPr="00905125">
              <w:rPr>
                <w:rFonts w:ascii="Times New Roman" w:eastAsia="Calibri" w:hAnsi="Times New Roman" w:cs="Times New Roman"/>
                <w:sz w:val="24"/>
                <w:szCs w:val="24"/>
              </w:rPr>
              <w:t>, t.i.</w:t>
            </w:r>
            <w:r w:rsidR="00E97B55" w:rsidRPr="00905125">
              <w:rPr>
                <w:rFonts w:ascii="Times New Roman" w:eastAsia="Calibri" w:hAnsi="Times New Roman" w:cs="Times New Roman"/>
                <w:sz w:val="24"/>
                <w:szCs w:val="24"/>
              </w:rPr>
              <w:t>:</w:t>
            </w:r>
          </w:p>
          <w:p w14:paraId="2D465A71" w14:textId="5469FF82" w:rsidR="000F5248" w:rsidRPr="00905125" w:rsidRDefault="000F5248" w:rsidP="00CD7DDC">
            <w:pPr>
              <w:pStyle w:val="ListParagraph"/>
              <w:numPr>
                <w:ilvl w:val="0"/>
                <w:numId w:val="22"/>
              </w:numPr>
              <w:spacing w:before="120" w:line="240" w:lineRule="auto"/>
              <w:jc w:val="both"/>
              <w:rPr>
                <w:rFonts w:ascii="Times New Roman" w:eastAsia="Calibri" w:hAnsi="Times New Roman" w:cs="Times New Roman"/>
                <w:sz w:val="24"/>
                <w:szCs w:val="24"/>
              </w:rPr>
            </w:pPr>
            <w:r w:rsidRPr="00905125">
              <w:rPr>
                <w:rFonts w:ascii="Times New Roman" w:eastAsia="Calibri" w:hAnsi="Times New Roman" w:cs="Times New Roman"/>
                <w:sz w:val="24"/>
                <w:szCs w:val="24"/>
              </w:rPr>
              <w:t>pašnodarbinātie, kuru ienākumi nesasniedz minimālo algu mēnesī, maksā 10 % pensiju apdrošināšanai no faktiskā ienākuma</w:t>
            </w:r>
            <w:r w:rsidR="00CD7DDC" w:rsidRPr="00905125">
              <w:rPr>
                <w:rFonts w:ascii="Times New Roman" w:eastAsia="Calibri" w:hAnsi="Times New Roman" w:cs="Times New Roman"/>
                <w:sz w:val="24"/>
                <w:szCs w:val="24"/>
              </w:rPr>
              <w:t xml:space="preserve">; </w:t>
            </w:r>
          </w:p>
          <w:p w14:paraId="7035AE5C" w14:textId="3F84F104" w:rsidR="000F5248" w:rsidRPr="00905125" w:rsidRDefault="000F5248" w:rsidP="000F5248">
            <w:pPr>
              <w:pStyle w:val="ListParagraph"/>
              <w:numPr>
                <w:ilvl w:val="0"/>
                <w:numId w:val="22"/>
              </w:numPr>
              <w:spacing w:before="120" w:line="240" w:lineRule="auto"/>
              <w:jc w:val="both"/>
              <w:rPr>
                <w:rFonts w:ascii="Times New Roman" w:eastAsia="Calibri" w:hAnsi="Times New Roman" w:cs="Times New Roman"/>
                <w:sz w:val="24"/>
                <w:szCs w:val="24"/>
              </w:rPr>
            </w:pPr>
            <w:r w:rsidRPr="00905125">
              <w:rPr>
                <w:rFonts w:ascii="Times New Roman" w:eastAsia="Calibri" w:hAnsi="Times New Roman" w:cs="Times New Roman"/>
                <w:sz w:val="24"/>
                <w:szCs w:val="24"/>
              </w:rPr>
              <w:t xml:space="preserve">pašnodarbinātie, kuru ienākumi sasniedz vai pārsniedz minimālo algu mēnesī, maksā 31,07 % </w:t>
            </w:r>
            <w:r w:rsidR="00CD7DDC" w:rsidRPr="00905125">
              <w:rPr>
                <w:rFonts w:ascii="Times New Roman" w:eastAsia="Calibri" w:hAnsi="Times New Roman" w:cs="Times New Roman"/>
                <w:sz w:val="24"/>
                <w:szCs w:val="24"/>
              </w:rPr>
              <w:t xml:space="preserve">no brīvi izraudzīta iemaksu objekta, kas nav mazāks par minimālo algu mēnesī, </w:t>
            </w:r>
            <w:r w:rsidRPr="00905125">
              <w:rPr>
                <w:rFonts w:ascii="Times New Roman" w:eastAsia="Calibri" w:hAnsi="Times New Roman" w:cs="Times New Roman"/>
                <w:sz w:val="24"/>
                <w:szCs w:val="24"/>
              </w:rPr>
              <w:t>un 10 % pensiju apdrošināšanai no izvēlēta iemaksu objekta un faktisko ienākumu starpības;</w:t>
            </w:r>
          </w:p>
          <w:p w14:paraId="79E2123A" w14:textId="3B7BC17B" w:rsidR="00F21FA2" w:rsidRPr="00905125" w:rsidRDefault="000F5248" w:rsidP="00F21FA2">
            <w:pPr>
              <w:pStyle w:val="ListParagraph"/>
              <w:numPr>
                <w:ilvl w:val="0"/>
                <w:numId w:val="22"/>
              </w:numPr>
              <w:spacing w:before="120" w:line="240" w:lineRule="auto"/>
              <w:jc w:val="both"/>
              <w:rPr>
                <w:rFonts w:ascii="Times New Roman" w:eastAsia="Calibri" w:hAnsi="Times New Roman" w:cs="Times New Roman"/>
                <w:sz w:val="24"/>
                <w:szCs w:val="24"/>
              </w:rPr>
            </w:pPr>
            <w:r w:rsidRPr="00905125">
              <w:rPr>
                <w:rFonts w:ascii="Times New Roman" w:eastAsia="Calibri" w:hAnsi="Times New Roman" w:cs="Times New Roman"/>
                <w:sz w:val="24"/>
                <w:szCs w:val="24"/>
              </w:rPr>
              <w:t>pašnodarbināt</w:t>
            </w:r>
            <w:r w:rsidR="00857391">
              <w:rPr>
                <w:rFonts w:ascii="Times New Roman" w:eastAsia="Calibri" w:hAnsi="Times New Roman" w:cs="Times New Roman"/>
                <w:sz w:val="24"/>
                <w:szCs w:val="24"/>
              </w:rPr>
              <w:t>ie</w:t>
            </w:r>
            <w:r w:rsidRPr="00905125">
              <w:rPr>
                <w:rFonts w:ascii="Times New Roman" w:eastAsia="Calibri" w:hAnsi="Times New Roman" w:cs="Times New Roman"/>
                <w:sz w:val="24"/>
                <w:szCs w:val="24"/>
              </w:rPr>
              <w:t xml:space="preserve"> iesniedz ienākumu prognozi VID</w:t>
            </w:r>
            <w:r w:rsidR="0063004E">
              <w:rPr>
                <w:rFonts w:ascii="Times New Roman" w:eastAsia="Calibri" w:hAnsi="Times New Roman" w:cs="Times New Roman"/>
                <w:sz w:val="24"/>
                <w:szCs w:val="24"/>
              </w:rPr>
              <w:t xml:space="preserve">, t.i., </w:t>
            </w:r>
            <w:r w:rsidR="0063004E" w:rsidRPr="0063004E">
              <w:rPr>
                <w:rFonts w:ascii="Times New Roman" w:eastAsia="Calibri" w:hAnsi="Times New Roman" w:cs="Times New Roman"/>
                <w:sz w:val="24"/>
                <w:szCs w:val="24"/>
              </w:rPr>
              <w:t>ienākumu prognozi par I ceturksni līdz 1</w:t>
            </w:r>
            <w:r w:rsidR="00986196">
              <w:rPr>
                <w:rFonts w:ascii="Times New Roman" w:eastAsia="Calibri" w:hAnsi="Times New Roman" w:cs="Times New Roman"/>
                <w:sz w:val="24"/>
                <w:szCs w:val="24"/>
              </w:rPr>
              <w:t>7</w:t>
            </w:r>
            <w:r w:rsidR="0063004E" w:rsidRPr="0063004E">
              <w:rPr>
                <w:rFonts w:ascii="Times New Roman" w:eastAsia="Calibri" w:hAnsi="Times New Roman" w:cs="Times New Roman"/>
                <w:sz w:val="24"/>
                <w:szCs w:val="24"/>
              </w:rPr>
              <w:t>. janvārim, par II ceturksni līdz 1</w:t>
            </w:r>
            <w:r w:rsidR="00986196">
              <w:rPr>
                <w:rFonts w:ascii="Times New Roman" w:eastAsia="Calibri" w:hAnsi="Times New Roman" w:cs="Times New Roman"/>
                <w:sz w:val="24"/>
                <w:szCs w:val="24"/>
              </w:rPr>
              <w:t>7</w:t>
            </w:r>
            <w:r w:rsidR="0063004E" w:rsidRPr="0063004E">
              <w:rPr>
                <w:rFonts w:ascii="Times New Roman" w:eastAsia="Calibri" w:hAnsi="Times New Roman" w:cs="Times New Roman"/>
                <w:sz w:val="24"/>
                <w:szCs w:val="24"/>
              </w:rPr>
              <w:t>.</w:t>
            </w:r>
            <w:r w:rsidR="0063004E">
              <w:rPr>
                <w:rFonts w:ascii="Times New Roman" w:eastAsia="Calibri" w:hAnsi="Times New Roman" w:cs="Times New Roman"/>
                <w:sz w:val="24"/>
                <w:szCs w:val="24"/>
              </w:rPr>
              <w:t> </w:t>
            </w:r>
            <w:r w:rsidR="0063004E" w:rsidRPr="0063004E">
              <w:rPr>
                <w:rFonts w:ascii="Times New Roman" w:eastAsia="Calibri" w:hAnsi="Times New Roman" w:cs="Times New Roman"/>
                <w:sz w:val="24"/>
                <w:szCs w:val="24"/>
              </w:rPr>
              <w:t>aprīlim, par III ceturksni līdz 1</w:t>
            </w:r>
            <w:r w:rsidR="00986196">
              <w:rPr>
                <w:rFonts w:ascii="Times New Roman" w:eastAsia="Calibri" w:hAnsi="Times New Roman" w:cs="Times New Roman"/>
                <w:sz w:val="24"/>
                <w:szCs w:val="24"/>
              </w:rPr>
              <w:t>7</w:t>
            </w:r>
            <w:r w:rsidR="0063004E" w:rsidRPr="0063004E">
              <w:rPr>
                <w:rFonts w:ascii="Times New Roman" w:eastAsia="Calibri" w:hAnsi="Times New Roman" w:cs="Times New Roman"/>
                <w:sz w:val="24"/>
                <w:szCs w:val="24"/>
              </w:rPr>
              <w:t>. jūlijam un par IV ceturksni līdz 1</w:t>
            </w:r>
            <w:r w:rsidR="00986196">
              <w:rPr>
                <w:rFonts w:ascii="Times New Roman" w:eastAsia="Calibri" w:hAnsi="Times New Roman" w:cs="Times New Roman"/>
                <w:sz w:val="24"/>
                <w:szCs w:val="24"/>
              </w:rPr>
              <w:t>7</w:t>
            </w:r>
            <w:r w:rsidR="0063004E" w:rsidRPr="0063004E">
              <w:rPr>
                <w:rFonts w:ascii="Times New Roman" w:eastAsia="Calibri" w:hAnsi="Times New Roman" w:cs="Times New Roman"/>
                <w:sz w:val="24"/>
                <w:szCs w:val="24"/>
              </w:rPr>
              <w:t>. oktobrim</w:t>
            </w:r>
            <w:r w:rsidR="00C31679">
              <w:rPr>
                <w:rFonts w:ascii="Times New Roman" w:eastAsia="Calibri" w:hAnsi="Times New Roman" w:cs="Times New Roman"/>
                <w:sz w:val="24"/>
                <w:szCs w:val="24"/>
              </w:rPr>
              <w:t xml:space="preserve"> vai līdz 1</w:t>
            </w:r>
            <w:r w:rsidR="00986196">
              <w:rPr>
                <w:rFonts w:ascii="Times New Roman" w:eastAsia="Calibri" w:hAnsi="Times New Roman" w:cs="Times New Roman"/>
                <w:sz w:val="24"/>
                <w:szCs w:val="24"/>
              </w:rPr>
              <w:t>7</w:t>
            </w:r>
            <w:r w:rsidR="00C31679">
              <w:rPr>
                <w:rFonts w:ascii="Times New Roman" w:eastAsia="Calibri" w:hAnsi="Times New Roman" w:cs="Times New Roman"/>
                <w:sz w:val="24"/>
                <w:szCs w:val="24"/>
              </w:rPr>
              <w:t>. janvārim ienākumu prognozi par visu kalendāro gadu</w:t>
            </w:r>
            <w:r w:rsidR="00986196">
              <w:rPr>
                <w:rFonts w:ascii="Times New Roman" w:eastAsia="Calibri" w:hAnsi="Times New Roman" w:cs="Times New Roman"/>
                <w:sz w:val="24"/>
                <w:szCs w:val="24"/>
              </w:rPr>
              <w:t xml:space="preserve">, un gadījumos, kad </w:t>
            </w:r>
            <w:proofErr w:type="spellStart"/>
            <w:r w:rsidR="00986196">
              <w:rPr>
                <w:rFonts w:ascii="Times New Roman" w:eastAsia="Calibri" w:hAnsi="Times New Roman" w:cs="Times New Roman"/>
                <w:sz w:val="24"/>
                <w:szCs w:val="24"/>
              </w:rPr>
              <w:t>pašnodarbinātai</w:t>
            </w:r>
            <w:proofErr w:type="spellEnd"/>
            <w:r w:rsidR="00986196">
              <w:rPr>
                <w:rFonts w:ascii="Times New Roman" w:eastAsia="Calibri" w:hAnsi="Times New Roman" w:cs="Times New Roman"/>
                <w:sz w:val="24"/>
                <w:szCs w:val="24"/>
              </w:rPr>
              <w:t xml:space="preserve"> vienlaikus ir bijis arī darba ņēmējs – 15 dienu laikā pēc darba ņēmēja statusa zaudēšanas (ienākumu prognozes iesniegšanas </w:t>
            </w:r>
            <w:r w:rsidR="00986196">
              <w:rPr>
                <w:rFonts w:ascii="Times New Roman" w:eastAsia="Calibri" w:hAnsi="Times New Roman" w:cs="Times New Roman"/>
                <w:sz w:val="24"/>
                <w:szCs w:val="24"/>
              </w:rPr>
              <w:lastRenderedPageBreak/>
              <w:t xml:space="preserve">datumi noteikti tādi pat kā </w:t>
            </w:r>
            <w:proofErr w:type="spellStart"/>
            <w:r w:rsidR="00986196">
              <w:rPr>
                <w:rFonts w:ascii="Times New Roman" w:eastAsia="Calibri" w:hAnsi="Times New Roman" w:cs="Times New Roman"/>
                <w:sz w:val="24"/>
                <w:szCs w:val="24"/>
              </w:rPr>
              <w:t>pašnodarbinātā</w:t>
            </w:r>
            <w:proofErr w:type="spellEnd"/>
            <w:r w:rsidR="00986196">
              <w:rPr>
                <w:rFonts w:ascii="Times New Roman" w:eastAsia="Calibri" w:hAnsi="Times New Roman" w:cs="Times New Roman"/>
                <w:sz w:val="24"/>
                <w:szCs w:val="24"/>
              </w:rPr>
              <w:t xml:space="preserve"> ziņojuma un </w:t>
            </w:r>
            <w:proofErr w:type="spellStart"/>
            <w:r w:rsidR="00986196">
              <w:rPr>
                <w:rFonts w:ascii="Times New Roman" w:eastAsia="Calibri" w:hAnsi="Times New Roman" w:cs="Times New Roman"/>
                <w:sz w:val="24"/>
                <w:szCs w:val="24"/>
              </w:rPr>
              <w:t>mikrouzņēmuma</w:t>
            </w:r>
            <w:proofErr w:type="spellEnd"/>
            <w:r w:rsidR="00986196">
              <w:rPr>
                <w:rFonts w:ascii="Times New Roman" w:eastAsia="Calibri" w:hAnsi="Times New Roman" w:cs="Times New Roman"/>
                <w:sz w:val="24"/>
                <w:szCs w:val="24"/>
              </w:rPr>
              <w:t xml:space="preserve"> nodokļa maksātāja ziņojuma iesniegšanas datumi)</w:t>
            </w:r>
            <w:r w:rsidR="00F21FA2" w:rsidRPr="00905125">
              <w:rPr>
                <w:rFonts w:ascii="Times New Roman" w:eastAsia="Calibri" w:hAnsi="Times New Roman" w:cs="Times New Roman"/>
                <w:sz w:val="24"/>
                <w:szCs w:val="24"/>
              </w:rPr>
              <w:t>;</w:t>
            </w:r>
          </w:p>
          <w:p w14:paraId="07195B80" w14:textId="568DE66D" w:rsidR="000F5248" w:rsidRPr="00905125" w:rsidRDefault="00F21FA2" w:rsidP="00F21FA2">
            <w:pPr>
              <w:pStyle w:val="ListParagraph"/>
              <w:numPr>
                <w:ilvl w:val="0"/>
                <w:numId w:val="22"/>
              </w:numPr>
              <w:spacing w:before="120" w:line="240" w:lineRule="auto"/>
              <w:jc w:val="both"/>
              <w:rPr>
                <w:rFonts w:ascii="Times New Roman" w:eastAsia="Calibri" w:hAnsi="Times New Roman" w:cs="Times New Roman"/>
                <w:sz w:val="24"/>
                <w:szCs w:val="24"/>
              </w:rPr>
            </w:pPr>
            <w:r w:rsidRPr="00905125">
              <w:rPr>
                <w:rFonts w:ascii="Times New Roman" w:eastAsia="Calibri" w:hAnsi="Times New Roman" w:cs="Times New Roman"/>
                <w:sz w:val="24"/>
                <w:szCs w:val="24"/>
              </w:rPr>
              <w:t>pašnodarbinātaj</w:t>
            </w:r>
            <w:r w:rsidR="00857391">
              <w:rPr>
                <w:rFonts w:ascii="Times New Roman" w:eastAsia="Calibri" w:hAnsi="Times New Roman" w:cs="Times New Roman"/>
                <w:sz w:val="24"/>
                <w:szCs w:val="24"/>
              </w:rPr>
              <w:t>ie</w:t>
            </w:r>
            <w:r w:rsidRPr="00905125">
              <w:rPr>
                <w:rFonts w:ascii="Times New Roman" w:eastAsia="Calibri" w:hAnsi="Times New Roman" w:cs="Times New Roman"/>
                <w:sz w:val="24"/>
                <w:szCs w:val="24"/>
              </w:rPr>
              <w:t>m, kur</w:t>
            </w:r>
            <w:r w:rsidR="00857391">
              <w:rPr>
                <w:rFonts w:ascii="Times New Roman" w:eastAsia="Calibri" w:hAnsi="Times New Roman" w:cs="Times New Roman"/>
                <w:sz w:val="24"/>
                <w:szCs w:val="24"/>
              </w:rPr>
              <w:t>i</w:t>
            </w:r>
            <w:r w:rsidRPr="00905125">
              <w:rPr>
                <w:rFonts w:ascii="Times New Roman" w:eastAsia="Calibri" w:hAnsi="Times New Roman" w:cs="Times New Roman"/>
                <w:sz w:val="24"/>
                <w:szCs w:val="24"/>
              </w:rPr>
              <w:t xml:space="preserve"> n</w:t>
            </w:r>
            <w:r w:rsidR="00857391">
              <w:rPr>
                <w:rFonts w:ascii="Times New Roman" w:eastAsia="Calibri" w:hAnsi="Times New Roman" w:cs="Times New Roman"/>
                <w:sz w:val="24"/>
                <w:szCs w:val="24"/>
              </w:rPr>
              <w:t>e</w:t>
            </w:r>
            <w:r w:rsidRPr="00905125">
              <w:rPr>
                <w:rFonts w:ascii="Times New Roman" w:eastAsia="Calibri" w:hAnsi="Times New Roman" w:cs="Times New Roman"/>
                <w:sz w:val="24"/>
                <w:szCs w:val="24"/>
              </w:rPr>
              <w:t>iesnie</w:t>
            </w:r>
            <w:r w:rsidR="00857391">
              <w:rPr>
                <w:rFonts w:ascii="Times New Roman" w:eastAsia="Calibri" w:hAnsi="Times New Roman" w:cs="Times New Roman"/>
                <w:sz w:val="24"/>
                <w:szCs w:val="24"/>
              </w:rPr>
              <w:t>dz</w:t>
            </w:r>
            <w:r w:rsidRPr="00905125">
              <w:rPr>
                <w:rFonts w:ascii="Times New Roman" w:eastAsia="Calibri" w:hAnsi="Times New Roman" w:cs="Times New Roman"/>
                <w:sz w:val="24"/>
                <w:szCs w:val="24"/>
              </w:rPr>
              <w:t xml:space="preserve"> </w:t>
            </w:r>
            <w:r w:rsidR="00B72B8A" w:rsidRPr="00905125">
              <w:rPr>
                <w:rFonts w:ascii="Times New Roman" w:eastAsia="Calibri" w:hAnsi="Times New Roman" w:cs="Times New Roman"/>
                <w:sz w:val="24"/>
                <w:szCs w:val="24"/>
              </w:rPr>
              <w:t xml:space="preserve">VID </w:t>
            </w:r>
            <w:r w:rsidRPr="00905125">
              <w:rPr>
                <w:rFonts w:ascii="Times New Roman" w:eastAsia="Calibri" w:hAnsi="Times New Roman" w:cs="Times New Roman"/>
                <w:sz w:val="24"/>
                <w:szCs w:val="24"/>
              </w:rPr>
              <w:t>ienākumu prognozi un kura ienākumi (</w:t>
            </w:r>
            <w:proofErr w:type="spellStart"/>
            <w:r w:rsidRPr="00905125">
              <w:rPr>
                <w:rFonts w:ascii="Times New Roman" w:eastAsia="Calibri" w:hAnsi="Times New Roman" w:cs="Times New Roman"/>
                <w:sz w:val="24"/>
                <w:szCs w:val="24"/>
              </w:rPr>
              <w:t>mikrouzņēmuma</w:t>
            </w:r>
            <w:proofErr w:type="spellEnd"/>
            <w:r w:rsidRPr="00905125">
              <w:rPr>
                <w:rFonts w:ascii="Times New Roman" w:eastAsia="Calibri" w:hAnsi="Times New Roman" w:cs="Times New Roman"/>
                <w:sz w:val="24"/>
                <w:szCs w:val="24"/>
              </w:rPr>
              <w:t xml:space="preserve"> nodokļa maksātājam – apgrozījums) nesasnie</w:t>
            </w:r>
            <w:r w:rsidR="00857391">
              <w:rPr>
                <w:rFonts w:ascii="Times New Roman" w:eastAsia="Calibri" w:hAnsi="Times New Roman" w:cs="Times New Roman"/>
                <w:sz w:val="24"/>
                <w:szCs w:val="24"/>
              </w:rPr>
              <w:t>dz</w:t>
            </w:r>
            <w:r w:rsidRPr="00905125">
              <w:rPr>
                <w:rFonts w:ascii="Times New Roman" w:eastAsia="Calibri" w:hAnsi="Times New Roman" w:cs="Times New Roman"/>
                <w:sz w:val="24"/>
                <w:szCs w:val="24"/>
              </w:rPr>
              <w:t xml:space="preserve"> minimālo obligāto iemaksu objektu, veic minimālās obligātās iemaksas no faktisko ienākumu un minimālā obligāto iema</w:t>
            </w:r>
            <w:r w:rsidR="00CD7DDC" w:rsidRPr="00905125">
              <w:rPr>
                <w:rFonts w:ascii="Times New Roman" w:eastAsia="Calibri" w:hAnsi="Times New Roman" w:cs="Times New Roman"/>
                <w:sz w:val="24"/>
                <w:szCs w:val="24"/>
              </w:rPr>
              <w:t>k</w:t>
            </w:r>
            <w:r w:rsidRPr="00905125">
              <w:rPr>
                <w:rFonts w:ascii="Times New Roman" w:eastAsia="Calibri" w:hAnsi="Times New Roman" w:cs="Times New Roman"/>
                <w:sz w:val="24"/>
                <w:szCs w:val="24"/>
              </w:rPr>
              <w:t>su objekta starpības</w:t>
            </w:r>
            <w:r w:rsidR="000F5248" w:rsidRPr="00905125">
              <w:rPr>
                <w:rFonts w:ascii="Times New Roman" w:eastAsia="Calibri" w:hAnsi="Times New Roman" w:cs="Times New Roman"/>
                <w:sz w:val="24"/>
                <w:szCs w:val="24"/>
              </w:rPr>
              <w:t>;</w:t>
            </w:r>
          </w:p>
          <w:p w14:paraId="39C27121" w14:textId="62E5A05C" w:rsidR="00CD7DDC" w:rsidRPr="00905125" w:rsidRDefault="000F5248" w:rsidP="00B91134">
            <w:pPr>
              <w:pStyle w:val="ListParagraph"/>
              <w:numPr>
                <w:ilvl w:val="0"/>
                <w:numId w:val="22"/>
              </w:numPr>
              <w:spacing w:before="120" w:after="0" w:line="240" w:lineRule="auto"/>
              <w:contextualSpacing w:val="0"/>
              <w:jc w:val="both"/>
              <w:rPr>
                <w:rFonts w:ascii="Times New Roman" w:eastAsia="Calibri" w:hAnsi="Times New Roman" w:cs="Times New Roman"/>
                <w:sz w:val="24"/>
                <w:szCs w:val="24"/>
              </w:rPr>
            </w:pPr>
            <w:r w:rsidRPr="00905125">
              <w:rPr>
                <w:rFonts w:ascii="Times New Roman" w:eastAsia="Calibri" w:hAnsi="Times New Roman" w:cs="Times New Roman"/>
                <w:sz w:val="24"/>
                <w:szCs w:val="24"/>
              </w:rPr>
              <w:t>VSAA</w:t>
            </w:r>
            <w:r w:rsidR="00F21FA2" w:rsidRPr="00905125">
              <w:rPr>
                <w:rFonts w:ascii="Times New Roman" w:eastAsia="Calibri" w:hAnsi="Times New Roman" w:cs="Times New Roman"/>
                <w:sz w:val="24"/>
                <w:szCs w:val="24"/>
              </w:rPr>
              <w:t xml:space="preserve"> reizi ceturksnī (līdz ceturksni</w:t>
            </w:r>
            <w:r w:rsidR="00CD7DDC" w:rsidRPr="00905125">
              <w:rPr>
                <w:rFonts w:ascii="Times New Roman" w:eastAsia="Calibri" w:hAnsi="Times New Roman" w:cs="Times New Roman"/>
                <w:sz w:val="24"/>
                <w:szCs w:val="24"/>
              </w:rPr>
              <w:t>m</w:t>
            </w:r>
            <w:r w:rsidR="00F21FA2" w:rsidRPr="00905125">
              <w:rPr>
                <w:rFonts w:ascii="Times New Roman" w:eastAsia="Calibri" w:hAnsi="Times New Roman" w:cs="Times New Roman"/>
                <w:sz w:val="24"/>
                <w:szCs w:val="24"/>
              </w:rPr>
              <w:t xml:space="preserve"> sekojošā trešā mēneša 20. datumam) </w:t>
            </w:r>
            <w:r w:rsidRPr="00905125">
              <w:rPr>
                <w:rFonts w:ascii="Times New Roman" w:eastAsia="Calibri" w:hAnsi="Times New Roman" w:cs="Times New Roman"/>
                <w:sz w:val="24"/>
                <w:szCs w:val="24"/>
              </w:rPr>
              <w:t>aprēķina pašnodarbinātaj</w:t>
            </w:r>
            <w:r w:rsidR="00857391">
              <w:rPr>
                <w:rFonts w:ascii="Times New Roman" w:eastAsia="Calibri" w:hAnsi="Times New Roman" w:cs="Times New Roman"/>
                <w:sz w:val="24"/>
                <w:szCs w:val="24"/>
              </w:rPr>
              <w:t>ie</w:t>
            </w:r>
            <w:r w:rsidRPr="00905125">
              <w:rPr>
                <w:rFonts w:ascii="Times New Roman" w:eastAsia="Calibri" w:hAnsi="Times New Roman" w:cs="Times New Roman"/>
                <w:sz w:val="24"/>
                <w:szCs w:val="24"/>
              </w:rPr>
              <w:t>m minimālās obligātās iemaksas</w:t>
            </w:r>
            <w:r w:rsidR="00F21FA2" w:rsidRPr="00905125">
              <w:rPr>
                <w:rFonts w:ascii="Times New Roman" w:eastAsia="Calibri" w:hAnsi="Times New Roman" w:cs="Times New Roman"/>
                <w:sz w:val="24"/>
                <w:szCs w:val="24"/>
              </w:rPr>
              <w:t xml:space="preserve"> un informē VID</w:t>
            </w:r>
            <w:r w:rsidR="004F53B1">
              <w:rPr>
                <w:rFonts w:ascii="Times New Roman" w:eastAsia="Calibri" w:hAnsi="Times New Roman" w:cs="Times New Roman"/>
                <w:sz w:val="24"/>
                <w:szCs w:val="24"/>
              </w:rPr>
              <w:t>. P</w:t>
            </w:r>
            <w:r w:rsidR="00F21FA2" w:rsidRPr="00905125">
              <w:rPr>
                <w:rFonts w:ascii="Times New Roman" w:eastAsia="Calibri" w:hAnsi="Times New Roman" w:cs="Times New Roman"/>
                <w:sz w:val="24"/>
                <w:szCs w:val="24"/>
              </w:rPr>
              <w:t>ašnodarbināt</w:t>
            </w:r>
            <w:r w:rsidR="00857391">
              <w:rPr>
                <w:rFonts w:ascii="Times New Roman" w:eastAsia="Calibri" w:hAnsi="Times New Roman" w:cs="Times New Roman"/>
                <w:sz w:val="24"/>
                <w:szCs w:val="24"/>
              </w:rPr>
              <w:t>ie</w:t>
            </w:r>
            <w:r w:rsidR="00F21FA2" w:rsidRPr="00905125">
              <w:rPr>
                <w:rFonts w:ascii="Times New Roman" w:eastAsia="Calibri" w:hAnsi="Times New Roman" w:cs="Times New Roman"/>
                <w:sz w:val="24"/>
                <w:szCs w:val="24"/>
              </w:rPr>
              <w:t xml:space="preserve"> var veikt minimālo obligāto iemaksu avansu līdz trešā mēneša 23.</w:t>
            </w:r>
            <w:r w:rsidR="00B91134" w:rsidRPr="00905125">
              <w:rPr>
                <w:rFonts w:ascii="Times New Roman" w:eastAsia="Calibri" w:hAnsi="Times New Roman" w:cs="Times New Roman"/>
                <w:sz w:val="24"/>
                <w:szCs w:val="24"/>
              </w:rPr>
              <w:t> datumam</w:t>
            </w:r>
            <w:r w:rsidR="00F21FA2" w:rsidRPr="00905125">
              <w:rPr>
                <w:rFonts w:ascii="Times New Roman" w:eastAsia="Calibri" w:hAnsi="Times New Roman" w:cs="Times New Roman"/>
                <w:sz w:val="24"/>
                <w:szCs w:val="24"/>
              </w:rPr>
              <w:t>;</w:t>
            </w:r>
          </w:p>
          <w:p w14:paraId="5759B6A0" w14:textId="7FC6E5F0" w:rsidR="005D2DA1" w:rsidRPr="00F91DF6" w:rsidRDefault="00F21FA2" w:rsidP="005D2DA1">
            <w:pPr>
              <w:pStyle w:val="ListParagraph"/>
              <w:numPr>
                <w:ilvl w:val="0"/>
                <w:numId w:val="22"/>
              </w:numPr>
              <w:spacing w:before="120" w:after="0" w:line="240" w:lineRule="auto"/>
              <w:jc w:val="both"/>
            </w:pPr>
            <w:r w:rsidRPr="00857391">
              <w:rPr>
                <w:rFonts w:ascii="Times New Roman" w:eastAsia="Calibri" w:hAnsi="Times New Roman" w:cs="Times New Roman"/>
                <w:sz w:val="24"/>
                <w:szCs w:val="24"/>
              </w:rPr>
              <w:t>VSAA līdz 20. martam aprēķina pašnodarbinātaj</w:t>
            </w:r>
            <w:r w:rsidR="00857391">
              <w:rPr>
                <w:rFonts w:ascii="Times New Roman" w:eastAsia="Calibri" w:hAnsi="Times New Roman" w:cs="Times New Roman"/>
                <w:sz w:val="24"/>
                <w:szCs w:val="24"/>
              </w:rPr>
              <w:t>ie</w:t>
            </w:r>
            <w:r w:rsidRPr="00857391">
              <w:rPr>
                <w:rFonts w:ascii="Times New Roman" w:eastAsia="Calibri" w:hAnsi="Times New Roman" w:cs="Times New Roman"/>
                <w:sz w:val="24"/>
                <w:szCs w:val="24"/>
              </w:rPr>
              <w:t>m minimālās obligātās iemaksas par iepriekšējo kalendāro gadu un informē VID, pašnodarbinātaj</w:t>
            </w:r>
            <w:r w:rsidR="00857391">
              <w:rPr>
                <w:rFonts w:ascii="Times New Roman" w:eastAsia="Calibri" w:hAnsi="Times New Roman" w:cs="Times New Roman"/>
                <w:sz w:val="24"/>
                <w:szCs w:val="24"/>
              </w:rPr>
              <w:t>ie</w:t>
            </w:r>
            <w:r w:rsidRPr="00857391">
              <w:rPr>
                <w:rFonts w:ascii="Times New Roman" w:eastAsia="Calibri" w:hAnsi="Times New Roman" w:cs="Times New Roman"/>
                <w:sz w:val="24"/>
                <w:szCs w:val="24"/>
              </w:rPr>
              <w:t>m ir pienākums līdz kārtējā gada 23. jūnijam veikt minimālās obligātās iemaksas par iepriekšējo kalendāro gadu.</w:t>
            </w:r>
          </w:p>
          <w:p w14:paraId="0C7017C2" w14:textId="5B8F90F4" w:rsidR="00EF2CB9" w:rsidRPr="00F91DF6" w:rsidRDefault="00EF2CB9" w:rsidP="00EF2CB9">
            <w:pPr>
              <w:spacing w:before="120" w:after="0" w:line="240" w:lineRule="auto"/>
              <w:jc w:val="both"/>
              <w:rPr>
                <w:rFonts w:ascii="Times New Roman" w:hAnsi="Times New Roman" w:cs="Times New Roman"/>
                <w:sz w:val="24"/>
                <w:szCs w:val="24"/>
              </w:rPr>
            </w:pPr>
            <w:r w:rsidRPr="00F91DF6">
              <w:rPr>
                <w:rFonts w:ascii="Times New Roman" w:hAnsi="Times New Roman" w:cs="Times New Roman"/>
                <w:sz w:val="24"/>
                <w:szCs w:val="24"/>
              </w:rPr>
              <w:t xml:space="preserve">Savukārt </w:t>
            </w:r>
            <w:proofErr w:type="spellStart"/>
            <w:r w:rsidRPr="00F91DF6">
              <w:rPr>
                <w:rFonts w:ascii="Times New Roman" w:hAnsi="Times New Roman" w:cs="Times New Roman"/>
                <w:sz w:val="24"/>
                <w:szCs w:val="24"/>
              </w:rPr>
              <w:t>pašnodarbinātajiem</w:t>
            </w:r>
            <w:proofErr w:type="spellEnd"/>
            <w:r w:rsidRPr="00F91DF6">
              <w:rPr>
                <w:rFonts w:ascii="Times New Roman" w:hAnsi="Times New Roman" w:cs="Times New Roman"/>
                <w:sz w:val="24"/>
                <w:szCs w:val="24"/>
              </w:rPr>
              <w:t xml:space="preserve">, kuri gūst </w:t>
            </w:r>
            <w:r w:rsidR="00C74024" w:rsidRPr="00F91DF6">
              <w:rPr>
                <w:rFonts w:ascii="Times New Roman" w:hAnsi="Times New Roman" w:cs="Times New Roman"/>
                <w:sz w:val="24"/>
                <w:szCs w:val="24"/>
              </w:rPr>
              <w:t xml:space="preserve">ienākumu no lauksaimnieciskās ražošanas, 10 % </w:t>
            </w:r>
            <w:r w:rsidR="006F043C" w:rsidRPr="00F91DF6">
              <w:rPr>
                <w:rFonts w:ascii="Times New Roman" w:hAnsi="Times New Roman" w:cs="Times New Roman"/>
                <w:sz w:val="24"/>
                <w:szCs w:val="24"/>
              </w:rPr>
              <w:t>pensiju apdrošināšanai būs jāveic vienu reizi gadā – līdz 23.</w:t>
            </w:r>
            <w:r w:rsidR="00C02982" w:rsidRPr="00F91DF6">
              <w:rPr>
                <w:rFonts w:ascii="Times New Roman" w:hAnsi="Times New Roman" w:cs="Times New Roman"/>
                <w:sz w:val="24"/>
                <w:szCs w:val="24"/>
              </w:rPr>
              <w:t> </w:t>
            </w:r>
            <w:r w:rsidR="006F043C" w:rsidRPr="00F91DF6">
              <w:rPr>
                <w:rFonts w:ascii="Times New Roman" w:hAnsi="Times New Roman" w:cs="Times New Roman"/>
                <w:sz w:val="24"/>
                <w:szCs w:val="24"/>
              </w:rPr>
              <w:t>janvārim.</w:t>
            </w:r>
            <w:r w:rsidR="00E965B8" w:rsidRPr="00F91DF6">
              <w:rPr>
                <w:rFonts w:ascii="Times New Roman" w:hAnsi="Times New Roman" w:cs="Times New Roman"/>
                <w:sz w:val="24"/>
                <w:szCs w:val="24"/>
              </w:rPr>
              <w:t xml:space="preserve"> Informāciju par </w:t>
            </w:r>
            <w:proofErr w:type="spellStart"/>
            <w:r w:rsidR="00E965B8" w:rsidRPr="00F91DF6">
              <w:rPr>
                <w:rFonts w:ascii="Times New Roman" w:hAnsi="Times New Roman" w:cs="Times New Roman"/>
                <w:sz w:val="24"/>
                <w:szCs w:val="24"/>
              </w:rPr>
              <w:t>pašnodarbinātajiem</w:t>
            </w:r>
            <w:proofErr w:type="spellEnd"/>
            <w:r w:rsidR="00E965B8" w:rsidRPr="00F91DF6">
              <w:rPr>
                <w:rFonts w:ascii="Times New Roman" w:hAnsi="Times New Roman" w:cs="Times New Roman"/>
                <w:sz w:val="24"/>
                <w:szCs w:val="24"/>
              </w:rPr>
              <w:t>, kuri gūst ienākumu no lauksaimnieciskās ražošanas</w:t>
            </w:r>
            <w:r w:rsidR="00C02982" w:rsidRPr="00F91DF6">
              <w:rPr>
                <w:rFonts w:ascii="Times New Roman" w:hAnsi="Times New Roman" w:cs="Times New Roman"/>
                <w:sz w:val="24"/>
                <w:szCs w:val="24"/>
              </w:rPr>
              <w:t>,</w:t>
            </w:r>
            <w:r w:rsidR="00E965B8" w:rsidRPr="00F91DF6">
              <w:rPr>
                <w:rFonts w:ascii="Times New Roman" w:hAnsi="Times New Roman" w:cs="Times New Roman"/>
                <w:sz w:val="24"/>
                <w:szCs w:val="24"/>
              </w:rPr>
              <w:t xml:space="preserve"> VSAA iegūs vienu reizi gadā 1.</w:t>
            </w:r>
            <w:r w:rsidR="00C02982" w:rsidRPr="00F91DF6">
              <w:rPr>
                <w:rFonts w:ascii="Times New Roman" w:hAnsi="Times New Roman" w:cs="Times New Roman"/>
                <w:sz w:val="24"/>
                <w:szCs w:val="24"/>
              </w:rPr>
              <w:t> </w:t>
            </w:r>
            <w:r w:rsidR="00E965B8" w:rsidRPr="00F91DF6">
              <w:rPr>
                <w:rFonts w:ascii="Times New Roman" w:hAnsi="Times New Roman" w:cs="Times New Roman"/>
                <w:sz w:val="24"/>
                <w:szCs w:val="24"/>
              </w:rPr>
              <w:t xml:space="preserve">decembrī no Lauku atbalsta dienesta. Saņemtā informācija būs pamats tam, lai nākamajam kalendārajam gadam VSAA šiem </w:t>
            </w:r>
            <w:proofErr w:type="spellStart"/>
            <w:r w:rsidR="00E965B8" w:rsidRPr="00F91DF6">
              <w:rPr>
                <w:rFonts w:ascii="Times New Roman" w:hAnsi="Times New Roman" w:cs="Times New Roman"/>
                <w:sz w:val="24"/>
                <w:szCs w:val="24"/>
              </w:rPr>
              <w:t>pašnodarbinātajiem</w:t>
            </w:r>
            <w:proofErr w:type="spellEnd"/>
            <w:r w:rsidR="00E965B8" w:rsidRPr="00F91DF6">
              <w:rPr>
                <w:rFonts w:ascii="Times New Roman" w:hAnsi="Times New Roman" w:cs="Times New Roman"/>
                <w:sz w:val="24"/>
                <w:szCs w:val="24"/>
              </w:rPr>
              <w:t xml:space="preserve"> neveiktu </w:t>
            </w:r>
            <w:r w:rsidR="00C02982" w:rsidRPr="00F91DF6">
              <w:rPr>
                <w:rFonts w:ascii="Times New Roman" w:hAnsi="Times New Roman" w:cs="Times New Roman"/>
                <w:sz w:val="24"/>
                <w:szCs w:val="24"/>
              </w:rPr>
              <w:t xml:space="preserve">minimālo obligāto iemaksu </w:t>
            </w:r>
            <w:r w:rsidR="00E965B8" w:rsidRPr="00F91DF6">
              <w:rPr>
                <w:rFonts w:ascii="Times New Roman" w:hAnsi="Times New Roman" w:cs="Times New Roman"/>
                <w:sz w:val="24"/>
                <w:szCs w:val="24"/>
              </w:rPr>
              <w:t xml:space="preserve"> aprēķinu par ceturkšņiem.</w:t>
            </w:r>
          </w:p>
          <w:p w14:paraId="61F94B3F" w14:textId="2C97E1BC" w:rsidR="00E965B8" w:rsidRPr="00F91DF6" w:rsidRDefault="00E965B8" w:rsidP="00EF2CB9">
            <w:pPr>
              <w:spacing w:before="120" w:after="0" w:line="240" w:lineRule="auto"/>
              <w:jc w:val="both"/>
              <w:rPr>
                <w:rFonts w:ascii="Times New Roman" w:hAnsi="Times New Roman" w:cs="Times New Roman"/>
                <w:sz w:val="24"/>
                <w:szCs w:val="24"/>
              </w:rPr>
            </w:pPr>
            <w:r w:rsidRPr="00F91DF6">
              <w:rPr>
                <w:rFonts w:ascii="Times New Roman" w:hAnsi="Times New Roman" w:cs="Times New Roman"/>
                <w:sz w:val="24"/>
                <w:szCs w:val="24"/>
              </w:rPr>
              <w:t>J</w:t>
            </w:r>
            <w:r w:rsidR="005A59A0" w:rsidRPr="00F91DF6">
              <w:rPr>
                <w:rFonts w:ascii="Times New Roman" w:hAnsi="Times New Roman" w:cs="Times New Roman"/>
                <w:sz w:val="24"/>
                <w:szCs w:val="24"/>
              </w:rPr>
              <w:t xml:space="preserve">a </w:t>
            </w:r>
            <w:proofErr w:type="spellStart"/>
            <w:r w:rsidRPr="00F91DF6">
              <w:rPr>
                <w:rFonts w:ascii="Times New Roman" w:hAnsi="Times New Roman" w:cs="Times New Roman"/>
                <w:sz w:val="24"/>
                <w:szCs w:val="24"/>
              </w:rPr>
              <w:t>pašnodarbināt</w:t>
            </w:r>
            <w:r w:rsidR="005A59A0" w:rsidRPr="00F91DF6">
              <w:rPr>
                <w:rFonts w:ascii="Times New Roman" w:hAnsi="Times New Roman" w:cs="Times New Roman"/>
                <w:sz w:val="24"/>
                <w:szCs w:val="24"/>
              </w:rPr>
              <w:t>ais</w:t>
            </w:r>
            <w:proofErr w:type="spellEnd"/>
            <w:r w:rsidR="005A59A0" w:rsidRPr="00F91DF6">
              <w:rPr>
                <w:rFonts w:ascii="Times New Roman" w:hAnsi="Times New Roman" w:cs="Times New Roman"/>
                <w:sz w:val="24"/>
                <w:szCs w:val="24"/>
              </w:rPr>
              <w:t>, kurš gūst ienākumus no lauksaimnieciskās ražošanas</w:t>
            </w:r>
            <w:r w:rsidR="0051629F">
              <w:rPr>
                <w:rFonts w:ascii="Times New Roman" w:hAnsi="Times New Roman" w:cs="Times New Roman"/>
                <w:sz w:val="24"/>
                <w:szCs w:val="24"/>
              </w:rPr>
              <w:t>,</w:t>
            </w:r>
            <w:r w:rsidR="005A59A0" w:rsidRPr="00F91DF6">
              <w:rPr>
                <w:rFonts w:ascii="Times New Roman" w:hAnsi="Times New Roman" w:cs="Times New Roman"/>
                <w:sz w:val="24"/>
                <w:szCs w:val="24"/>
              </w:rPr>
              <w:t xml:space="preserve"> </w:t>
            </w:r>
            <w:r w:rsidR="00C02982" w:rsidRPr="00F91DF6">
              <w:rPr>
                <w:rFonts w:ascii="Times New Roman" w:hAnsi="Times New Roman" w:cs="Times New Roman"/>
                <w:sz w:val="24"/>
                <w:szCs w:val="24"/>
              </w:rPr>
              <w:t>vienlaikus</w:t>
            </w:r>
            <w:r w:rsidR="005A59A0" w:rsidRPr="00F91DF6">
              <w:rPr>
                <w:rFonts w:ascii="Times New Roman" w:hAnsi="Times New Roman" w:cs="Times New Roman"/>
                <w:sz w:val="24"/>
                <w:szCs w:val="24"/>
              </w:rPr>
              <w:t xml:space="preserve"> būs darba ņēmējs ar darba samaksu, kas ir mazāka par  minimālo </w:t>
            </w:r>
            <w:r w:rsidR="00C02982" w:rsidRPr="00F91DF6">
              <w:rPr>
                <w:rFonts w:ascii="Times New Roman" w:hAnsi="Times New Roman" w:cs="Times New Roman"/>
                <w:sz w:val="24"/>
                <w:szCs w:val="24"/>
              </w:rPr>
              <w:t xml:space="preserve">darba </w:t>
            </w:r>
            <w:r w:rsidR="005A59A0" w:rsidRPr="00F91DF6">
              <w:rPr>
                <w:rFonts w:ascii="Times New Roman" w:hAnsi="Times New Roman" w:cs="Times New Roman"/>
                <w:sz w:val="24"/>
                <w:szCs w:val="24"/>
              </w:rPr>
              <w:t xml:space="preserve">algu, tad darba </w:t>
            </w:r>
            <w:r w:rsidR="00C02982" w:rsidRPr="00F91DF6">
              <w:rPr>
                <w:rFonts w:ascii="Times New Roman" w:hAnsi="Times New Roman" w:cs="Times New Roman"/>
                <w:sz w:val="24"/>
                <w:szCs w:val="24"/>
              </w:rPr>
              <w:t>d</w:t>
            </w:r>
            <w:r w:rsidR="005A59A0" w:rsidRPr="00F91DF6">
              <w:rPr>
                <w:rFonts w:ascii="Times New Roman" w:hAnsi="Times New Roman" w:cs="Times New Roman"/>
                <w:sz w:val="24"/>
                <w:szCs w:val="24"/>
              </w:rPr>
              <w:t xml:space="preserve">evējam būs jāpiemaksā no saviem līdzekļiem iztrūkstošā </w:t>
            </w:r>
            <w:r w:rsidR="00C02982" w:rsidRPr="00F91DF6">
              <w:rPr>
                <w:rFonts w:ascii="Times New Roman" w:hAnsi="Times New Roman" w:cs="Times New Roman"/>
                <w:sz w:val="24"/>
                <w:szCs w:val="24"/>
              </w:rPr>
              <w:t xml:space="preserve">minimālo obligāto iemaksu </w:t>
            </w:r>
            <w:r w:rsidR="005A59A0" w:rsidRPr="00F91DF6">
              <w:rPr>
                <w:rFonts w:ascii="Times New Roman" w:hAnsi="Times New Roman" w:cs="Times New Roman"/>
                <w:sz w:val="24"/>
                <w:szCs w:val="24"/>
              </w:rPr>
              <w:t>starpība.</w:t>
            </w:r>
          </w:p>
          <w:p w14:paraId="5096747D" w14:textId="457179B6" w:rsidR="005A59A0" w:rsidRPr="00F91DF6" w:rsidRDefault="005A59A0" w:rsidP="00F91DF6">
            <w:pPr>
              <w:spacing w:before="120" w:after="0" w:line="240" w:lineRule="auto"/>
              <w:jc w:val="both"/>
              <w:rPr>
                <w:rFonts w:ascii="Times New Roman" w:hAnsi="Times New Roman" w:cs="Times New Roman"/>
                <w:sz w:val="24"/>
                <w:szCs w:val="24"/>
              </w:rPr>
            </w:pPr>
            <w:r w:rsidRPr="00F91DF6">
              <w:rPr>
                <w:rFonts w:ascii="Times New Roman" w:hAnsi="Times New Roman" w:cs="Times New Roman"/>
                <w:sz w:val="24"/>
                <w:szCs w:val="24"/>
              </w:rPr>
              <w:t xml:space="preserve">Likumprojekts arī paredz, ka tie </w:t>
            </w:r>
            <w:proofErr w:type="spellStart"/>
            <w:r w:rsidRPr="00F91DF6">
              <w:rPr>
                <w:rFonts w:ascii="Times New Roman" w:hAnsi="Times New Roman" w:cs="Times New Roman"/>
                <w:sz w:val="24"/>
                <w:szCs w:val="24"/>
              </w:rPr>
              <w:t>pašnodarbinātie</w:t>
            </w:r>
            <w:proofErr w:type="spellEnd"/>
            <w:r w:rsidRPr="00F91DF6">
              <w:rPr>
                <w:rFonts w:ascii="Times New Roman" w:hAnsi="Times New Roman" w:cs="Times New Roman"/>
                <w:sz w:val="24"/>
                <w:szCs w:val="24"/>
              </w:rPr>
              <w:t xml:space="preserve">, kas gūst ienākumu no lauksaimnieciskās ražošanas, un būs iesnieguši </w:t>
            </w:r>
            <w:r w:rsidR="00C02982" w:rsidRPr="00F91DF6">
              <w:rPr>
                <w:rFonts w:ascii="Times New Roman" w:hAnsi="Times New Roman" w:cs="Times New Roman"/>
                <w:sz w:val="24"/>
                <w:szCs w:val="24"/>
              </w:rPr>
              <w:t xml:space="preserve">VID </w:t>
            </w:r>
            <w:proofErr w:type="spellStart"/>
            <w:r w:rsidRPr="00F91DF6">
              <w:rPr>
                <w:rFonts w:ascii="Times New Roman" w:hAnsi="Times New Roman" w:cs="Times New Roman"/>
                <w:sz w:val="24"/>
                <w:szCs w:val="24"/>
              </w:rPr>
              <w:t>pašnodarbinātā</w:t>
            </w:r>
            <w:proofErr w:type="spellEnd"/>
            <w:r w:rsidRPr="00F91DF6">
              <w:rPr>
                <w:rFonts w:ascii="Times New Roman" w:hAnsi="Times New Roman" w:cs="Times New Roman"/>
                <w:sz w:val="24"/>
                <w:szCs w:val="24"/>
              </w:rPr>
              <w:t xml:space="preserve"> ziņojumu par </w:t>
            </w:r>
            <w:r w:rsidR="009B5B6D">
              <w:rPr>
                <w:rFonts w:ascii="Times New Roman" w:hAnsi="Times New Roman" w:cs="Times New Roman"/>
                <w:sz w:val="24"/>
                <w:szCs w:val="24"/>
              </w:rPr>
              <w:t xml:space="preserve">2021. gada </w:t>
            </w:r>
            <w:r w:rsidRPr="00F91DF6">
              <w:rPr>
                <w:rFonts w:ascii="Times New Roman" w:hAnsi="Times New Roman" w:cs="Times New Roman"/>
                <w:sz w:val="24"/>
                <w:szCs w:val="24"/>
              </w:rPr>
              <w:t>III ceturksni un deklarējuš</w:t>
            </w:r>
            <w:r w:rsidR="00C02982" w:rsidRPr="00F91DF6">
              <w:rPr>
                <w:rFonts w:ascii="Times New Roman" w:hAnsi="Times New Roman" w:cs="Times New Roman"/>
                <w:sz w:val="24"/>
                <w:szCs w:val="24"/>
              </w:rPr>
              <w:t>i</w:t>
            </w:r>
            <w:r w:rsidRPr="00F91DF6">
              <w:rPr>
                <w:rFonts w:ascii="Times New Roman" w:hAnsi="Times New Roman" w:cs="Times New Roman"/>
                <w:sz w:val="24"/>
                <w:szCs w:val="24"/>
              </w:rPr>
              <w:t xml:space="preserve"> 10</w:t>
            </w:r>
            <w:r w:rsidR="00C02982" w:rsidRPr="00F91DF6">
              <w:rPr>
                <w:rFonts w:ascii="Times New Roman" w:hAnsi="Times New Roman" w:cs="Times New Roman"/>
                <w:sz w:val="24"/>
                <w:szCs w:val="24"/>
              </w:rPr>
              <w:t> </w:t>
            </w:r>
            <w:r w:rsidRPr="00F91DF6">
              <w:rPr>
                <w:rFonts w:ascii="Times New Roman" w:hAnsi="Times New Roman" w:cs="Times New Roman"/>
                <w:sz w:val="24"/>
                <w:szCs w:val="24"/>
              </w:rPr>
              <w:t>% pensiju apdrošināšana</w:t>
            </w:r>
            <w:r w:rsidR="00C02982" w:rsidRPr="00F91DF6">
              <w:rPr>
                <w:rFonts w:ascii="Times New Roman" w:hAnsi="Times New Roman" w:cs="Times New Roman"/>
                <w:sz w:val="24"/>
                <w:szCs w:val="24"/>
              </w:rPr>
              <w:t>s iemaksas</w:t>
            </w:r>
            <w:r w:rsidRPr="00F91DF6">
              <w:rPr>
                <w:rFonts w:ascii="Times New Roman" w:hAnsi="Times New Roman" w:cs="Times New Roman"/>
                <w:sz w:val="24"/>
                <w:szCs w:val="24"/>
              </w:rPr>
              <w:t xml:space="preserve">, varēs mēneša laikā </w:t>
            </w:r>
            <w:r w:rsidR="00B54DE9">
              <w:rPr>
                <w:rFonts w:ascii="Times New Roman" w:hAnsi="Times New Roman" w:cs="Times New Roman"/>
                <w:sz w:val="24"/>
                <w:szCs w:val="24"/>
              </w:rPr>
              <w:t xml:space="preserve">no </w:t>
            </w:r>
            <w:r w:rsidRPr="00F91DF6">
              <w:rPr>
                <w:rFonts w:ascii="Times New Roman" w:hAnsi="Times New Roman" w:cs="Times New Roman"/>
                <w:sz w:val="24"/>
                <w:szCs w:val="24"/>
              </w:rPr>
              <w:t xml:space="preserve">likuma spēkā stāšanās precizēt </w:t>
            </w:r>
            <w:proofErr w:type="spellStart"/>
            <w:r w:rsidRPr="00F91DF6">
              <w:rPr>
                <w:rFonts w:ascii="Times New Roman" w:hAnsi="Times New Roman" w:cs="Times New Roman"/>
                <w:sz w:val="24"/>
                <w:szCs w:val="24"/>
              </w:rPr>
              <w:t>pašnodarbinātā</w:t>
            </w:r>
            <w:proofErr w:type="spellEnd"/>
            <w:r w:rsidRPr="00F91DF6">
              <w:rPr>
                <w:rFonts w:ascii="Times New Roman" w:hAnsi="Times New Roman" w:cs="Times New Roman"/>
                <w:sz w:val="24"/>
                <w:szCs w:val="24"/>
              </w:rPr>
              <w:t xml:space="preserve"> ziņojumu</w:t>
            </w:r>
            <w:r w:rsidR="00B54DE9" w:rsidRPr="00F91DF6">
              <w:rPr>
                <w:rFonts w:ascii="Times New Roman" w:hAnsi="Times New Roman" w:cs="Times New Roman"/>
                <w:sz w:val="24"/>
                <w:szCs w:val="24"/>
              </w:rPr>
              <w:t>. Līdz ar to</w:t>
            </w:r>
            <w:r w:rsidR="00B54DE9">
              <w:rPr>
                <w:rFonts w:ascii="Times New Roman" w:hAnsi="Times New Roman" w:cs="Times New Roman"/>
                <w:sz w:val="24"/>
                <w:szCs w:val="24"/>
              </w:rPr>
              <w:t xml:space="preserve"> gadījumos, kad</w:t>
            </w:r>
            <w:r w:rsidR="004368E2">
              <w:rPr>
                <w:rFonts w:ascii="Times New Roman" w:hAnsi="Times New Roman" w:cs="Times New Roman"/>
                <w:sz w:val="24"/>
                <w:szCs w:val="24"/>
              </w:rPr>
              <w:t>,</w:t>
            </w:r>
            <w:r w:rsidR="00B54DE9">
              <w:rPr>
                <w:rFonts w:ascii="Times New Roman" w:hAnsi="Times New Roman" w:cs="Times New Roman"/>
                <w:sz w:val="24"/>
                <w:szCs w:val="24"/>
              </w:rPr>
              <w:t xml:space="preserve"> precizējot </w:t>
            </w:r>
            <w:proofErr w:type="spellStart"/>
            <w:r w:rsidR="004368E2">
              <w:rPr>
                <w:rFonts w:ascii="Times New Roman" w:hAnsi="Times New Roman" w:cs="Times New Roman"/>
                <w:sz w:val="24"/>
                <w:szCs w:val="24"/>
              </w:rPr>
              <w:t>pašnodarbinātā</w:t>
            </w:r>
            <w:proofErr w:type="spellEnd"/>
            <w:r w:rsidR="004368E2">
              <w:rPr>
                <w:rFonts w:ascii="Times New Roman" w:hAnsi="Times New Roman" w:cs="Times New Roman"/>
                <w:sz w:val="24"/>
                <w:szCs w:val="24"/>
              </w:rPr>
              <w:t xml:space="preserve"> ziņojumu, </w:t>
            </w:r>
            <w:r w:rsidR="00B54DE9">
              <w:rPr>
                <w:rFonts w:ascii="Times New Roman" w:hAnsi="Times New Roman" w:cs="Times New Roman"/>
                <w:sz w:val="24"/>
                <w:szCs w:val="24"/>
              </w:rPr>
              <w:t xml:space="preserve">obligātās iemaksas 10 % pensiju apdrošināšanai </w:t>
            </w:r>
            <w:r w:rsidR="004368E2">
              <w:rPr>
                <w:rFonts w:ascii="Times New Roman" w:hAnsi="Times New Roman" w:cs="Times New Roman"/>
                <w:sz w:val="24"/>
                <w:szCs w:val="24"/>
              </w:rPr>
              <w:t xml:space="preserve">tiks samazinātas, </w:t>
            </w:r>
            <w:r w:rsidRPr="00F91DF6">
              <w:rPr>
                <w:rFonts w:ascii="Times New Roman" w:hAnsi="Times New Roman" w:cs="Times New Roman"/>
                <w:sz w:val="24"/>
                <w:szCs w:val="24"/>
              </w:rPr>
              <w:t>samaksāt</w:t>
            </w:r>
            <w:r w:rsidR="00B54DE9">
              <w:rPr>
                <w:rFonts w:ascii="Times New Roman" w:hAnsi="Times New Roman" w:cs="Times New Roman"/>
                <w:sz w:val="24"/>
                <w:szCs w:val="24"/>
              </w:rPr>
              <w:t>ās</w:t>
            </w:r>
            <w:r w:rsidRPr="00F91DF6">
              <w:rPr>
                <w:rFonts w:ascii="Times New Roman" w:hAnsi="Times New Roman" w:cs="Times New Roman"/>
                <w:sz w:val="24"/>
                <w:szCs w:val="24"/>
              </w:rPr>
              <w:t xml:space="preserve"> </w:t>
            </w:r>
            <w:r w:rsidR="00B54DE9" w:rsidRPr="00F91DF6">
              <w:rPr>
                <w:rFonts w:ascii="Times New Roman" w:hAnsi="Times New Roman" w:cs="Times New Roman"/>
                <w:sz w:val="24"/>
                <w:szCs w:val="24"/>
              </w:rPr>
              <w:t>obligāt</w:t>
            </w:r>
            <w:r w:rsidR="00B54DE9">
              <w:rPr>
                <w:rFonts w:ascii="Times New Roman" w:hAnsi="Times New Roman" w:cs="Times New Roman"/>
                <w:sz w:val="24"/>
                <w:szCs w:val="24"/>
              </w:rPr>
              <w:t>ās</w:t>
            </w:r>
            <w:r w:rsidR="00B54DE9" w:rsidRPr="00F91DF6">
              <w:rPr>
                <w:rFonts w:ascii="Times New Roman" w:hAnsi="Times New Roman" w:cs="Times New Roman"/>
                <w:sz w:val="24"/>
                <w:szCs w:val="24"/>
              </w:rPr>
              <w:t xml:space="preserve"> iemaks</w:t>
            </w:r>
            <w:r w:rsidR="00B54DE9">
              <w:rPr>
                <w:rFonts w:ascii="Times New Roman" w:hAnsi="Times New Roman" w:cs="Times New Roman"/>
                <w:sz w:val="24"/>
                <w:szCs w:val="24"/>
              </w:rPr>
              <w:t>as</w:t>
            </w:r>
            <w:r w:rsidR="00B54DE9" w:rsidRPr="00F91DF6">
              <w:rPr>
                <w:rFonts w:ascii="Times New Roman" w:hAnsi="Times New Roman" w:cs="Times New Roman"/>
                <w:sz w:val="24"/>
                <w:szCs w:val="24"/>
              </w:rPr>
              <w:t xml:space="preserve"> </w:t>
            </w:r>
            <w:r w:rsidRPr="00F91DF6">
              <w:rPr>
                <w:rFonts w:ascii="Times New Roman" w:hAnsi="Times New Roman" w:cs="Times New Roman"/>
                <w:sz w:val="24"/>
                <w:szCs w:val="24"/>
              </w:rPr>
              <w:t>10</w:t>
            </w:r>
            <w:r w:rsidR="00B54DE9" w:rsidRPr="00F91DF6">
              <w:rPr>
                <w:rFonts w:ascii="Times New Roman" w:hAnsi="Times New Roman" w:cs="Times New Roman"/>
                <w:sz w:val="24"/>
                <w:szCs w:val="24"/>
              </w:rPr>
              <w:t> </w:t>
            </w:r>
            <w:r w:rsidRPr="00F91DF6">
              <w:rPr>
                <w:rFonts w:ascii="Times New Roman" w:hAnsi="Times New Roman" w:cs="Times New Roman"/>
                <w:sz w:val="24"/>
                <w:szCs w:val="24"/>
              </w:rPr>
              <w:t>% pensiju apdrošināšanai varēs novirzīt citu no</w:t>
            </w:r>
            <w:r w:rsidR="006A6BDD" w:rsidRPr="00F91DF6">
              <w:rPr>
                <w:rFonts w:ascii="Times New Roman" w:hAnsi="Times New Roman" w:cs="Times New Roman"/>
                <w:sz w:val="24"/>
                <w:szCs w:val="24"/>
              </w:rPr>
              <w:t>dokļu parādu segšanai vai ieskaitīt nākamo periodu maksājumos</w:t>
            </w:r>
            <w:r w:rsidR="00B54DE9" w:rsidRPr="00F91DF6">
              <w:rPr>
                <w:rFonts w:ascii="Times New Roman" w:hAnsi="Times New Roman" w:cs="Times New Roman"/>
                <w:sz w:val="24"/>
                <w:szCs w:val="24"/>
              </w:rPr>
              <w:t>,</w:t>
            </w:r>
            <w:r w:rsidR="006A6BDD" w:rsidRPr="00F91DF6">
              <w:rPr>
                <w:rFonts w:ascii="Times New Roman" w:hAnsi="Times New Roman" w:cs="Times New Roman"/>
                <w:sz w:val="24"/>
                <w:szCs w:val="24"/>
              </w:rPr>
              <w:t xml:space="preserve"> vai atmaksāt </w:t>
            </w:r>
            <w:proofErr w:type="spellStart"/>
            <w:r w:rsidR="006A6BDD" w:rsidRPr="00F91DF6">
              <w:rPr>
                <w:rFonts w:ascii="Times New Roman" w:hAnsi="Times New Roman" w:cs="Times New Roman"/>
                <w:sz w:val="24"/>
                <w:szCs w:val="24"/>
              </w:rPr>
              <w:t>pašnodarbinātajam</w:t>
            </w:r>
            <w:proofErr w:type="spellEnd"/>
            <w:r w:rsidR="006A6BDD" w:rsidRPr="00F91DF6">
              <w:rPr>
                <w:rFonts w:ascii="Times New Roman" w:hAnsi="Times New Roman" w:cs="Times New Roman"/>
                <w:sz w:val="24"/>
                <w:szCs w:val="24"/>
              </w:rPr>
              <w:t>.</w:t>
            </w:r>
          </w:p>
          <w:p w14:paraId="0AAEF2C3" w14:textId="77777777" w:rsidR="005D2DA1" w:rsidRDefault="005D2DA1" w:rsidP="005D2DA1">
            <w:pPr>
              <w:spacing w:before="120" w:line="240" w:lineRule="auto"/>
              <w:jc w:val="both"/>
              <w:rPr>
                <w:rFonts w:ascii="Times New Roman" w:eastAsia="Calibri" w:hAnsi="Times New Roman" w:cs="Times New Roman"/>
                <w:i/>
                <w:sz w:val="24"/>
                <w:szCs w:val="24"/>
              </w:rPr>
            </w:pPr>
            <w:r w:rsidRPr="00842B03">
              <w:rPr>
                <w:rFonts w:ascii="Times New Roman" w:eastAsia="Calibri" w:hAnsi="Times New Roman" w:cs="Times New Roman"/>
                <w:i/>
                <w:sz w:val="24"/>
                <w:szCs w:val="24"/>
              </w:rPr>
              <w:t>Piemēr</w:t>
            </w:r>
            <w:r>
              <w:rPr>
                <w:rFonts w:ascii="Times New Roman" w:eastAsia="Calibri" w:hAnsi="Times New Roman" w:cs="Times New Roman"/>
                <w:i/>
                <w:sz w:val="24"/>
                <w:szCs w:val="24"/>
              </w:rPr>
              <w:t xml:space="preserve">i: </w:t>
            </w:r>
          </w:p>
          <w:p w14:paraId="74A3D138" w14:textId="5609DAFF" w:rsidR="005D2DA1" w:rsidRPr="005D2DA1" w:rsidRDefault="005D2DA1" w:rsidP="005D2DA1">
            <w:pPr>
              <w:pStyle w:val="ListParagraph"/>
              <w:numPr>
                <w:ilvl w:val="0"/>
                <w:numId w:val="25"/>
              </w:numPr>
              <w:spacing w:before="120" w:line="240" w:lineRule="auto"/>
              <w:ind w:left="310" w:firstLine="50"/>
              <w:jc w:val="both"/>
              <w:rPr>
                <w:rFonts w:ascii="Times New Roman" w:eastAsia="Calibri" w:hAnsi="Times New Roman" w:cs="Times New Roman"/>
                <w:sz w:val="24"/>
                <w:szCs w:val="24"/>
              </w:rPr>
            </w:pPr>
            <w:proofErr w:type="spellStart"/>
            <w:r w:rsidRPr="005D2DA1">
              <w:rPr>
                <w:rFonts w:ascii="Times New Roman" w:eastAsia="Calibri" w:hAnsi="Times New Roman" w:cs="Times New Roman"/>
                <w:sz w:val="24"/>
                <w:szCs w:val="24"/>
              </w:rPr>
              <w:t>Pašnodarbinātais</w:t>
            </w:r>
            <w:proofErr w:type="spellEnd"/>
            <w:r w:rsidRPr="005D2DA1">
              <w:rPr>
                <w:rFonts w:ascii="Times New Roman" w:eastAsia="Calibri" w:hAnsi="Times New Roman" w:cs="Times New Roman"/>
                <w:sz w:val="24"/>
                <w:szCs w:val="24"/>
              </w:rPr>
              <w:t xml:space="preserve"> nav iesniedzis VID I un III ceturkšņa ienākumu prognozi.  </w:t>
            </w:r>
            <w:proofErr w:type="spellStart"/>
            <w:r w:rsidRPr="005D2DA1">
              <w:rPr>
                <w:rFonts w:ascii="Times New Roman" w:eastAsia="Calibri" w:hAnsi="Times New Roman" w:cs="Times New Roman"/>
                <w:sz w:val="24"/>
                <w:szCs w:val="24"/>
              </w:rPr>
              <w:t>Pašnodarbinātais</w:t>
            </w:r>
            <w:proofErr w:type="spellEnd"/>
            <w:r w:rsidRPr="005D2DA1">
              <w:rPr>
                <w:rFonts w:ascii="Times New Roman" w:eastAsia="Calibri" w:hAnsi="Times New Roman" w:cs="Times New Roman"/>
                <w:sz w:val="24"/>
                <w:szCs w:val="24"/>
              </w:rPr>
              <w:t xml:space="preserve"> par kalendāro gadu veicis iemaksas 10 % pensiju apdrošināšanai un 31,07 % vispārējai apdrošināšanai no ienākumiem 7000 eiro. VSAA </w:t>
            </w:r>
            <w:proofErr w:type="spellStart"/>
            <w:r w:rsidRPr="005D2DA1">
              <w:rPr>
                <w:rFonts w:ascii="Times New Roman" w:eastAsia="Calibri" w:hAnsi="Times New Roman" w:cs="Times New Roman"/>
                <w:sz w:val="24"/>
                <w:szCs w:val="24"/>
              </w:rPr>
              <w:t>pašnodarbinātajam</w:t>
            </w:r>
            <w:proofErr w:type="spellEnd"/>
            <w:r w:rsidRPr="005D2DA1">
              <w:rPr>
                <w:rFonts w:ascii="Times New Roman" w:eastAsia="Calibri" w:hAnsi="Times New Roman" w:cs="Times New Roman"/>
                <w:sz w:val="24"/>
                <w:szCs w:val="24"/>
              </w:rPr>
              <w:t xml:space="preserve"> minimālās obligātās iemaksas neaprēķina, jo obligātās iemaksas par kalendāro gadu ir veiktas vismaz no 6000 eiro.</w:t>
            </w:r>
          </w:p>
          <w:p w14:paraId="4B9E3BE4" w14:textId="77777777" w:rsidR="005D2DA1" w:rsidRDefault="005D2DA1" w:rsidP="005D2DA1">
            <w:pPr>
              <w:pStyle w:val="ListParagraph"/>
              <w:numPr>
                <w:ilvl w:val="0"/>
                <w:numId w:val="25"/>
              </w:numPr>
              <w:spacing w:before="120" w:line="240" w:lineRule="auto"/>
              <w:ind w:left="310" w:hanging="142"/>
              <w:jc w:val="both"/>
              <w:rPr>
                <w:rFonts w:ascii="Times New Roman" w:eastAsia="Calibri" w:hAnsi="Times New Roman" w:cs="Times New Roman"/>
                <w:sz w:val="24"/>
                <w:szCs w:val="24"/>
              </w:rPr>
            </w:pPr>
            <w:proofErr w:type="spellStart"/>
            <w:r w:rsidRPr="008025E2">
              <w:rPr>
                <w:rFonts w:ascii="Times New Roman" w:eastAsia="Calibri" w:hAnsi="Times New Roman" w:cs="Times New Roman"/>
                <w:sz w:val="24"/>
                <w:szCs w:val="24"/>
              </w:rPr>
              <w:t>Pašnodarbinātais</w:t>
            </w:r>
            <w:proofErr w:type="spellEnd"/>
            <w:r w:rsidRPr="008025E2">
              <w:rPr>
                <w:rFonts w:ascii="Times New Roman" w:eastAsia="Calibri" w:hAnsi="Times New Roman" w:cs="Times New Roman"/>
                <w:sz w:val="24"/>
                <w:szCs w:val="24"/>
              </w:rPr>
              <w:t xml:space="preserve"> nav iesniedzis VID I un III ceturkšņa ienākumu prognozi.  </w:t>
            </w:r>
            <w:proofErr w:type="spellStart"/>
            <w:r w:rsidRPr="008025E2">
              <w:rPr>
                <w:rFonts w:ascii="Times New Roman" w:eastAsia="Calibri" w:hAnsi="Times New Roman" w:cs="Times New Roman"/>
                <w:sz w:val="24"/>
                <w:szCs w:val="24"/>
              </w:rPr>
              <w:t>Pašnodarbinātais</w:t>
            </w:r>
            <w:proofErr w:type="spellEnd"/>
            <w:r w:rsidRPr="008025E2">
              <w:rPr>
                <w:rFonts w:ascii="Times New Roman" w:eastAsia="Calibri" w:hAnsi="Times New Roman" w:cs="Times New Roman"/>
                <w:sz w:val="24"/>
                <w:szCs w:val="24"/>
              </w:rPr>
              <w:t xml:space="preserve"> par kalendāro gadu veicis iemaksas 10 % pensiju apdrošināšanai un 31,07 % vispārējai apdrošināšanai no </w:t>
            </w:r>
            <w:r w:rsidRPr="008025E2">
              <w:rPr>
                <w:rFonts w:ascii="Times New Roman" w:eastAsia="Calibri" w:hAnsi="Times New Roman" w:cs="Times New Roman"/>
                <w:sz w:val="24"/>
                <w:szCs w:val="24"/>
              </w:rPr>
              <w:lastRenderedPageBreak/>
              <w:t xml:space="preserve">ienākumiem </w:t>
            </w:r>
            <w:r>
              <w:rPr>
                <w:rFonts w:ascii="Times New Roman" w:eastAsia="Calibri" w:hAnsi="Times New Roman" w:cs="Times New Roman"/>
                <w:sz w:val="24"/>
                <w:szCs w:val="24"/>
              </w:rPr>
              <w:t>3000</w:t>
            </w:r>
            <w:r w:rsidRPr="008025E2">
              <w:rPr>
                <w:rFonts w:ascii="Times New Roman" w:eastAsia="Calibri" w:hAnsi="Times New Roman" w:cs="Times New Roman"/>
                <w:sz w:val="24"/>
                <w:szCs w:val="24"/>
              </w:rPr>
              <w:t xml:space="preserve"> eiro. VSAA </w:t>
            </w:r>
            <w:r>
              <w:rPr>
                <w:rFonts w:ascii="Times New Roman" w:eastAsia="Calibri" w:hAnsi="Times New Roman" w:cs="Times New Roman"/>
                <w:sz w:val="24"/>
                <w:szCs w:val="24"/>
              </w:rPr>
              <w:t xml:space="preserve">aprēķina </w:t>
            </w:r>
            <w:proofErr w:type="spellStart"/>
            <w:r w:rsidRPr="008025E2">
              <w:rPr>
                <w:rFonts w:ascii="Times New Roman" w:eastAsia="Calibri" w:hAnsi="Times New Roman" w:cs="Times New Roman"/>
                <w:sz w:val="24"/>
                <w:szCs w:val="24"/>
              </w:rPr>
              <w:t>pašnodarbinātaj</w:t>
            </w:r>
            <w:r>
              <w:rPr>
                <w:rFonts w:ascii="Times New Roman" w:eastAsia="Calibri" w:hAnsi="Times New Roman" w:cs="Times New Roman"/>
                <w:sz w:val="24"/>
                <w:szCs w:val="24"/>
              </w:rPr>
              <w:t>a</w:t>
            </w:r>
            <w:r w:rsidRPr="008025E2">
              <w:rPr>
                <w:rFonts w:ascii="Times New Roman" w:eastAsia="Calibri" w:hAnsi="Times New Roman" w:cs="Times New Roman"/>
                <w:sz w:val="24"/>
                <w:szCs w:val="24"/>
              </w:rPr>
              <w:t>m</w:t>
            </w:r>
            <w:proofErr w:type="spellEnd"/>
            <w:r w:rsidRPr="008025E2">
              <w:rPr>
                <w:rFonts w:ascii="Times New Roman" w:eastAsia="Calibri" w:hAnsi="Times New Roman" w:cs="Times New Roman"/>
                <w:sz w:val="24"/>
                <w:szCs w:val="24"/>
              </w:rPr>
              <w:t xml:space="preserve"> minimālās obligātās iemaksas</w:t>
            </w:r>
            <w:r>
              <w:rPr>
                <w:rFonts w:ascii="Times New Roman" w:eastAsia="Calibri" w:hAnsi="Times New Roman" w:cs="Times New Roman"/>
                <w:sz w:val="24"/>
                <w:szCs w:val="24"/>
              </w:rPr>
              <w:t xml:space="preserve"> 10 % pensiju apdrošināšanai par I un III ceturksni</w:t>
            </w:r>
            <w:r w:rsidRPr="008025E2">
              <w:rPr>
                <w:rFonts w:ascii="Times New Roman" w:eastAsia="Calibri" w:hAnsi="Times New Roman" w:cs="Times New Roman"/>
                <w:sz w:val="24"/>
                <w:szCs w:val="24"/>
              </w:rPr>
              <w:t xml:space="preserve"> </w:t>
            </w:r>
            <w:r>
              <w:rPr>
                <w:rFonts w:ascii="Times New Roman" w:eastAsia="Calibri" w:hAnsi="Times New Roman" w:cs="Times New Roman"/>
                <w:sz w:val="24"/>
                <w:szCs w:val="24"/>
              </w:rPr>
              <w:t>no minimālā obligāto iemaksu objekta 1500 eiro (ceturksnī) un attiecīgā ceturkšņa faktisko ienākumu starpības.</w:t>
            </w:r>
            <w:r w:rsidRPr="008025E2">
              <w:rPr>
                <w:rFonts w:ascii="Times New Roman" w:eastAsia="Calibri" w:hAnsi="Times New Roman" w:cs="Times New Roman"/>
                <w:sz w:val="24"/>
                <w:szCs w:val="24"/>
              </w:rPr>
              <w:t xml:space="preserve"> </w:t>
            </w:r>
          </w:p>
          <w:p w14:paraId="106C7F0F" w14:textId="01344E33" w:rsidR="005D2DA1" w:rsidRDefault="005D2DA1" w:rsidP="005D2DA1">
            <w:pPr>
              <w:pStyle w:val="ListParagraph"/>
              <w:numPr>
                <w:ilvl w:val="0"/>
                <w:numId w:val="25"/>
              </w:numPr>
              <w:spacing w:before="120" w:line="240" w:lineRule="auto"/>
              <w:ind w:left="310" w:hanging="142"/>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Pašnodarbinātais</w:t>
            </w:r>
            <w:proofErr w:type="spellEnd"/>
            <w:r>
              <w:rPr>
                <w:rFonts w:ascii="Times New Roman" w:eastAsia="Calibri" w:hAnsi="Times New Roman" w:cs="Times New Roman"/>
                <w:sz w:val="24"/>
                <w:szCs w:val="24"/>
              </w:rPr>
              <w:t xml:space="preserve"> līdz 1</w:t>
            </w:r>
            <w:r w:rsidR="00986196">
              <w:rPr>
                <w:rFonts w:ascii="Times New Roman" w:eastAsia="Calibri" w:hAnsi="Times New Roman" w:cs="Times New Roman"/>
                <w:sz w:val="24"/>
                <w:szCs w:val="24"/>
              </w:rPr>
              <w:t>7</w:t>
            </w:r>
            <w:r>
              <w:rPr>
                <w:rFonts w:ascii="Times New Roman" w:eastAsia="Calibri" w:hAnsi="Times New Roman" w:cs="Times New Roman"/>
                <w:sz w:val="24"/>
                <w:szCs w:val="24"/>
              </w:rPr>
              <w:t xml:space="preserve">. janvārim ir iesniedzis VID gada ienākumu prognozi. </w:t>
            </w:r>
            <w:proofErr w:type="spellStart"/>
            <w:r>
              <w:rPr>
                <w:rFonts w:ascii="Times New Roman" w:eastAsia="Calibri" w:hAnsi="Times New Roman" w:cs="Times New Roman"/>
                <w:sz w:val="24"/>
                <w:szCs w:val="24"/>
              </w:rPr>
              <w:t>Pašnodarbinātais</w:t>
            </w:r>
            <w:proofErr w:type="spellEnd"/>
            <w:r>
              <w:rPr>
                <w:rFonts w:ascii="Times New Roman" w:eastAsia="Calibri" w:hAnsi="Times New Roman" w:cs="Times New Roman"/>
                <w:sz w:val="24"/>
                <w:szCs w:val="24"/>
              </w:rPr>
              <w:t xml:space="preserve"> veic obligātās iemaksas vispārējā kārtībā no faktiskā ienākuma.  </w:t>
            </w:r>
            <w:r w:rsidRPr="00BA51FF">
              <w:rPr>
                <w:rFonts w:ascii="Times New Roman" w:eastAsia="Calibri" w:hAnsi="Times New Roman" w:cs="Times New Roman"/>
                <w:sz w:val="24"/>
                <w:szCs w:val="24"/>
              </w:rPr>
              <w:t xml:space="preserve">VSAA </w:t>
            </w:r>
            <w:proofErr w:type="spellStart"/>
            <w:r w:rsidRPr="00BA51FF">
              <w:rPr>
                <w:rFonts w:ascii="Times New Roman" w:eastAsia="Calibri" w:hAnsi="Times New Roman" w:cs="Times New Roman"/>
                <w:sz w:val="24"/>
                <w:szCs w:val="24"/>
              </w:rPr>
              <w:t>pašnodarbinātajam</w:t>
            </w:r>
            <w:proofErr w:type="spellEnd"/>
            <w:r w:rsidRPr="00BA51FF">
              <w:rPr>
                <w:rFonts w:ascii="Times New Roman" w:eastAsia="Calibri" w:hAnsi="Times New Roman" w:cs="Times New Roman"/>
                <w:sz w:val="24"/>
                <w:szCs w:val="24"/>
              </w:rPr>
              <w:t xml:space="preserve"> minimālās obligātās iemaksas neaprēķina</w:t>
            </w:r>
            <w:r>
              <w:rPr>
                <w:rFonts w:ascii="Times New Roman" w:eastAsia="Calibri" w:hAnsi="Times New Roman" w:cs="Times New Roman"/>
                <w:sz w:val="24"/>
                <w:szCs w:val="24"/>
              </w:rPr>
              <w:t>.</w:t>
            </w:r>
          </w:p>
          <w:p w14:paraId="13465B1A" w14:textId="049E6E12" w:rsidR="00473A1F" w:rsidRDefault="00C76E79" w:rsidP="00B77429">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No 2022. gada 1. janvāra likuma “Par iedzīvotāju ienākuma nodokli” normas paredz</w:t>
            </w:r>
            <w:r w:rsidR="00473A1F">
              <w:rPr>
                <w:rFonts w:ascii="Times New Roman" w:hAnsi="Times New Roman" w:cs="Times New Roman"/>
                <w:sz w:val="24"/>
                <w:szCs w:val="24"/>
              </w:rPr>
              <w:t xml:space="preserve">, </w:t>
            </w:r>
            <w:r w:rsidR="004D6329">
              <w:rPr>
                <w:rFonts w:ascii="Times New Roman" w:hAnsi="Times New Roman" w:cs="Times New Roman"/>
                <w:sz w:val="24"/>
                <w:szCs w:val="24"/>
              </w:rPr>
              <w:t xml:space="preserve">ka </w:t>
            </w:r>
            <w:r w:rsidR="00473A1F" w:rsidRPr="00473A1F">
              <w:rPr>
                <w:rFonts w:ascii="Times New Roman" w:hAnsi="Times New Roman" w:cs="Times New Roman"/>
                <w:sz w:val="24"/>
                <w:szCs w:val="24"/>
              </w:rPr>
              <w:t xml:space="preserve">fiziskai personai </w:t>
            </w:r>
            <w:r w:rsidR="004D6329">
              <w:rPr>
                <w:rFonts w:ascii="Times New Roman" w:hAnsi="Times New Roman" w:cs="Times New Roman"/>
                <w:sz w:val="24"/>
                <w:szCs w:val="24"/>
              </w:rPr>
              <w:t xml:space="preserve">saimnieciskās darbības ienākums ir </w:t>
            </w:r>
            <w:r w:rsidR="00473A1F" w:rsidRPr="00473A1F">
              <w:rPr>
                <w:rFonts w:ascii="Times New Roman" w:hAnsi="Times New Roman" w:cs="Times New Roman"/>
                <w:sz w:val="24"/>
                <w:szCs w:val="24"/>
              </w:rPr>
              <w:t>samaks</w:t>
            </w:r>
            <w:r w:rsidR="004D6329">
              <w:rPr>
                <w:rFonts w:ascii="Times New Roman" w:hAnsi="Times New Roman" w:cs="Times New Roman"/>
                <w:sz w:val="24"/>
                <w:szCs w:val="24"/>
              </w:rPr>
              <w:t>a</w:t>
            </w:r>
            <w:r w:rsidR="00473A1F" w:rsidRPr="00473A1F">
              <w:rPr>
                <w:rFonts w:ascii="Times New Roman" w:hAnsi="Times New Roman" w:cs="Times New Roman"/>
                <w:sz w:val="24"/>
                <w:szCs w:val="24"/>
              </w:rPr>
              <w:t xml:space="preserve"> par intelektuālo īpašumu</w:t>
            </w:r>
            <w:r w:rsidR="00CD457A">
              <w:rPr>
                <w:rFonts w:ascii="Times New Roman" w:hAnsi="Times New Roman" w:cs="Times New Roman"/>
                <w:sz w:val="24"/>
                <w:szCs w:val="24"/>
              </w:rPr>
              <w:t xml:space="preserve"> vai </w:t>
            </w:r>
            <w:r w:rsidR="00880345">
              <w:rPr>
                <w:rFonts w:ascii="Times New Roman" w:hAnsi="Times New Roman" w:cs="Times New Roman"/>
                <w:sz w:val="24"/>
                <w:szCs w:val="24"/>
              </w:rPr>
              <w:t xml:space="preserve">samaksa </w:t>
            </w:r>
            <w:r w:rsidR="00CD457A" w:rsidRPr="00CD457A">
              <w:rPr>
                <w:rFonts w:ascii="Times New Roman" w:hAnsi="Times New Roman" w:cs="Times New Roman"/>
                <w:sz w:val="24"/>
                <w:szCs w:val="24"/>
              </w:rPr>
              <w:t>no  zinātnes,  literatūras  vai  mākslas darbu,  atklājumu,  izgudrojumu  un  rūpniecisko  paraugu  autoru  un izpildītāju  darbu  radīšanas,  izdošanas,  izpildīšanas  vai  citādas izmantošanas</w:t>
            </w:r>
            <w:r w:rsidR="0079071D">
              <w:rPr>
                <w:rFonts w:ascii="Times New Roman" w:hAnsi="Times New Roman" w:cs="Times New Roman"/>
                <w:sz w:val="24"/>
                <w:szCs w:val="24"/>
              </w:rPr>
              <w:t xml:space="preserve">, ko </w:t>
            </w:r>
            <w:r w:rsidR="00473A1F" w:rsidRPr="00473A1F">
              <w:rPr>
                <w:rFonts w:ascii="Times New Roman" w:hAnsi="Times New Roman" w:cs="Times New Roman"/>
                <w:sz w:val="24"/>
                <w:szCs w:val="24"/>
              </w:rPr>
              <w:t>izmaksā</w:t>
            </w:r>
            <w:r w:rsidR="00473A1F">
              <w:rPr>
                <w:rFonts w:ascii="Times New Roman" w:hAnsi="Times New Roman" w:cs="Times New Roman"/>
                <w:sz w:val="24"/>
                <w:szCs w:val="24"/>
              </w:rPr>
              <w:t xml:space="preserve"> </w:t>
            </w:r>
            <w:r w:rsidR="00473A1F" w:rsidRPr="00473A1F">
              <w:rPr>
                <w:rFonts w:ascii="Times New Roman" w:hAnsi="Times New Roman" w:cs="Times New Roman"/>
                <w:sz w:val="24"/>
                <w:szCs w:val="24"/>
              </w:rPr>
              <w:t>cits ienākuma izmaksātājs (kas nav kolektīvā pārvaldījuma organizācija)</w:t>
            </w:r>
            <w:r w:rsidR="0079071D">
              <w:rPr>
                <w:rFonts w:ascii="Times New Roman" w:hAnsi="Times New Roman" w:cs="Times New Roman"/>
                <w:sz w:val="24"/>
                <w:szCs w:val="24"/>
              </w:rPr>
              <w:t>. F</w:t>
            </w:r>
            <w:r w:rsidR="00473A1F" w:rsidRPr="00473A1F">
              <w:rPr>
                <w:rFonts w:ascii="Times New Roman" w:hAnsi="Times New Roman" w:cs="Times New Roman"/>
                <w:sz w:val="24"/>
                <w:szCs w:val="24"/>
              </w:rPr>
              <w:t xml:space="preserve">iziskā persona reģistrējas kā saimnieciskās darbības veicējs, kas </w:t>
            </w:r>
            <w:r w:rsidR="00473A1F">
              <w:rPr>
                <w:rFonts w:ascii="Times New Roman" w:hAnsi="Times New Roman" w:cs="Times New Roman"/>
                <w:sz w:val="24"/>
                <w:szCs w:val="24"/>
              </w:rPr>
              <w:t xml:space="preserve">iedzīvotāju ienākuma nodokli </w:t>
            </w:r>
            <w:r w:rsidR="00473A1F" w:rsidRPr="00473A1F">
              <w:rPr>
                <w:rFonts w:ascii="Times New Roman" w:hAnsi="Times New Roman" w:cs="Times New Roman"/>
                <w:sz w:val="24"/>
                <w:szCs w:val="24"/>
              </w:rPr>
              <w:t xml:space="preserve">maksā vispārējā kārtībā, vai kā </w:t>
            </w:r>
            <w:proofErr w:type="spellStart"/>
            <w:r w:rsidR="00473A1F">
              <w:rPr>
                <w:rFonts w:ascii="Times New Roman" w:hAnsi="Times New Roman" w:cs="Times New Roman"/>
                <w:sz w:val="24"/>
                <w:szCs w:val="24"/>
              </w:rPr>
              <w:t>mikrouzņēmumu</w:t>
            </w:r>
            <w:proofErr w:type="spellEnd"/>
            <w:r w:rsidR="00473A1F">
              <w:rPr>
                <w:rFonts w:ascii="Times New Roman" w:hAnsi="Times New Roman" w:cs="Times New Roman"/>
                <w:sz w:val="24"/>
                <w:szCs w:val="24"/>
              </w:rPr>
              <w:t xml:space="preserve"> nodokļa </w:t>
            </w:r>
            <w:r w:rsidR="00473A1F" w:rsidRPr="00473A1F">
              <w:rPr>
                <w:rFonts w:ascii="Times New Roman" w:hAnsi="Times New Roman" w:cs="Times New Roman"/>
                <w:sz w:val="24"/>
                <w:szCs w:val="24"/>
              </w:rPr>
              <w:t xml:space="preserve">maksātājs. Ja fiziskā persona </w:t>
            </w:r>
            <w:r w:rsidR="00473A1F">
              <w:rPr>
                <w:rFonts w:ascii="Times New Roman" w:hAnsi="Times New Roman" w:cs="Times New Roman"/>
                <w:sz w:val="24"/>
                <w:szCs w:val="24"/>
              </w:rPr>
              <w:t xml:space="preserve">izvēlas </w:t>
            </w:r>
            <w:proofErr w:type="spellStart"/>
            <w:r w:rsidR="00473A1F">
              <w:rPr>
                <w:rFonts w:ascii="Times New Roman" w:hAnsi="Times New Roman" w:cs="Times New Roman"/>
                <w:sz w:val="24"/>
                <w:szCs w:val="24"/>
              </w:rPr>
              <w:t>mikrouzņēmuma</w:t>
            </w:r>
            <w:proofErr w:type="spellEnd"/>
            <w:r w:rsidR="00473A1F">
              <w:rPr>
                <w:rFonts w:ascii="Times New Roman" w:hAnsi="Times New Roman" w:cs="Times New Roman"/>
                <w:sz w:val="24"/>
                <w:szCs w:val="24"/>
              </w:rPr>
              <w:t xml:space="preserve"> nodokli, </w:t>
            </w:r>
            <w:r w:rsidR="00473A1F" w:rsidRPr="00473A1F">
              <w:rPr>
                <w:rFonts w:ascii="Times New Roman" w:hAnsi="Times New Roman" w:cs="Times New Roman"/>
                <w:sz w:val="24"/>
                <w:szCs w:val="24"/>
              </w:rPr>
              <w:t xml:space="preserve"> </w:t>
            </w:r>
            <w:proofErr w:type="spellStart"/>
            <w:r w:rsidR="00473A1F">
              <w:rPr>
                <w:rFonts w:ascii="Times New Roman" w:hAnsi="Times New Roman" w:cs="Times New Roman"/>
                <w:sz w:val="24"/>
                <w:szCs w:val="24"/>
              </w:rPr>
              <w:t>mikrouzņēmumu</w:t>
            </w:r>
            <w:proofErr w:type="spellEnd"/>
            <w:r w:rsidR="00473A1F">
              <w:rPr>
                <w:rFonts w:ascii="Times New Roman" w:hAnsi="Times New Roman" w:cs="Times New Roman"/>
                <w:sz w:val="24"/>
                <w:szCs w:val="24"/>
              </w:rPr>
              <w:t xml:space="preserve"> nodokļa </w:t>
            </w:r>
            <w:r w:rsidR="00473A1F" w:rsidRPr="00473A1F">
              <w:rPr>
                <w:rFonts w:ascii="Times New Roman" w:hAnsi="Times New Roman" w:cs="Times New Roman"/>
                <w:sz w:val="24"/>
                <w:szCs w:val="24"/>
              </w:rPr>
              <w:t xml:space="preserve">maksātājiem  ir  iespēja  izvēlēties  vai  nu  maksāt  </w:t>
            </w:r>
            <w:proofErr w:type="spellStart"/>
            <w:r w:rsidR="00473A1F">
              <w:rPr>
                <w:rFonts w:ascii="Times New Roman" w:hAnsi="Times New Roman" w:cs="Times New Roman"/>
                <w:sz w:val="24"/>
                <w:szCs w:val="24"/>
              </w:rPr>
              <w:t>mikrouzņēmuma</w:t>
            </w:r>
            <w:proofErr w:type="spellEnd"/>
            <w:r w:rsidR="00473A1F">
              <w:rPr>
                <w:rFonts w:ascii="Times New Roman" w:hAnsi="Times New Roman" w:cs="Times New Roman"/>
                <w:sz w:val="24"/>
                <w:szCs w:val="24"/>
              </w:rPr>
              <w:t xml:space="preserve"> nodokli kā </w:t>
            </w:r>
            <w:r w:rsidR="00473A1F" w:rsidRPr="00473A1F">
              <w:rPr>
                <w:rFonts w:ascii="Times New Roman" w:hAnsi="Times New Roman" w:cs="Times New Roman"/>
                <w:sz w:val="24"/>
                <w:szCs w:val="24"/>
              </w:rPr>
              <w:t>līdz  šim (maksāt  pašiem  uz ceturkšņa deklarācijas  pamata), vai  arī izmantot saimnieciskās  darbības  ieņēmu  kontu,  t.i. visa   samaksa   par intelektuālo īpašumu tiek ieskaitīta īpašā kredītiestādē atvērtā kontā</w:t>
            </w:r>
            <w:r w:rsidR="00473A1F">
              <w:rPr>
                <w:rFonts w:ascii="Times New Roman" w:hAnsi="Times New Roman" w:cs="Times New Roman"/>
                <w:sz w:val="24"/>
                <w:szCs w:val="24"/>
              </w:rPr>
              <w:t xml:space="preserve"> </w:t>
            </w:r>
            <w:r w:rsidR="00473A1F" w:rsidRPr="00473A1F">
              <w:rPr>
                <w:rFonts w:ascii="Times New Roman" w:hAnsi="Times New Roman" w:cs="Times New Roman"/>
                <w:sz w:val="24"/>
                <w:szCs w:val="24"/>
              </w:rPr>
              <w:t xml:space="preserve">(saimnieciskās darbības ieņēmumu kontā) un </w:t>
            </w:r>
            <w:proofErr w:type="spellStart"/>
            <w:r w:rsidR="00473A1F">
              <w:rPr>
                <w:rFonts w:ascii="Times New Roman" w:hAnsi="Times New Roman" w:cs="Times New Roman"/>
                <w:sz w:val="24"/>
                <w:szCs w:val="24"/>
              </w:rPr>
              <w:t>mikrouzņēmumu</w:t>
            </w:r>
            <w:proofErr w:type="spellEnd"/>
            <w:r w:rsidR="00473A1F">
              <w:rPr>
                <w:rFonts w:ascii="Times New Roman" w:hAnsi="Times New Roman" w:cs="Times New Roman"/>
                <w:sz w:val="24"/>
                <w:szCs w:val="24"/>
              </w:rPr>
              <w:t xml:space="preserve"> nodokli i</w:t>
            </w:r>
            <w:r w:rsidR="00473A1F" w:rsidRPr="00473A1F">
              <w:rPr>
                <w:rFonts w:ascii="Times New Roman" w:hAnsi="Times New Roman" w:cs="Times New Roman"/>
                <w:sz w:val="24"/>
                <w:szCs w:val="24"/>
              </w:rPr>
              <w:t xml:space="preserve">etur kredītiestāde. Šajā gadījumā nav jāiesniedz </w:t>
            </w:r>
            <w:proofErr w:type="spellStart"/>
            <w:r w:rsidR="00473A1F">
              <w:rPr>
                <w:rFonts w:ascii="Times New Roman" w:hAnsi="Times New Roman" w:cs="Times New Roman"/>
                <w:sz w:val="24"/>
                <w:szCs w:val="24"/>
              </w:rPr>
              <w:t>mikrouzņēmuma</w:t>
            </w:r>
            <w:proofErr w:type="spellEnd"/>
            <w:r w:rsidR="00473A1F">
              <w:rPr>
                <w:rFonts w:ascii="Times New Roman" w:hAnsi="Times New Roman" w:cs="Times New Roman"/>
                <w:sz w:val="24"/>
                <w:szCs w:val="24"/>
              </w:rPr>
              <w:t xml:space="preserve"> nodokļa </w:t>
            </w:r>
            <w:r w:rsidR="00473A1F" w:rsidRPr="00473A1F">
              <w:rPr>
                <w:rFonts w:ascii="Times New Roman" w:hAnsi="Times New Roman" w:cs="Times New Roman"/>
                <w:sz w:val="24"/>
                <w:szCs w:val="24"/>
              </w:rPr>
              <w:t>deklarācijas.</w:t>
            </w:r>
            <w:r w:rsidR="00473A1F">
              <w:rPr>
                <w:rFonts w:ascii="Times New Roman" w:hAnsi="Times New Roman" w:cs="Times New Roman"/>
                <w:sz w:val="24"/>
                <w:szCs w:val="24"/>
              </w:rPr>
              <w:t xml:space="preserve"> </w:t>
            </w:r>
            <w:r w:rsidR="00473A1F" w:rsidRPr="00473A1F">
              <w:rPr>
                <w:rFonts w:ascii="Times New Roman" w:hAnsi="Times New Roman" w:cs="Times New Roman"/>
                <w:sz w:val="24"/>
                <w:szCs w:val="24"/>
              </w:rPr>
              <w:t xml:space="preserve">Ja fiziskai personai samaksu par intelektuālo īpašumu </w:t>
            </w:r>
            <w:r w:rsidR="0079071D" w:rsidRPr="0079071D">
              <w:rPr>
                <w:rFonts w:ascii="Times New Roman" w:hAnsi="Times New Roman" w:cs="Times New Roman"/>
                <w:sz w:val="24"/>
                <w:szCs w:val="24"/>
              </w:rPr>
              <w:t>vai samaksa no  zinātnes,  literatūras  vai  mākslas darbu,  atklājumu,  izgudrojumu  un  rūpniecisko  paraugu  autoru  un izpildītāju  darbu  radīšanas,  izdošanas,  izpildīšanas  vai  citādas izmantošanas</w:t>
            </w:r>
            <w:r w:rsidR="0079071D">
              <w:rPr>
                <w:rFonts w:ascii="Times New Roman" w:hAnsi="Times New Roman" w:cs="Times New Roman"/>
                <w:sz w:val="24"/>
                <w:szCs w:val="24"/>
              </w:rPr>
              <w:t xml:space="preserve"> </w:t>
            </w:r>
            <w:r w:rsidR="00473A1F" w:rsidRPr="00473A1F">
              <w:rPr>
                <w:rFonts w:ascii="Times New Roman" w:hAnsi="Times New Roman" w:cs="Times New Roman"/>
                <w:sz w:val="24"/>
                <w:szCs w:val="24"/>
              </w:rPr>
              <w:t xml:space="preserve">izmaksā cits ienākuma izmaksātājs (kas nav kolektīvā pārvaldījuma organizācija) un fiziskā persona nav reģistrējusies VID kā saimnieciskās darbības veicēja, ienākuma izmaksātājs ietur </w:t>
            </w:r>
            <w:r w:rsidR="00473A1F">
              <w:rPr>
                <w:rFonts w:ascii="Times New Roman" w:hAnsi="Times New Roman" w:cs="Times New Roman"/>
                <w:sz w:val="24"/>
                <w:szCs w:val="24"/>
              </w:rPr>
              <w:t xml:space="preserve">iedzīvotāju ienākuma nodokli </w:t>
            </w:r>
            <w:r w:rsidR="0079071D">
              <w:rPr>
                <w:rFonts w:ascii="Times New Roman" w:hAnsi="Times New Roman" w:cs="Times New Roman"/>
                <w:sz w:val="24"/>
                <w:szCs w:val="24"/>
              </w:rPr>
              <w:t xml:space="preserve">un obligātas iemaksas </w:t>
            </w:r>
            <w:r w:rsidR="00473A1F" w:rsidRPr="00473A1F">
              <w:rPr>
                <w:rFonts w:ascii="Times New Roman" w:hAnsi="Times New Roman" w:cs="Times New Roman"/>
                <w:sz w:val="24"/>
                <w:szCs w:val="24"/>
              </w:rPr>
              <w:t>kā no uzņēmuma līguma.</w:t>
            </w:r>
          </w:p>
          <w:p w14:paraId="218865B1" w14:textId="3B3DF27D" w:rsidR="00C76E79" w:rsidRDefault="00C76E79" w:rsidP="00C61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minēto, juridiskās skaidrības nodrošināšanai likumprojekts paredz</w:t>
            </w:r>
            <w:r w:rsidR="0079071D">
              <w:rPr>
                <w:rFonts w:ascii="Times New Roman" w:hAnsi="Times New Roman" w:cs="Times New Roman"/>
                <w:sz w:val="24"/>
                <w:szCs w:val="24"/>
              </w:rPr>
              <w:t>, ka</w:t>
            </w:r>
            <w:r>
              <w:rPr>
                <w:rFonts w:ascii="Times New Roman" w:hAnsi="Times New Roman" w:cs="Times New Roman"/>
                <w:sz w:val="24"/>
                <w:szCs w:val="24"/>
              </w:rPr>
              <w:t xml:space="preserve"> </w:t>
            </w:r>
            <w:r w:rsidR="00473A1F">
              <w:rPr>
                <w:rFonts w:ascii="Times New Roman" w:hAnsi="Times New Roman" w:cs="Times New Roman"/>
                <w:sz w:val="24"/>
                <w:szCs w:val="24"/>
              </w:rPr>
              <w:t>no 2022. gada 1. janvāra persona, kura saņem ienākumu no intelektuālā īpašuma</w:t>
            </w:r>
            <w:r w:rsidR="00CD457A">
              <w:rPr>
                <w:rFonts w:ascii="Times New Roman" w:hAnsi="Times New Roman" w:cs="Times New Roman"/>
                <w:sz w:val="24"/>
                <w:szCs w:val="24"/>
              </w:rPr>
              <w:t xml:space="preserve"> vai </w:t>
            </w:r>
            <w:r w:rsidR="00CD457A" w:rsidRPr="00CD457A">
              <w:rPr>
                <w:rFonts w:ascii="Times New Roman" w:hAnsi="Times New Roman" w:cs="Times New Roman"/>
                <w:sz w:val="24"/>
                <w:szCs w:val="24"/>
              </w:rPr>
              <w:t>no  zinātnes,  literatūras  vai  mākslas darbu,  atklājumu,  izgudrojumu  un  rūpniecisko  paraugu  autoru  un izpildītāju  darbu  radīšanas,  izdošanas,  izpildīšanas  vai  citādas izmantošanas</w:t>
            </w:r>
            <w:r w:rsidR="00473A1F">
              <w:rPr>
                <w:rFonts w:ascii="Times New Roman" w:hAnsi="Times New Roman" w:cs="Times New Roman"/>
                <w:sz w:val="24"/>
                <w:szCs w:val="24"/>
              </w:rPr>
              <w:t>, ja izmaksātājs nav kolektīvā pārvaldījuma organizācija</w:t>
            </w:r>
            <w:r w:rsidR="00CD457A">
              <w:rPr>
                <w:rFonts w:ascii="Times New Roman" w:hAnsi="Times New Roman" w:cs="Times New Roman"/>
                <w:sz w:val="24"/>
                <w:szCs w:val="24"/>
              </w:rPr>
              <w:t>, un</w:t>
            </w:r>
            <w:r w:rsidR="0079071D">
              <w:rPr>
                <w:rFonts w:ascii="Times New Roman" w:hAnsi="Times New Roman" w:cs="Times New Roman"/>
                <w:sz w:val="24"/>
                <w:szCs w:val="24"/>
              </w:rPr>
              <w:t xml:space="preserve"> persona</w:t>
            </w:r>
            <w:r w:rsidR="00473A1F">
              <w:rPr>
                <w:rFonts w:ascii="Times New Roman" w:hAnsi="Times New Roman" w:cs="Times New Roman"/>
                <w:sz w:val="24"/>
                <w:szCs w:val="24"/>
              </w:rPr>
              <w:t>:</w:t>
            </w:r>
          </w:p>
          <w:p w14:paraId="62F13636" w14:textId="26F20050" w:rsidR="00473A1F" w:rsidRDefault="00473A1F" w:rsidP="00C61877">
            <w:pPr>
              <w:pStyle w:val="ListParagraph"/>
              <w:numPr>
                <w:ilvl w:val="0"/>
                <w:numId w:val="24"/>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nav reģistrējusi saimniecisko darbību, </w:t>
            </w:r>
            <w:r w:rsidR="0079071D">
              <w:rPr>
                <w:rFonts w:ascii="Times New Roman" w:hAnsi="Times New Roman" w:cs="Times New Roman"/>
                <w:sz w:val="24"/>
                <w:szCs w:val="24"/>
              </w:rPr>
              <w:t xml:space="preserve">persona </w:t>
            </w:r>
            <w:r>
              <w:rPr>
                <w:rFonts w:ascii="Times New Roman" w:hAnsi="Times New Roman" w:cs="Times New Roman"/>
                <w:sz w:val="24"/>
                <w:szCs w:val="24"/>
              </w:rPr>
              <w:t>ir sociāli apdrošināta kā darba ņēmēja, kurai noslēgts uzņēmuma līgums;</w:t>
            </w:r>
          </w:p>
          <w:p w14:paraId="370D4CA3" w14:textId="3B745131" w:rsidR="00473A1F" w:rsidRPr="00CD457A" w:rsidRDefault="00CD457A" w:rsidP="00C61877">
            <w:pPr>
              <w:pStyle w:val="ListParagraph"/>
              <w:numPr>
                <w:ilvl w:val="0"/>
                <w:numId w:val="24"/>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ir reģistrējusi saimniecisko darbību, </w:t>
            </w:r>
            <w:r w:rsidR="0079071D">
              <w:rPr>
                <w:rFonts w:ascii="Times New Roman" w:hAnsi="Times New Roman" w:cs="Times New Roman"/>
                <w:sz w:val="24"/>
                <w:szCs w:val="24"/>
              </w:rPr>
              <w:t xml:space="preserve">persona </w:t>
            </w:r>
            <w:r>
              <w:rPr>
                <w:rFonts w:ascii="Times New Roman" w:hAnsi="Times New Roman" w:cs="Times New Roman"/>
                <w:sz w:val="24"/>
                <w:szCs w:val="24"/>
              </w:rPr>
              <w:t xml:space="preserve">ir sociāli apdrošināta kā </w:t>
            </w:r>
            <w:proofErr w:type="spellStart"/>
            <w:r>
              <w:rPr>
                <w:rFonts w:ascii="Times New Roman" w:hAnsi="Times New Roman" w:cs="Times New Roman"/>
                <w:sz w:val="24"/>
                <w:szCs w:val="24"/>
              </w:rPr>
              <w:t>pašnodarbinātais</w:t>
            </w:r>
            <w:proofErr w:type="spellEnd"/>
            <w:r>
              <w:rPr>
                <w:rFonts w:ascii="Times New Roman" w:hAnsi="Times New Roman" w:cs="Times New Roman"/>
                <w:sz w:val="24"/>
                <w:szCs w:val="24"/>
              </w:rPr>
              <w:t>.</w:t>
            </w:r>
            <w:r w:rsidR="00473A1F">
              <w:rPr>
                <w:rFonts w:ascii="Times New Roman" w:hAnsi="Times New Roman" w:cs="Times New Roman"/>
                <w:sz w:val="24"/>
                <w:szCs w:val="24"/>
              </w:rPr>
              <w:t xml:space="preserve"> </w:t>
            </w:r>
          </w:p>
          <w:p w14:paraId="79BA775B" w14:textId="08B1FDF6" w:rsidR="00B77429" w:rsidRPr="00B77429" w:rsidRDefault="00B77429" w:rsidP="00B77429">
            <w:pPr>
              <w:spacing w:before="120" w:line="240" w:lineRule="auto"/>
              <w:jc w:val="both"/>
              <w:rPr>
                <w:rFonts w:ascii="Times New Roman" w:hAnsi="Times New Roman" w:cs="Times New Roman"/>
                <w:sz w:val="24"/>
                <w:szCs w:val="24"/>
              </w:rPr>
            </w:pPr>
            <w:r w:rsidRPr="00B77429">
              <w:rPr>
                <w:rFonts w:ascii="Times New Roman" w:hAnsi="Times New Roman" w:cs="Times New Roman"/>
                <w:sz w:val="24"/>
                <w:szCs w:val="24"/>
              </w:rPr>
              <w:t>2021.</w:t>
            </w:r>
            <w:r>
              <w:rPr>
                <w:rFonts w:ascii="Times New Roman" w:hAnsi="Times New Roman" w:cs="Times New Roman"/>
                <w:sz w:val="24"/>
                <w:szCs w:val="24"/>
              </w:rPr>
              <w:t> </w:t>
            </w:r>
            <w:r w:rsidRPr="00B77429">
              <w:rPr>
                <w:rFonts w:ascii="Times New Roman" w:hAnsi="Times New Roman" w:cs="Times New Roman"/>
                <w:sz w:val="24"/>
                <w:szCs w:val="24"/>
              </w:rPr>
              <w:t>gada 16.</w:t>
            </w:r>
            <w:r>
              <w:rPr>
                <w:rFonts w:ascii="Times New Roman" w:hAnsi="Times New Roman" w:cs="Times New Roman"/>
                <w:sz w:val="24"/>
                <w:szCs w:val="24"/>
              </w:rPr>
              <w:t> </w:t>
            </w:r>
            <w:r w:rsidRPr="00B77429">
              <w:rPr>
                <w:rFonts w:ascii="Times New Roman" w:hAnsi="Times New Roman" w:cs="Times New Roman"/>
                <w:sz w:val="24"/>
                <w:szCs w:val="24"/>
              </w:rPr>
              <w:t xml:space="preserve">martā stājās spēkā grozījumi Latvijas Republikas Advokatūras likumā, kas </w:t>
            </w:r>
            <w:r>
              <w:rPr>
                <w:rFonts w:ascii="Times New Roman" w:hAnsi="Times New Roman" w:cs="Times New Roman"/>
                <w:sz w:val="24"/>
                <w:szCs w:val="24"/>
              </w:rPr>
              <w:t>paredz</w:t>
            </w:r>
            <w:r w:rsidRPr="00B77429">
              <w:rPr>
                <w:rFonts w:ascii="Times New Roman" w:hAnsi="Times New Roman" w:cs="Times New Roman"/>
                <w:sz w:val="24"/>
                <w:szCs w:val="24"/>
              </w:rPr>
              <w:t xml:space="preserve"> tiesības zvērinātiem advokātiem izveidot advokātu birojus kā sabiedrības ar ierobežotu atbildību vai personālsabiedrības, bet birojā praktizējošie advokāti var būt dalībnieki un vienlaikus valdes locekļi, kam nav noteikta atlīdzība. </w:t>
            </w:r>
          </w:p>
          <w:p w14:paraId="0181E6E2" w14:textId="0BA488A3" w:rsidR="00B77429" w:rsidRDefault="00B77429" w:rsidP="00B77429">
            <w:pPr>
              <w:spacing w:before="120" w:line="240" w:lineRule="auto"/>
              <w:jc w:val="both"/>
              <w:rPr>
                <w:rFonts w:ascii="Times New Roman" w:hAnsi="Times New Roman" w:cs="Times New Roman"/>
                <w:sz w:val="24"/>
                <w:szCs w:val="24"/>
              </w:rPr>
            </w:pPr>
            <w:r w:rsidRPr="00B77429">
              <w:rPr>
                <w:rFonts w:ascii="Times New Roman" w:hAnsi="Times New Roman" w:cs="Times New Roman"/>
                <w:sz w:val="24"/>
                <w:szCs w:val="24"/>
              </w:rPr>
              <w:lastRenderedPageBreak/>
              <w:t>Latvijas Republikas Advokatūras likuma 116.</w:t>
            </w:r>
            <w:r w:rsidR="005D540F">
              <w:rPr>
                <w:rFonts w:ascii="Times New Roman" w:hAnsi="Times New Roman" w:cs="Times New Roman"/>
                <w:sz w:val="24"/>
                <w:szCs w:val="24"/>
              </w:rPr>
              <w:t> </w:t>
            </w:r>
            <w:r w:rsidRPr="00B77429">
              <w:rPr>
                <w:rFonts w:ascii="Times New Roman" w:hAnsi="Times New Roman" w:cs="Times New Roman"/>
                <w:sz w:val="24"/>
                <w:szCs w:val="24"/>
              </w:rPr>
              <w:t xml:space="preserve">panta trešajā un ceturtajā daļā noteikts, ka zvērinātu advokātu biroja biedrs vai dalībnieks var būt tikai zvērināts advokāts. Zvērināts advokāts var būt tikai viena zvērinātu advokātu biroja biedrs vai dalībnieks. Par zvērinātu advokātu biroja valdes un padomes locekli var būt tikai zvērināts advokāts, kurš ir attiecīgā zvērinātu advokātu biroja biedrs vai dalībnieks. </w:t>
            </w:r>
            <w:r w:rsidR="00531777">
              <w:rPr>
                <w:rFonts w:ascii="Times New Roman" w:hAnsi="Times New Roman" w:cs="Times New Roman"/>
                <w:sz w:val="24"/>
                <w:szCs w:val="24"/>
              </w:rPr>
              <w:t>116. panta piektā daļa nosaka, ka z</w:t>
            </w:r>
            <w:r w:rsidR="00661FBB" w:rsidRPr="00661FBB">
              <w:rPr>
                <w:rFonts w:ascii="Times New Roman" w:hAnsi="Times New Roman" w:cs="Times New Roman"/>
                <w:sz w:val="24"/>
                <w:szCs w:val="24"/>
              </w:rPr>
              <w:t xml:space="preserve">vērināti advokāti un zvērinātu advokātu palīgi veic valsts sociālās apdrošināšanas obligātās iemaksas saskaņā ar likumu "Par valsts sociālo apdrošināšanu". </w:t>
            </w:r>
          </w:p>
          <w:p w14:paraId="421A8F0F" w14:textId="5D24C99A" w:rsidR="005F17CA" w:rsidRPr="00B77429" w:rsidRDefault="005F17CA" w:rsidP="00B77429">
            <w:pPr>
              <w:spacing w:before="120" w:line="240" w:lineRule="auto"/>
              <w:jc w:val="both"/>
              <w:rPr>
                <w:rFonts w:ascii="Times New Roman" w:hAnsi="Times New Roman" w:cs="Times New Roman"/>
                <w:sz w:val="24"/>
                <w:szCs w:val="24"/>
              </w:rPr>
            </w:pPr>
            <w:r w:rsidRPr="005F17CA">
              <w:rPr>
                <w:rFonts w:ascii="Times New Roman" w:hAnsi="Times New Roman" w:cs="Times New Roman"/>
                <w:sz w:val="24"/>
                <w:szCs w:val="24"/>
              </w:rPr>
              <w:t>Līdzīgu  regulējumu Saeima 2021. gada 10. jūnijā atbalstīja attiecībā uz zvērinātiem notāriem un zvērinātiem tiesu izpildītājiem, pieņemot likumu “Grozījumi Tiesu izpildītāju likumā “ (Nr.921/Lp13) un likumu “Grozījumi Notariāta likumā “ (Nr922/Lp13) otrajā lasījumā.</w:t>
            </w:r>
          </w:p>
          <w:p w14:paraId="5E505077" w14:textId="15BA54F7" w:rsidR="00531777" w:rsidRDefault="00B77429" w:rsidP="00531777">
            <w:pPr>
              <w:spacing w:before="120" w:line="240" w:lineRule="auto"/>
              <w:jc w:val="both"/>
            </w:pPr>
            <w:r w:rsidRPr="00B77429">
              <w:rPr>
                <w:rFonts w:ascii="Times New Roman" w:hAnsi="Times New Roman" w:cs="Times New Roman"/>
                <w:sz w:val="24"/>
                <w:szCs w:val="24"/>
              </w:rPr>
              <w:t xml:space="preserve">Saskaņā ar likuma </w:t>
            </w:r>
            <w:r w:rsidR="005D540F">
              <w:rPr>
                <w:rFonts w:ascii="Times New Roman" w:hAnsi="Times New Roman" w:cs="Times New Roman"/>
                <w:sz w:val="24"/>
                <w:szCs w:val="24"/>
              </w:rPr>
              <w:t xml:space="preserve">“Par valsts sociālo apdrošināšanu” </w:t>
            </w:r>
            <w:r w:rsidRPr="00B77429">
              <w:rPr>
                <w:rFonts w:ascii="Times New Roman" w:hAnsi="Times New Roman" w:cs="Times New Roman"/>
                <w:sz w:val="24"/>
                <w:szCs w:val="24"/>
              </w:rPr>
              <w:t>1.</w:t>
            </w:r>
            <w:r w:rsidR="005D540F">
              <w:rPr>
                <w:rFonts w:ascii="Times New Roman" w:hAnsi="Times New Roman" w:cs="Times New Roman"/>
                <w:sz w:val="24"/>
                <w:szCs w:val="24"/>
              </w:rPr>
              <w:t> </w:t>
            </w:r>
            <w:r w:rsidRPr="00B77429">
              <w:rPr>
                <w:rFonts w:ascii="Times New Roman" w:hAnsi="Times New Roman" w:cs="Times New Roman"/>
                <w:sz w:val="24"/>
                <w:szCs w:val="24"/>
              </w:rPr>
              <w:t>panta 3.</w:t>
            </w:r>
            <w:r w:rsidR="005D540F">
              <w:rPr>
                <w:rFonts w:ascii="Times New Roman" w:hAnsi="Times New Roman" w:cs="Times New Roman"/>
                <w:sz w:val="24"/>
                <w:szCs w:val="24"/>
              </w:rPr>
              <w:t> </w:t>
            </w:r>
            <w:r w:rsidRPr="00B77429">
              <w:rPr>
                <w:rFonts w:ascii="Times New Roman" w:hAnsi="Times New Roman" w:cs="Times New Roman"/>
                <w:sz w:val="24"/>
                <w:szCs w:val="24"/>
              </w:rPr>
              <w:t>punkta “e” apakšpunktu zvērināts advokāts</w:t>
            </w:r>
            <w:r w:rsidR="005D540F">
              <w:rPr>
                <w:rFonts w:ascii="Times New Roman" w:hAnsi="Times New Roman" w:cs="Times New Roman"/>
                <w:sz w:val="24"/>
                <w:szCs w:val="24"/>
              </w:rPr>
              <w:t>, “d” apakšpunktu zvērināts notārs un “k” apakšpunktu zvērināts tiesu izpildītājs ir pašnodarbinātais</w:t>
            </w:r>
            <w:r w:rsidRPr="00B77429">
              <w:rPr>
                <w:rFonts w:ascii="Times New Roman" w:hAnsi="Times New Roman" w:cs="Times New Roman"/>
                <w:sz w:val="24"/>
                <w:szCs w:val="24"/>
              </w:rPr>
              <w:t>.</w:t>
            </w:r>
            <w:r w:rsidR="00531777">
              <w:rPr>
                <w:rFonts w:ascii="Times New Roman" w:hAnsi="Times New Roman" w:cs="Times New Roman"/>
                <w:sz w:val="24"/>
                <w:szCs w:val="24"/>
              </w:rPr>
              <w:t xml:space="preserve"> Savukārt saskaņā ar likuma “Par valsts sociālo apdrošināšanu” 1. panta 2. punkta “c” apakšpunktu </w:t>
            </w:r>
            <w:r w:rsidR="000251C7">
              <w:rPr>
                <w:rFonts w:ascii="Times New Roman" w:hAnsi="Times New Roman" w:cs="Times New Roman"/>
                <w:sz w:val="24"/>
                <w:szCs w:val="24"/>
              </w:rPr>
              <w:t xml:space="preserve">komercsabiedrības </w:t>
            </w:r>
            <w:r w:rsidR="00531777">
              <w:rPr>
                <w:rFonts w:ascii="Times New Roman" w:hAnsi="Times New Roman" w:cs="Times New Roman"/>
                <w:sz w:val="24"/>
                <w:szCs w:val="24"/>
              </w:rPr>
              <w:t>valdes</w:t>
            </w:r>
            <w:r w:rsidR="000251C7">
              <w:rPr>
                <w:rFonts w:ascii="Times New Roman" w:hAnsi="Times New Roman" w:cs="Times New Roman"/>
                <w:sz w:val="24"/>
                <w:szCs w:val="24"/>
              </w:rPr>
              <w:t>, padomes</w:t>
            </w:r>
            <w:r w:rsidR="00531777">
              <w:rPr>
                <w:rFonts w:ascii="Times New Roman" w:hAnsi="Times New Roman" w:cs="Times New Roman"/>
                <w:sz w:val="24"/>
                <w:szCs w:val="24"/>
              </w:rPr>
              <w:t xml:space="preserve"> loceklis</w:t>
            </w:r>
            <w:r w:rsidR="005F17CA">
              <w:rPr>
                <w:rFonts w:ascii="Times New Roman" w:hAnsi="Times New Roman" w:cs="Times New Roman"/>
                <w:sz w:val="24"/>
                <w:szCs w:val="24"/>
              </w:rPr>
              <w:t>, kuram ir noteikta atlīdzība,</w:t>
            </w:r>
            <w:r w:rsidR="00531777">
              <w:rPr>
                <w:rFonts w:ascii="Times New Roman" w:hAnsi="Times New Roman" w:cs="Times New Roman"/>
                <w:sz w:val="24"/>
                <w:szCs w:val="24"/>
              </w:rPr>
              <w:t xml:space="preserve"> ir</w:t>
            </w:r>
            <w:r w:rsidR="005F17CA">
              <w:rPr>
                <w:rFonts w:ascii="Times New Roman" w:hAnsi="Times New Roman" w:cs="Times New Roman"/>
                <w:sz w:val="24"/>
                <w:szCs w:val="24"/>
              </w:rPr>
              <w:t xml:space="preserve"> sociāli apdrošināts kā</w:t>
            </w:r>
            <w:r w:rsidR="00531777">
              <w:rPr>
                <w:rFonts w:ascii="Times New Roman" w:hAnsi="Times New Roman" w:cs="Times New Roman"/>
                <w:sz w:val="24"/>
                <w:szCs w:val="24"/>
              </w:rPr>
              <w:t xml:space="preserve"> darba ņēmējs. </w:t>
            </w:r>
            <w:r w:rsidR="000251C7">
              <w:rPr>
                <w:rFonts w:ascii="Times New Roman" w:hAnsi="Times New Roman" w:cs="Times New Roman"/>
                <w:sz w:val="24"/>
                <w:szCs w:val="24"/>
              </w:rPr>
              <w:t>L</w:t>
            </w:r>
            <w:r w:rsidR="000251C7" w:rsidRPr="000251C7">
              <w:rPr>
                <w:rFonts w:ascii="Times New Roman" w:hAnsi="Times New Roman" w:cs="Times New Roman"/>
                <w:sz w:val="24"/>
                <w:szCs w:val="24"/>
              </w:rPr>
              <w:t>ikuma “Par valsts sociālo apdrošināšanu”</w:t>
            </w:r>
            <w:r w:rsidR="000251C7">
              <w:rPr>
                <w:rFonts w:ascii="Times New Roman" w:hAnsi="Times New Roman" w:cs="Times New Roman"/>
                <w:sz w:val="24"/>
                <w:szCs w:val="24"/>
              </w:rPr>
              <w:t xml:space="preserve"> 1. panta 2. punkta “m” apakšpunkts nosaka, ka </w:t>
            </w:r>
            <w:r w:rsidR="000251C7" w:rsidRPr="000251C7">
              <w:rPr>
                <w:rFonts w:ascii="Times New Roman" w:hAnsi="Times New Roman" w:cs="Times New Roman"/>
                <w:sz w:val="24"/>
                <w:szCs w:val="24"/>
              </w:rPr>
              <w:t>kapitālsabiedrības valdes loceklis, ja kapitālsabiedrībai taksācijas gada kārtējā mēnesī apgrozījums ir lielāks par Ministru kabineta noteiktās minimālās mēneša darba algas apmēru, kas reizināts ar koeficientu 5, un kapitālsabiedrībā šajā mēnesī nav neviena darba ņēmēja vai visiem darba ņēmējiem obligāto iemaksu objekts ir mazāks par Ministru kabineta noteiktās minimālās mēneša darba algas apmēru</w:t>
            </w:r>
            <w:r w:rsidR="000251C7">
              <w:rPr>
                <w:rFonts w:ascii="Times New Roman" w:hAnsi="Times New Roman" w:cs="Times New Roman"/>
                <w:sz w:val="24"/>
                <w:szCs w:val="24"/>
              </w:rPr>
              <w:t xml:space="preserve">. Tādējādi zvērināti notāri, zvērināti tiesu izpildītāji un zvērināti advokāti ir pakļauti sociālajai apdrošināšanai kā </w:t>
            </w:r>
            <w:proofErr w:type="spellStart"/>
            <w:r w:rsidR="000251C7">
              <w:rPr>
                <w:rFonts w:ascii="Times New Roman" w:hAnsi="Times New Roman" w:cs="Times New Roman"/>
                <w:sz w:val="24"/>
                <w:szCs w:val="24"/>
              </w:rPr>
              <w:t>pašnodarbinātie</w:t>
            </w:r>
            <w:proofErr w:type="spellEnd"/>
            <w:r w:rsidR="000251C7">
              <w:rPr>
                <w:rFonts w:ascii="Times New Roman" w:hAnsi="Times New Roman" w:cs="Times New Roman"/>
                <w:sz w:val="24"/>
                <w:szCs w:val="24"/>
              </w:rPr>
              <w:t xml:space="preserve"> vai birojos praktizējošie</w:t>
            </w:r>
            <w:r w:rsidR="00B311B5">
              <w:rPr>
                <w:rFonts w:ascii="Times New Roman" w:hAnsi="Times New Roman" w:cs="Times New Roman"/>
                <w:sz w:val="24"/>
                <w:szCs w:val="24"/>
              </w:rPr>
              <w:t xml:space="preserve">, kuri būs valdes, padomes locekļi un kuriem noteikta atlīdzība vai kuri atbilst 1.panta 2.punkta “m” apakšpunkta, </w:t>
            </w:r>
            <w:r w:rsidR="000251C7">
              <w:rPr>
                <w:rFonts w:ascii="Times New Roman" w:hAnsi="Times New Roman" w:cs="Times New Roman"/>
                <w:sz w:val="24"/>
                <w:szCs w:val="24"/>
              </w:rPr>
              <w:t>kā darba ņēmēji.</w:t>
            </w:r>
          </w:p>
          <w:p w14:paraId="66DCEF7B" w14:textId="4562853C" w:rsidR="00D07DD3" w:rsidRDefault="005F17CA" w:rsidP="005F17CA">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iepriekš minēto, </w:t>
            </w:r>
            <w:r w:rsidR="00722E7F">
              <w:rPr>
                <w:rFonts w:ascii="Times New Roman" w:hAnsi="Times New Roman" w:cs="Times New Roman"/>
                <w:sz w:val="24"/>
                <w:szCs w:val="24"/>
              </w:rPr>
              <w:t xml:space="preserve">likumprojektā  </w:t>
            </w:r>
            <w:r>
              <w:rPr>
                <w:rFonts w:ascii="Times New Roman" w:hAnsi="Times New Roman" w:cs="Times New Roman"/>
                <w:sz w:val="24"/>
                <w:szCs w:val="24"/>
              </w:rPr>
              <w:t xml:space="preserve">netiek </w:t>
            </w:r>
            <w:r w:rsidR="00722E7F">
              <w:rPr>
                <w:rFonts w:ascii="Times New Roman" w:hAnsi="Times New Roman" w:cs="Times New Roman"/>
                <w:sz w:val="24"/>
                <w:szCs w:val="24"/>
              </w:rPr>
              <w:t xml:space="preserve">iekļauts </w:t>
            </w:r>
            <w:r>
              <w:rPr>
                <w:rFonts w:ascii="Times New Roman" w:hAnsi="Times New Roman" w:cs="Times New Roman"/>
                <w:sz w:val="24"/>
                <w:szCs w:val="24"/>
              </w:rPr>
              <w:t xml:space="preserve">īpašs </w:t>
            </w:r>
            <w:r w:rsidR="00722E7F">
              <w:rPr>
                <w:rFonts w:ascii="Times New Roman" w:hAnsi="Times New Roman" w:cs="Times New Roman"/>
                <w:sz w:val="24"/>
                <w:szCs w:val="24"/>
              </w:rPr>
              <w:t xml:space="preserve">regulējums </w:t>
            </w:r>
            <w:r>
              <w:rPr>
                <w:rFonts w:ascii="Times New Roman" w:hAnsi="Times New Roman" w:cs="Times New Roman"/>
                <w:sz w:val="24"/>
                <w:szCs w:val="24"/>
              </w:rPr>
              <w:t>par</w:t>
            </w:r>
            <w:r w:rsidR="00722E7F">
              <w:rPr>
                <w:rFonts w:ascii="Times New Roman" w:hAnsi="Times New Roman" w:cs="Times New Roman"/>
                <w:sz w:val="24"/>
                <w:szCs w:val="24"/>
              </w:rPr>
              <w:t xml:space="preserve"> birojos praktizējošiem zvērinātiem notāriem</w:t>
            </w:r>
            <w:r>
              <w:rPr>
                <w:rFonts w:ascii="Times New Roman" w:hAnsi="Times New Roman" w:cs="Times New Roman"/>
                <w:sz w:val="24"/>
                <w:szCs w:val="24"/>
              </w:rPr>
              <w:t xml:space="preserve">, </w:t>
            </w:r>
            <w:r w:rsidR="00722E7F">
              <w:rPr>
                <w:rFonts w:ascii="Times New Roman" w:hAnsi="Times New Roman" w:cs="Times New Roman"/>
                <w:sz w:val="24"/>
                <w:szCs w:val="24"/>
              </w:rPr>
              <w:t>zvērinātiem tiesu izpildītājiem</w:t>
            </w:r>
            <w:r>
              <w:rPr>
                <w:rFonts w:ascii="Times New Roman" w:hAnsi="Times New Roman" w:cs="Times New Roman"/>
                <w:sz w:val="24"/>
                <w:szCs w:val="24"/>
              </w:rPr>
              <w:t xml:space="preserve"> un zvērinātiem advokātiem</w:t>
            </w:r>
            <w:r w:rsidR="00531777" w:rsidRPr="00531777">
              <w:rPr>
                <w:rFonts w:ascii="Times New Roman" w:hAnsi="Times New Roman" w:cs="Times New Roman"/>
                <w:sz w:val="24"/>
                <w:szCs w:val="24"/>
              </w:rPr>
              <w:t>.</w:t>
            </w:r>
          </w:p>
          <w:p w14:paraId="2DBA75C5" w14:textId="4EA8A84F" w:rsidR="00C31679" w:rsidRPr="00857391" w:rsidRDefault="00C31679" w:rsidP="00986196">
            <w:pPr>
              <w:spacing w:after="0" w:line="240" w:lineRule="auto"/>
              <w:ind w:firstLine="720"/>
              <w:jc w:val="both"/>
              <w:rPr>
                <w:rFonts w:ascii="Times New Roman" w:hAnsi="Times New Roman" w:cs="Times New Roman"/>
                <w:sz w:val="24"/>
                <w:szCs w:val="24"/>
              </w:rPr>
            </w:pPr>
            <w:r w:rsidRPr="00C31679">
              <w:rPr>
                <w:rFonts w:ascii="Times New Roman" w:eastAsia="Times New Roman" w:hAnsi="Times New Roman" w:cs="Times New Roman"/>
                <w:bCs/>
                <w:iCs/>
                <w:sz w:val="24"/>
                <w:szCs w:val="24"/>
                <w:lang w:eastAsia="lv-LV"/>
              </w:rPr>
              <w:t xml:space="preserve">Valsts sekretāru </w:t>
            </w:r>
            <w:r>
              <w:rPr>
                <w:rFonts w:ascii="Times New Roman" w:eastAsia="Times New Roman" w:hAnsi="Times New Roman" w:cs="Times New Roman"/>
                <w:bCs/>
                <w:iCs/>
                <w:sz w:val="24"/>
                <w:szCs w:val="24"/>
                <w:lang w:eastAsia="lv-LV"/>
              </w:rPr>
              <w:t xml:space="preserve">2021. gada 8. jūlija </w:t>
            </w:r>
            <w:r w:rsidRPr="00C31679">
              <w:rPr>
                <w:rFonts w:ascii="Times New Roman" w:eastAsia="Times New Roman" w:hAnsi="Times New Roman" w:cs="Times New Roman"/>
                <w:bCs/>
                <w:iCs/>
                <w:sz w:val="24"/>
                <w:szCs w:val="24"/>
                <w:lang w:eastAsia="lv-LV"/>
              </w:rPr>
              <w:t>sanāksmē ir izsludināts likumprojekts "Grozījumi likumā "Par iedzīvotāju ienākuma nodokli"" (VSS-628), k</w:t>
            </w:r>
            <w:r>
              <w:rPr>
                <w:rFonts w:ascii="Times New Roman" w:eastAsia="Times New Roman" w:hAnsi="Times New Roman" w:cs="Times New Roman"/>
                <w:bCs/>
                <w:iCs/>
                <w:sz w:val="24"/>
                <w:szCs w:val="24"/>
                <w:lang w:eastAsia="lv-LV"/>
              </w:rPr>
              <w:t xml:space="preserve">as </w:t>
            </w:r>
            <w:r w:rsidRPr="00C31679">
              <w:rPr>
                <w:rFonts w:ascii="Times New Roman" w:eastAsia="Times New Roman" w:hAnsi="Times New Roman" w:cs="Times New Roman"/>
                <w:bCs/>
                <w:iCs/>
                <w:sz w:val="24"/>
                <w:szCs w:val="24"/>
                <w:lang w:eastAsia="lv-LV"/>
              </w:rPr>
              <w:t>paredz ar 2022.</w:t>
            </w:r>
            <w:r>
              <w:rPr>
                <w:rFonts w:ascii="Times New Roman" w:eastAsia="Times New Roman" w:hAnsi="Times New Roman" w:cs="Times New Roman"/>
                <w:bCs/>
                <w:iCs/>
                <w:sz w:val="24"/>
                <w:szCs w:val="24"/>
                <w:lang w:eastAsia="lv-LV"/>
              </w:rPr>
              <w:t> </w:t>
            </w:r>
            <w:r w:rsidRPr="00C31679">
              <w:rPr>
                <w:rFonts w:ascii="Times New Roman" w:eastAsia="Times New Roman" w:hAnsi="Times New Roman" w:cs="Times New Roman"/>
                <w:bCs/>
                <w:iCs/>
                <w:sz w:val="24"/>
                <w:szCs w:val="24"/>
                <w:lang w:eastAsia="lv-LV"/>
              </w:rPr>
              <w:t>gada 1.</w:t>
            </w:r>
            <w:r>
              <w:rPr>
                <w:rFonts w:ascii="Times New Roman" w:eastAsia="Times New Roman" w:hAnsi="Times New Roman" w:cs="Times New Roman"/>
                <w:bCs/>
                <w:iCs/>
                <w:sz w:val="24"/>
                <w:szCs w:val="24"/>
                <w:lang w:eastAsia="lv-LV"/>
              </w:rPr>
              <w:t> </w:t>
            </w:r>
            <w:r w:rsidRPr="00C31679">
              <w:rPr>
                <w:rFonts w:ascii="Times New Roman" w:eastAsia="Times New Roman" w:hAnsi="Times New Roman" w:cs="Times New Roman"/>
                <w:bCs/>
                <w:iCs/>
                <w:sz w:val="24"/>
                <w:szCs w:val="24"/>
                <w:lang w:eastAsia="lv-LV"/>
              </w:rPr>
              <w:t>janvāri izslēgt no likuma "Par iedzīvotāju ienākuma nodokli"</w:t>
            </w:r>
            <w:r>
              <w:rPr>
                <w:rFonts w:ascii="Times New Roman" w:eastAsia="Times New Roman" w:hAnsi="Times New Roman" w:cs="Times New Roman"/>
                <w:bCs/>
                <w:iCs/>
                <w:sz w:val="24"/>
                <w:szCs w:val="24"/>
                <w:lang w:eastAsia="lv-LV"/>
              </w:rPr>
              <w:t> </w:t>
            </w:r>
            <w:r w:rsidRPr="00C31679">
              <w:rPr>
                <w:rFonts w:ascii="Times New Roman" w:eastAsia="Times New Roman" w:hAnsi="Times New Roman" w:cs="Times New Roman"/>
                <w:bCs/>
                <w:iCs/>
                <w:sz w:val="24"/>
                <w:szCs w:val="24"/>
                <w:lang w:eastAsia="lv-LV"/>
              </w:rPr>
              <w:t>17.</w:t>
            </w:r>
            <w:r w:rsidRPr="00C31679">
              <w:rPr>
                <w:rFonts w:ascii="Times New Roman" w:eastAsia="Times New Roman" w:hAnsi="Times New Roman" w:cs="Times New Roman"/>
                <w:bCs/>
                <w:iCs/>
                <w:sz w:val="24"/>
                <w:szCs w:val="24"/>
                <w:vertAlign w:val="superscript"/>
                <w:lang w:eastAsia="lv-LV"/>
              </w:rPr>
              <w:t>2</w:t>
            </w:r>
            <w:r>
              <w:rPr>
                <w:rFonts w:ascii="Times New Roman" w:eastAsia="Times New Roman" w:hAnsi="Times New Roman" w:cs="Times New Roman"/>
                <w:bCs/>
                <w:iCs/>
                <w:sz w:val="24"/>
                <w:szCs w:val="24"/>
                <w:lang w:eastAsia="lv-LV"/>
              </w:rPr>
              <w:t> </w:t>
            </w:r>
            <w:r w:rsidRPr="00C31679">
              <w:rPr>
                <w:rFonts w:ascii="Times New Roman" w:eastAsia="Times New Roman" w:hAnsi="Times New Roman" w:cs="Times New Roman"/>
                <w:bCs/>
                <w:iCs/>
                <w:sz w:val="24"/>
                <w:szCs w:val="24"/>
                <w:lang w:eastAsia="lv-LV"/>
              </w:rPr>
              <w:t xml:space="preserve">pantu </w:t>
            </w:r>
            <w:r w:rsidR="00006B4A">
              <w:rPr>
                <w:rFonts w:ascii="Times New Roman" w:eastAsia="Times New Roman" w:hAnsi="Times New Roman" w:cs="Times New Roman"/>
                <w:bCs/>
                <w:iCs/>
                <w:sz w:val="24"/>
                <w:szCs w:val="24"/>
                <w:lang w:eastAsia="lv-LV"/>
              </w:rPr>
              <w:t xml:space="preserve">par </w:t>
            </w:r>
            <w:proofErr w:type="spellStart"/>
            <w:r w:rsidR="00006B4A">
              <w:rPr>
                <w:rFonts w:ascii="Times New Roman" w:eastAsia="Times New Roman" w:hAnsi="Times New Roman" w:cs="Times New Roman"/>
                <w:bCs/>
                <w:iCs/>
                <w:sz w:val="24"/>
                <w:szCs w:val="24"/>
                <w:lang w:eastAsia="lv-LV"/>
              </w:rPr>
              <w:t>m</w:t>
            </w:r>
            <w:r w:rsidR="00006B4A" w:rsidRPr="00006B4A">
              <w:rPr>
                <w:rFonts w:ascii="Times New Roman" w:eastAsia="Times New Roman" w:hAnsi="Times New Roman" w:cs="Times New Roman"/>
                <w:bCs/>
                <w:iCs/>
                <w:sz w:val="24"/>
                <w:szCs w:val="24"/>
                <w:lang w:eastAsia="lv-LV"/>
              </w:rPr>
              <w:t>ikrouzņēmumu</w:t>
            </w:r>
            <w:proofErr w:type="spellEnd"/>
            <w:r w:rsidR="00006B4A" w:rsidRPr="00006B4A">
              <w:rPr>
                <w:rFonts w:ascii="Times New Roman" w:eastAsia="Times New Roman" w:hAnsi="Times New Roman" w:cs="Times New Roman"/>
                <w:bCs/>
                <w:iCs/>
                <w:sz w:val="24"/>
                <w:szCs w:val="24"/>
                <w:lang w:eastAsia="lv-LV"/>
              </w:rPr>
              <w:t xml:space="preserve"> sniegtie</w:t>
            </w:r>
            <w:r w:rsidR="00006B4A">
              <w:rPr>
                <w:rFonts w:ascii="Times New Roman" w:eastAsia="Times New Roman" w:hAnsi="Times New Roman" w:cs="Times New Roman"/>
                <w:bCs/>
                <w:iCs/>
                <w:sz w:val="24"/>
                <w:szCs w:val="24"/>
                <w:lang w:eastAsia="lv-LV"/>
              </w:rPr>
              <w:t>m</w:t>
            </w:r>
            <w:r w:rsidR="00006B4A" w:rsidRPr="00006B4A">
              <w:rPr>
                <w:rFonts w:ascii="Times New Roman" w:eastAsia="Times New Roman" w:hAnsi="Times New Roman" w:cs="Times New Roman"/>
                <w:bCs/>
                <w:iCs/>
                <w:sz w:val="24"/>
                <w:szCs w:val="24"/>
                <w:lang w:eastAsia="lv-LV"/>
              </w:rPr>
              <w:t xml:space="preserve"> darbaspēka nodrošināšanas pakalpojumi</w:t>
            </w:r>
            <w:r w:rsidR="00006B4A">
              <w:rPr>
                <w:rFonts w:ascii="Times New Roman" w:eastAsia="Times New Roman" w:hAnsi="Times New Roman" w:cs="Times New Roman"/>
                <w:bCs/>
                <w:iCs/>
                <w:sz w:val="24"/>
                <w:szCs w:val="24"/>
                <w:lang w:eastAsia="lv-LV"/>
              </w:rPr>
              <w:t>em</w:t>
            </w:r>
            <w:r w:rsidR="00006B4A" w:rsidRPr="00006B4A">
              <w:rPr>
                <w:rFonts w:ascii="Times New Roman" w:eastAsia="Times New Roman" w:hAnsi="Times New Roman" w:cs="Times New Roman"/>
                <w:bCs/>
                <w:iCs/>
                <w:sz w:val="24"/>
                <w:szCs w:val="24"/>
                <w:lang w:eastAsia="lv-LV"/>
              </w:rPr>
              <w:t xml:space="preserve"> </w:t>
            </w:r>
            <w:r w:rsidRPr="00C31679">
              <w:rPr>
                <w:rFonts w:ascii="Times New Roman" w:eastAsia="Times New Roman" w:hAnsi="Times New Roman" w:cs="Times New Roman"/>
                <w:bCs/>
                <w:iCs/>
                <w:sz w:val="24"/>
                <w:szCs w:val="24"/>
                <w:lang w:eastAsia="lv-LV"/>
              </w:rPr>
              <w:t>(sk. minētā likumprojekta 12.</w:t>
            </w:r>
            <w:r>
              <w:rPr>
                <w:rFonts w:ascii="Times New Roman" w:eastAsia="Times New Roman" w:hAnsi="Times New Roman" w:cs="Times New Roman"/>
                <w:bCs/>
                <w:iCs/>
                <w:sz w:val="24"/>
                <w:szCs w:val="24"/>
                <w:lang w:eastAsia="lv-LV"/>
              </w:rPr>
              <w:t> </w:t>
            </w:r>
            <w:r w:rsidR="00BA51FF">
              <w:rPr>
                <w:rFonts w:ascii="Times New Roman" w:eastAsia="Times New Roman" w:hAnsi="Times New Roman" w:cs="Times New Roman"/>
                <w:bCs/>
                <w:iCs/>
                <w:sz w:val="24"/>
                <w:szCs w:val="24"/>
                <w:lang w:eastAsia="lv-LV"/>
              </w:rPr>
              <w:t xml:space="preserve">pantu </w:t>
            </w:r>
            <w:r w:rsidRPr="00C31679">
              <w:rPr>
                <w:rFonts w:ascii="Times New Roman" w:eastAsia="Times New Roman" w:hAnsi="Times New Roman" w:cs="Times New Roman"/>
                <w:bCs/>
                <w:iCs/>
                <w:sz w:val="24"/>
                <w:szCs w:val="24"/>
                <w:lang w:eastAsia="lv-LV"/>
              </w:rPr>
              <w:t>un 17.</w:t>
            </w:r>
            <w:r>
              <w:rPr>
                <w:rFonts w:ascii="Times New Roman" w:eastAsia="Times New Roman" w:hAnsi="Times New Roman" w:cs="Times New Roman"/>
                <w:bCs/>
                <w:iCs/>
                <w:sz w:val="24"/>
                <w:szCs w:val="24"/>
                <w:lang w:eastAsia="lv-LV"/>
              </w:rPr>
              <w:t> </w:t>
            </w:r>
            <w:r w:rsidRPr="00C31679">
              <w:rPr>
                <w:rFonts w:ascii="Times New Roman" w:eastAsia="Times New Roman" w:hAnsi="Times New Roman" w:cs="Times New Roman"/>
                <w:bCs/>
                <w:iCs/>
                <w:sz w:val="24"/>
                <w:szCs w:val="24"/>
                <w:lang w:eastAsia="lv-LV"/>
              </w:rPr>
              <w:t>pant</w:t>
            </w:r>
            <w:r w:rsidR="00BA51FF">
              <w:rPr>
                <w:rFonts w:ascii="Times New Roman" w:eastAsia="Times New Roman" w:hAnsi="Times New Roman" w:cs="Times New Roman"/>
                <w:bCs/>
                <w:iCs/>
                <w:sz w:val="24"/>
                <w:szCs w:val="24"/>
                <w:lang w:eastAsia="lv-LV"/>
              </w:rPr>
              <w:t xml:space="preserve">ā par </w:t>
            </w:r>
            <w:r w:rsidRPr="00C31679">
              <w:rPr>
                <w:rFonts w:ascii="Times New Roman" w:eastAsia="Times New Roman" w:hAnsi="Times New Roman" w:cs="Times New Roman"/>
                <w:bCs/>
                <w:iCs/>
                <w:sz w:val="24"/>
                <w:szCs w:val="24"/>
                <w:lang w:eastAsia="lv-LV"/>
              </w:rPr>
              <w:t>pārejas noteikumu 180.</w:t>
            </w:r>
            <w:r>
              <w:rPr>
                <w:rFonts w:ascii="Times New Roman" w:eastAsia="Times New Roman" w:hAnsi="Times New Roman" w:cs="Times New Roman"/>
                <w:bCs/>
                <w:iCs/>
                <w:sz w:val="24"/>
                <w:szCs w:val="24"/>
                <w:lang w:eastAsia="lv-LV"/>
              </w:rPr>
              <w:t> </w:t>
            </w:r>
            <w:r w:rsidRPr="00C31679">
              <w:rPr>
                <w:rFonts w:ascii="Times New Roman" w:eastAsia="Times New Roman" w:hAnsi="Times New Roman" w:cs="Times New Roman"/>
                <w:bCs/>
                <w:iCs/>
                <w:sz w:val="24"/>
                <w:szCs w:val="24"/>
                <w:lang w:eastAsia="lv-LV"/>
              </w:rPr>
              <w:t>punkt</w:t>
            </w:r>
            <w:r>
              <w:rPr>
                <w:rFonts w:ascii="Times New Roman" w:eastAsia="Times New Roman" w:hAnsi="Times New Roman" w:cs="Times New Roman"/>
                <w:bCs/>
                <w:iCs/>
                <w:sz w:val="24"/>
                <w:szCs w:val="24"/>
                <w:lang w:eastAsia="lv-LV"/>
              </w:rPr>
              <w:t>u</w:t>
            </w:r>
            <w:r w:rsidRPr="00C31679">
              <w:rPr>
                <w:rFonts w:ascii="Times New Roman" w:eastAsia="Times New Roman" w:hAnsi="Times New Roman" w:cs="Times New Roman"/>
                <w:bCs/>
                <w:iCs/>
                <w:sz w:val="24"/>
                <w:szCs w:val="24"/>
                <w:lang w:eastAsia="lv-LV"/>
              </w:rPr>
              <w:t>).</w:t>
            </w:r>
            <w:r>
              <w:rPr>
                <w:rFonts w:ascii="Times New Roman" w:eastAsia="Times New Roman" w:hAnsi="Times New Roman" w:cs="Times New Roman"/>
                <w:bCs/>
                <w:iCs/>
                <w:sz w:val="24"/>
                <w:szCs w:val="24"/>
                <w:lang w:eastAsia="lv-LV"/>
              </w:rPr>
              <w:t xml:space="preserve"> Ņemot vērā </w:t>
            </w:r>
            <w:r w:rsidRPr="00C31679">
              <w:rPr>
                <w:rFonts w:ascii="Times New Roman" w:eastAsia="Times New Roman" w:hAnsi="Times New Roman" w:cs="Times New Roman"/>
                <w:bCs/>
                <w:iCs/>
                <w:sz w:val="24"/>
                <w:szCs w:val="24"/>
                <w:lang w:eastAsia="lv-LV"/>
              </w:rPr>
              <w:t xml:space="preserve">minēto, </w:t>
            </w:r>
            <w:r>
              <w:rPr>
                <w:rFonts w:ascii="Times New Roman" w:eastAsia="Times New Roman" w:hAnsi="Times New Roman" w:cs="Times New Roman"/>
                <w:bCs/>
                <w:iCs/>
                <w:sz w:val="24"/>
                <w:szCs w:val="24"/>
                <w:lang w:eastAsia="lv-LV"/>
              </w:rPr>
              <w:t xml:space="preserve">likumprojektā ir iekļautas normas, kas paredz attiecīgas izmaiņas arī  likumā “Par valsts sociālo apdrošināšanu”. </w:t>
            </w:r>
          </w:p>
        </w:tc>
      </w:tr>
      <w:tr w:rsidR="002B526B" w:rsidRPr="00905125" w14:paraId="2DBA75CA" w14:textId="77777777" w:rsidTr="00EA7C60">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DBA75C7"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lastRenderedPageBreak/>
              <w:t>3.</w:t>
            </w:r>
          </w:p>
        </w:tc>
        <w:tc>
          <w:tcPr>
            <w:tcW w:w="1596" w:type="dxa"/>
            <w:tcBorders>
              <w:top w:val="outset" w:sz="6" w:space="0" w:color="auto"/>
              <w:left w:val="outset" w:sz="6" w:space="0" w:color="auto"/>
              <w:bottom w:val="outset" w:sz="6" w:space="0" w:color="auto"/>
              <w:right w:val="outset" w:sz="6" w:space="0" w:color="auto"/>
            </w:tcBorders>
            <w:hideMark/>
          </w:tcPr>
          <w:p w14:paraId="2DBA75C8"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 xml:space="preserve">Projekta izstrādē iesaistītās institūcijas un publiskas personas </w:t>
            </w:r>
            <w:r w:rsidRPr="00905125">
              <w:rPr>
                <w:rFonts w:ascii="Times New Roman" w:eastAsia="Times New Roman" w:hAnsi="Times New Roman" w:cs="Times New Roman"/>
                <w:iCs/>
                <w:color w:val="000000" w:themeColor="text1"/>
                <w:sz w:val="24"/>
                <w:szCs w:val="24"/>
                <w:lang w:eastAsia="lv-LV"/>
              </w:rPr>
              <w:lastRenderedPageBreak/>
              <w:t>kapitālsabiedrības</w:t>
            </w:r>
          </w:p>
        </w:tc>
        <w:tc>
          <w:tcPr>
            <w:tcW w:w="7122" w:type="dxa"/>
            <w:tcBorders>
              <w:top w:val="outset" w:sz="6" w:space="0" w:color="auto"/>
              <w:left w:val="outset" w:sz="6" w:space="0" w:color="auto"/>
              <w:bottom w:val="outset" w:sz="6" w:space="0" w:color="auto"/>
              <w:right w:val="outset" w:sz="6" w:space="0" w:color="auto"/>
            </w:tcBorders>
            <w:hideMark/>
          </w:tcPr>
          <w:p w14:paraId="2DBA75C9" w14:textId="6CEBC474" w:rsidR="00E5323B" w:rsidRPr="00905125" w:rsidRDefault="00670199"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lastRenderedPageBreak/>
              <w:t>F</w:t>
            </w:r>
            <w:r w:rsidR="00895D74" w:rsidRPr="00905125">
              <w:rPr>
                <w:rFonts w:ascii="Times New Roman" w:eastAsia="Times New Roman" w:hAnsi="Times New Roman" w:cs="Times New Roman"/>
                <w:iCs/>
                <w:color w:val="000000" w:themeColor="text1"/>
                <w:sz w:val="24"/>
                <w:szCs w:val="24"/>
                <w:lang w:eastAsia="lv-LV"/>
              </w:rPr>
              <w:t>inanšu ministrija</w:t>
            </w:r>
            <w:r w:rsidRPr="00905125">
              <w:rPr>
                <w:rFonts w:ascii="Times New Roman" w:eastAsia="Times New Roman" w:hAnsi="Times New Roman" w:cs="Times New Roman"/>
                <w:iCs/>
                <w:color w:val="000000" w:themeColor="text1"/>
                <w:sz w:val="24"/>
                <w:szCs w:val="24"/>
                <w:lang w:eastAsia="lv-LV"/>
              </w:rPr>
              <w:t>, K</w:t>
            </w:r>
            <w:r w:rsidR="00895D74" w:rsidRPr="00905125">
              <w:rPr>
                <w:rFonts w:ascii="Times New Roman" w:eastAsia="Times New Roman" w:hAnsi="Times New Roman" w:cs="Times New Roman"/>
                <w:iCs/>
                <w:color w:val="000000" w:themeColor="text1"/>
                <w:sz w:val="24"/>
                <w:szCs w:val="24"/>
                <w:lang w:eastAsia="lv-LV"/>
              </w:rPr>
              <w:t>ultūras ministrija</w:t>
            </w:r>
            <w:r w:rsidRPr="00905125">
              <w:rPr>
                <w:rFonts w:ascii="Times New Roman" w:eastAsia="Times New Roman" w:hAnsi="Times New Roman" w:cs="Times New Roman"/>
                <w:iCs/>
                <w:color w:val="000000" w:themeColor="text1"/>
                <w:sz w:val="24"/>
                <w:szCs w:val="24"/>
                <w:lang w:eastAsia="lv-LV"/>
              </w:rPr>
              <w:t>, Z</w:t>
            </w:r>
            <w:r w:rsidR="00895D74" w:rsidRPr="00905125">
              <w:rPr>
                <w:rFonts w:ascii="Times New Roman" w:eastAsia="Times New Roman" w:hAnsi="Times New Roman" w:cs="Times New Roman"/>
                <w:iCs/>
                <w:color w:val="000000" w:themeColor="text1"/>
                <w:sz w:val="24"/>
                <w:szCs w:val="24"/>
                <w:lang w:eastAsia="lv-LV"/>
              </w:rPr>
              <w:t>emkopības ministrija</w:t>
            </w:r>
            <w:r w:rsidRPr="00905125">
              <w:rPr>
                <w:rFonts w:ascii="Times New Roman" w:eastAsia="Times New Roman" w:hAnsi="Times New Roman" w:cs="Times New Roman"/>
                <w:iCs/>
                <w:color w:val="000000" w:themeColor="text1"/>
                <w:sz w:val="24"/>
                <w:szCs w:val="24"/>
                <w:lang w:eastAsia="lv-LV"/>
              </w:rPr>
              <w:t xml:space="preserve">, </w:t>
            </w:r>
            <w:r w:rsidR="006631CF" w:rsidRPr="00905125">
              <w:rPr>
                <w:rFonts w:ascii="Times New Roman" w:eastAsia="Times New Roman" w:hAnsi="Times New Roman" w:cs="Times New Roman"/>
                <w:iCs/>
                <w:color w:val="000000" w:themeColor="text1"/>
                <w:sz w:val="24"/>
                <w:szCs w:val="24"/>
                <w:lang w:eastAsia="lv-LV"/>
              </w:rPr>
              <w:t>VSAA</w:t>
            </w:r>
            <w:r w:rsidRPr="00905125">
              <w:rPr>
                <w:rFonts w:ascii="Times New Roman" w:eastAsia="Times New Roman" w:hAnsi="Times New Roman" w:cs="Times New Roman"/>
                <w:iCs/>
                <w:color w:val="000000" w:themeColor="text1"/>
                <w:sz w:val="24"/>
                <w:szCs w:val="24"/>
                <w:lang w:eastAsia="lv-LV"/>
              </w:rPr>
              <w:t>, VID</w:t>
            </w:r>
            <w:r w:rsidR="006631CF" w:rsidRPr="00905125">
              <w:rPr>
                <w:rFonts w:ascii="Times New Roman" w:eastAsia="Times New Roman" w:hAnsi="Times New Roman" w:cs="Times New Roman"/>
                <w:iCs/>
                <w:color w:val="000000" w:themeColor="text1"/>
                <w:sz w:val="24"/>
                <w:szCs w:val="24"/>
                <w:lang w:eastAsia="lv-LV"/>
              </w:rPr>
              <w:t>.</w:t>
            </w:r>
          </w:p>
        </w:tc>
      </w:tr>
      <w:tr w:rsidR="002B526B" w:rsidRPr="00905125" w14:paraId="2DBA75CE" w14:textId="77777777" w:rsidTr="00EA7C60">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DBA75CB"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4.</w:t>
            </w:r>
          </w:p>
        </w:tc>
        <w:tc>
          <w:tcPr>
            <w:tcW w:w="1596" w:type="dxa"/>
            <w:tcBorders>
              <w:top w:val="outset" w:sz="6" w:space="0" w:color="auto"/>
              <w:left w:val="outset" w:sz="6" w:space="0" w:color="auto"/>
              <w:bottom w:val="outset" w:sz="6" w:space="0" w:color="auto"/>
              <w:right w:val="outset" w:sz="6" w:space="0" w:color="auto"/>
            </w:tcBorders>
            <w:hideMark/>
          </w:tcPr>
          <w:p w14:paraId="2DBA75CC"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Cita informācija</w:t>
            </w:r>
          </w:p>
        </w:tc>
        <w:tc>
          <w:tcPr>
            <w:tcW w:w="7122" w:type="dxa"/>
            <w:tcBorders>
              <w:top w:val="outset" w:sz="6" w:space="0" w:color="auto"/>
              <w:left w:val="outset" w:sz="6" w:space="0" w:color="auto"/>
              <w:bottom w:val="outset" w:sz="6" w:space="0" w:color="auto"/>
              <w:right w:val="outset" w:sz="6" w:space="0" w:color="auto"/>
            </w:tcBorders>
            <w:hideMark/>
          </w:tcPr>
          <w:p w14:paraId="2DBA75CD" w14:textId="77777777" w:rsidR="00E5323B" w:rsidRPr="00905125" w:rsidRDefault="006631CF"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Nav.</w:t>
            </w:r>
          </w:p>
        </w:tc>
      </w:tr>
    </w:tbl>
    <w:p w14:paraId="2DBA75CF"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417"/>
        <w:gridCol w:w="6056"/>
      </w:tblGrid>
      <w:tr w:rsidR="00B663CB" w:rsidRPr="00905125" w14:paraId="2DBA75D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BA75D1" w14:textId="77777777" w:rsidR="00655F2C" w:rsidRPr="0090512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905125">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B663CB" w:rsidRPr="00905125" w14:paraId="2DBA75D6" w14:textId="77777777" w:rsidTr="00734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BA75D3"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2DBA75D4"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320" w:type="pct"/>
            <w:tcBorders>
              <w:top w:val="outset" w:sz="6" w:space="0" w:color="auto"/>
              <w:left w:val="outset" w:sz="6" w:space="0" w:color="auto"/>
              <w:bottom w:val="outset" w:sz="6" w:space="0" w:color="auto"/>
              <w:right w:val="outset" w:sz="6" w:space="0" w:color="auto"/>
            </w:tcBorders>
            <w:hideMark/>
          </w:tcPr>
          <w:p w14:paraId="2DBA75D5" w14:textId="1F0F0B56" w:rsidR="00F17561" w:rsidRPr="00905125" w:rsidRDefault="00C279B1" w:rsidP="00876333">
            <w:pPr>
              <w:spacing w:after="0" w:line="240" w:lineRule="auto"/>
              <w:jc w:val="both"/>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Pēc VSAA datiem pašnodarbinātie: 2019. gadā - 70 543 personas, 2020. gadā - 73 055 personas.</w:t>
            </w:r>
          </w:p>
        </w:tc>
      </w:tr>
      <w:tr w:rsidR="00B663CB" w:rsidRPr="00905125" w14:paraId="2DBA75DA" w14:textId="77777777" w:rsidTr="00734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BA75D7"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2DBA75D8"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320" w:type="pct"/>
            <w:tcBorders>
              <w:top w:val="outset" w:sz="6" w:space="0" w:color="auto"/>
              <w:left w:val="outset" w:sz="6" w:space="0" w:color="auto"/>
              <w:bottom w:val="outset" w:sz="6" w:space="0" w:color="auto"/>
              <w:right w:val="outset" w:sz="6" w:space="0" w:color="auto"/>
            </w:tcBorders>
            <w:hideMark/>
          </w:tcPr>
          <w:p w14:paraId="2DBA75D9" w14:textId="77B91EA5" w:rsidR="00E5323B" w:rsidRPr="00905125" w:rsidRDefault="00F10A52" w:rsidP="00517F1D">
            <w:pPr>
              <w:spacing w:after="0" w:line="240" w:lineRule="auto"/>
              <w:jc w:val="both"/>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Likumprojekts šo jomu neskar.</w:t>
            </w:r>
            <w:r w:rsidR="00B81EF9" w:rsidRPr="00905125">
              <w:rPr>
                <w:rFonts w:ascii="Times New Roman" w:eastAsia="Times New Roman" w:hAnsi="Times New Roman" w:cs="Times New Roman"/>
                <w:iCs/>
                <w:color w:val="000000" w:themeColor="text1"/>
                <w:sz w:val="24"/>
                <w:szCs w:val="24"/>
                <w:lang w:eastAsia="lv-LV"/>
              </w:rPr>
              <w:t xml:space="preserve"> </w:t>
            </w:r>
          </w:p>
        </w:tc>
      </w:tr>
      <w:tr w:rsidR="00B663CB" w:rsidRPr="00905125" w14:paraId="2DBA75DE" w14:textId="77777777" w:rsidTr="00734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BA75DB"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2DBA75DC"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Administratīvo izmaksu monetārs novērtējums</w:t>
            </w:r>
          </w:p>
        </w:tc>
        <w:tc>
          <w:tcPr>
            <w:tcW w:w="3320" w:type="pct"/>
            <w:tcBorders>
              <w:top w:val="outset" w:sz="6" w:space="0" w:color="auto"/>
              <w:left w:val="outset" w:sz="6" w:space="0" w:color="auto"/>
              <w:bottom w:val="outset" w:sz="6" w:space="0" w:color="auto"/>
              <w:right w:val="outset" w:sz="6" w:space="0" w:color="auto"/>
            </w:tcBorders>
            <w:hideMark/>
          </w:tcPr>
          <w:p w14:paraId="2DBA75DD" w14:textId="6782EC8D" w:rsidR="00E5323B" w:rsidRPr="00905125" w:rsidRDefault="003D4102"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Likumprojekts šo jomu neskar.</w:t>
            </w:r>
          </w:p>
        </w:tc>
      </w:tr>
      <w:tr w:rsidR="00B663CB" w:rsidRPr="00905125" w14:paraId="2DBA75E2" w14:textId="77777777" w:rsidTr="00734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BA75DF"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2DBA75E0"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Atbilstības izmaksu monetārs novērtējums</w:t>
            </w:r>
          </w:p>
        </w:tc>
        <w:tc>
          <w:tcPr>
            <w:tcW w:w="3320" w:type="pct"/>
            <w:tcBorders>
              <w:top w:val="outset" w:sz="6" w:space="0" w:color="auto"/>
              <w:left w:val="outset" w:sz="6" w:space="0" w:color="auto"/>
              <w:bottom w:val="outset" w:sz="6" w:space="0" w:color="auto"/>
              <w:right w:val="outset" w:sz="6" w:space="0" w:color="auto"/>
            </w:tcBorders>
            <w:hideMark/>
          </w:tcPr>
          <w:p w14:paraId="2DBA75E1" w14:textId="77777777" w:rsidR="00E5323B" w:rsidRPr="00905125" w:rsidRDefault="004E7026" w:rsidP="004E7026">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Likumprojekts šo jomu neskar.</w:t>
            </w:r>
          </w:p>
        </w:tc>
      </w:tr>
      <w:tr w:rsidR="00B663CB" w:rsidRPr="00905125" w14:paraId="2DBA75E6" w14:textId="77777777" w:rsidTr="00734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BA75E3"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2DBA75E4"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Cita informācija</w:t>
            </w:r>
          </w:p>
        </w:tc>
        <w:tc>
          <w:tcPr>
            <w:tcW w:w="3320" w:type="pct"/>
            <w:tcBorders>
              <w:top w:val="outset" w:sz="6" w:space="0" w:color="auto"/>
              <w:left w:val="outset" w:sz="6" w:space="0" w:color="auto"/>
              <w:bottom w:val="outset" w:sz="6" w:space="0" w:color="auto"/>
              <w:right w:val="outset" w:sz="6" w:space="0" w:color="auto"/>
            </w:tcBorders>
            <w:hideMark/>
          </w:tcPr>
          <w:p w14:paraId="2DBA75E5" w14:textId="77777777" w:rsidR="00E5323B" w:rsidRPr="00905125" w:rsidRDefault="006631CF"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Nav.</w:t>
            </w:r>
          </w:p>
        </w:tc>
      </w:tr>
    </w:tbl>
    <w:p w14:paraId="28018EFF" w14:textId="00B60474" w:rsidR="00AD194E" w:rsidRDefault="00AD194E" w:rsidP="00E5323B">
      <w:pPr>
        <w:spacing w:after="0" w:line="240" w:lineRule="auto"/>
        <w:rPr>
          <w:rFonts w:ascii="Times New Roman" w:eastAsia="Times New Roman" w:hAnsi="Times New Roman" w:cs="Times New Roman"/>
          <w:iCs/>
          <w:color w:val="000000" w:themeColor="text1"/>
          <w:sz w:val="24"/>
          <w:szCs w:val="24"/>
          <w:lang w:eastAsia="lv-LV"/>
        </w:rPr>
      </w:pPr>
    </w:p>
    <w:p w14:paraId="61D58FC2" w14:textId="77777777" w:rsidR="00B678B8" w:rsidRDefault="00B678B8" w:rsidP="00E5323B">
      <w:pPr>
        <w:spacing w:after="0" w:line="240" w:lineRule="auto"/>
        <w:rPr>
          <w:rFonts w:ascii="Times New Roman" w:eastAsia="Times New Roman" w:hAnsi="Times New Roman" w:cs="Times New Roman"/>
          <w:iCs/>
          <w:color w:val="000000" w:themeColor="text1"/>
          <w:sz w:val="24"/>
          <w:szCs w:val="24"/>
          <w:lang w:eastAsia="lv-LV"/>
        </w:rPr>
      </w:pPr>
    </w:p>
    <w:tbl>
      <w:tblPr>
        <w:tblW w:w="10491" w:type="dxa"/>
        <w:tblInd w:w="-885" w:type="dxa"/>
        <w:tblLook w:val="04A0" w:firstRow="1" w:lastRow="0" w:firstColumn="1" w:lastColumn="0" w:noHBand="0" w:noVBand="1"/>
      </w:tblPr>
      <w:tblGrid>
        <w:gridCol w:w="1716"/>
        <w:gridCol w:w="1286"/>
        <w:gridCol w:w="1046"/>
        <w:gridCol w:w="1270"/>
        <w:gridCol w:w="1236"/>
        <w:gridCol w:w="1267"/>
        <w:gridCol w:w="1177"/>
        <w:gridCol w:w="1493"/>
      </w:tblGrid>
      <w:tr w:rsidR="004409BA" w:rsidRPr="004409BA" w14:paraId="2790D8AB" w14:textId="77777777" w:rsidTr="00605BE3">
        <w:trPr>
          <w:trHeight w:val="270"/>
        </w:trPr>
        <w:tc>
          <w:tcPr>
            <w:tcW w:w="10491" w:type="dxa"/>
            <w:gridSpan w:val="8"/>
            <w:tcBorders>
              <w:top w:val="single" w:sz="8" w:space="0" w:color="414142"/>
              <w:left w:val="single" w:sz="8" w:space="0" w:color="414142"/>
              <w:bottom w:val="single" w:sz="8" w:space="0" w:color="414142"/>
              <w:right w:val="single" w:sz="8" w:space="0" w:color="414142"/>
            </w:tcBorders>
            <w:vAlign w:val="center"/>
            <w:hideMark/>
          </w:tcPr>
          <w:p w14:paraId="36F9C895" w14:textId="77777777" w:rsidR="004409BA" w:rsidRPr="004409BA" w:rsidRDefault="004409BA" w:rsidP="004409BA">
            <w:pPr>
              <w:spacing w:after="0" w:line="240" w:lineRule="auto"/>
              <w:jc w:val="center"/>
              <w:rPr>
                <w:rFonts w:ascii="Times New Roman" w:eastAsia="Times New Roman" w:hAnsi="Times New Roman" w:cs="Times New Roman"/>
                <w:b/>
                <w:bCs/>
                <w:sz w:val="24"/>
                <w:szCs w:val="24"/>
                <w:lang w:eastAsia="lv-LV"/>
              </w:rPr>
            </w:pPr>
            <w:r w:rsidRPr="004409BA">
              <w:rPr>
                <w:rFonts w:ascii="Times New Roman" w:eastAsia="Times New Roman" w:hAnsi="Times New Roman" w:cs="Times New Roman"/>
                <w:b/>
                <w:bCs/>
                <w:sz w:val="24"/>
                <w:szCs w:val="24"/>
                <w:lang w:eastAsia="lv-LV"/>
              </w:rPr>
              <w:t>III. Tiesību akta projekta ietekme uz valsts budžetu un pašvaldību budžetiem</w:t>
            </w:r>
          </w:p>
        </w:tc>
      </w:tr>
      <w:tr w:rsidR="004409BA" w:rsidRPr="004409BA" w14:paraId="1D4AEF53" w14:textId="77777777" w:rsidTr="00605BE3">
        <w:trPr>
          <w:trHeight w:val="270"/>
        </w:trPr>
        <w:tc>
          <w:tcPr>
            <w:tcW w:w="1716" w:type="dxa"/>
            <w:vMerge w:val="restart"/>
            <w:tcBorders>
              <w:top w:val="nil"/>
              <w:left w:val="single" w:sz="8" w:space="0" w:color="414142"/>
              <w:bottom w:val="single" w:sz="8" w:space="0" w:color="414142"/>
              <w:right w:val="single" w:sz="8" w:space="0" w:color="414142"/>
            </w:tcBorders>
            <w:vAlign w:val="center"/>
            <w:hideMark/>
          </w:tcPr>
          <w:p w14:paraId="7AD4D81B" w14:textId="77777777" w:rsidR="004409BA" w:rsidRPr="004409BA" w:rsidRDefault="004409BA" w:rsidP="004409BA">
            <w:pPr>
              <w:spacing w:after="0" w:line="240" w:lineRule="auto"/>
              <w:jc w:val="center"/>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Rādītāji</w:t>
            </w:r>
          </w:p>
        </w:tc>
        <w:tc>
          <w:tcPr>
            <w:tcW w:w="2332" w:type="dxa"/>
            <w:gridSpan w:val="2"/>
            <w:vMerge w:val="restart"/>
            <w:tcBorders>
              <w:top w:val="single" w:sz="8" w:space="0" w:color="414142"/>
              <w:left w:val="single" w:sz="8" w:space="0" w:color="414142"/>
              <w:bottom w:val="single" w:sz="8" w:space="0" w:color="414142"/>
              <w:right w:val="single" w:sz="8" w:space="0" w:color="414142"/>
            </w:tcBorders>
            <w:vAlign w:val="center"/>
            <w:hideMark/>
          </w:tcPr>
          <w:p w14:paraId="527388A8" w14:textId="77777777" w:rsidR="004409BA" w:rsidRPr="004409BA" w:rsidRDefault="004409BA" w:rsidP="004409BA">
            <w:pPr>
              <w:spacing w:after="0" w:line="240" w:lineRule="auto"/>
              <w:jc w:val="center"/>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2021.gads</w:t>
            </w:r>
          </w:p>
        </w:tc>
        <w:tc>
          <w:tcPr>
            <w:tcW w:w="6443" w:type="dxa"/>
            <w:gridSpan w:val="5"/>
            <w:tcBorders>
              <w:top w:val="single" w:sz="8" w:space="0" w:color="414142"/>
              <w:left w:val="nil"/>
              <w:bottom w:val="single" w:sz="8" w:space="0" w:color="414142"/>
              <w:right w:val="single" w:sz="8" w:space="0" w:color="414142"/>
            </w:tcBorders>
            <w:vAlign w:val="center"/>
            <w:hideMark/>
          </w:tcPr>
          <w:p w14:paraId="354E70D2" w14:textId="77777777" w:rsidR="004409BA" w:rsidRPr="004409BA" w:rsidRDefault="004409BA" w:rsidP="004409BA">
            <w:pPr>
              <w:spacing w:after="0" w:line="240" w:lineRule="auto"/>
              <w:jc w:val="center"/>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Turpmākie trīs gadi (</w:t>
            </w:r>
            <w:proofErr w:type="spellStart"/>
            <w:r w:rsidRPr="004409BA">
              <w:rPr>
                <w:rFonts w:ascii="Times New Roman" w:eastAsia="Times New Roman" w:hAnsi="Times New Roman" w:cs="Times New Roman"/>
                <w:i/>
                <w:sz w:val="20"/>
                <w:szCs w:val="20"/>
                <w:lang w:eastAsia="lv-LV"/>
              </w:rPr>
              <w:t>euro</w:t>
            </w:r>
            <w:proofErr w:type="spellEnd"/>
            <w:r w:rsidRPr="004409BA">
              <w:rPr>
                <w:rFonts w:ascii="Times New Roman" w:eastAsia="Times New Roman" w:hAnsi="Times New Roman" w:cs="Times New Roman"/>
                <w:sz w:val="20"/>
                <w:szCs w:val="20"/>
                <w:lang w:eastAsia="lv-LV"/>
              </w:rPr>
              <w:t>)</w:t>
            </w:r>
          </w:p>
        </w:tc>
      </w:tr>
      <w:tr w:rsidR="004409BA" w:rsidRPr="004409BA" w14:paraId="33ADA6B3" w14:textId="77777777" w:rsidTr="00605BE3">
        <w:trPr>
          <w:trHeight w:val="270"/>
        </w:trPr>
        <w:tc>
          <w:tcPr>
            <w:tcW w:w="0" w:type="auto"/>
            <w:vMerge/>
            <w:tcBorders>
              <w:top w:val="nil"/>
              <w:left w:val="single" w:sz="8" w:space="0" w:color="414142"/>
              <w:bottom w:val="single" w:sz="8" w:space="0" w:color="414142"/>
              <w:right w:val="single" w:sz="8" w:space="0" w:color="414142"/>
            </w:tcBorders>
            <w:vAlign w:val="center"/>
            <w:hideMark/>
          </w:tcPr>
          <w:p w14:paraId="5ECBFE1F" w14:textId="77777777" w:rsidR="004409BA" w:rsidRPr="004409BA" w:rsidRDefault="004409BA" w:rsidP="004409BA">
            <w:pPr>
              <w:spacing w:after="0"/>
              <w:rPr>
                <w:rFonts w:ascii="Times New Roman" w:eastAsia="Times New Roman" w:hAnsi="Times New Roman" w:cs="Times New Roman"/>
                <w:sz w:val="20"/>
                <w:szCs w:val="20"/>
                <w:lang w:eastAsia="lv-LV"/>
              </w:rPr>
            </w:pPr>
          </w:p>
        </w:tc>
        <w:tc>
          <w:tcPr>
            <w:tcW w:w="0" w:type="auto"/>
            <w:gridSpan w:val="2"/>
            <w:vMerge/>
            <w:tcBorders>
              <w:top w:val="single" w:sz="8" w:space="0" w:color="414142"/>
              <w:left w:val="single" w:sz="8" w:space="0" w:color="414142"/>
              <w:bottom w:val="single" w:sz="8" w:space="0" w:color="414142"/>
              <w:right w:val="single" w:sz="8" w:space="0" w:color="414142"/>
            </w:tcBorders>
            <w:vAlign w:val="center"/>
            <w:hideMark/>
          </w:tcPr>
          <w:p w14:paraId="52E0C33A" w14:textId="77777777" w:rsidR="004409BA" w:rsidRPr="004409BA" w:rsidRDefault="004409BA" w:rsidP="004409BA">
            <w:pPr>
              <w:spacing w:after="0"/>
              <w:rPr>
                <w:rFonts w:ascii="Times New Roman" w:eastAsia="Times New Roman" w:hAnsi="Times New Roman" w:cs="Times New Roman"/>
                <w:sz w:val="20"/>
                <w:szCs w:val="20"/>
                <w:lang w:eastAsia="lv-LV"/>
              </w:rPr>
            </w:pPr>
          </w:p>
        </w:tc>
        <w:tc>
          <w:tcPr>
            <w:tcW w:w="2506" w:type="dxa"/>
            <w:gridSpan w:val="2"/>
            <w:tcBorders>
              <w:top w:val="single" w:sz="8" w:space="0" w:color="414142"/>
              <w:left w:val="nil"/>
              <w:bottom w:val="single" w:sz="8" w:space="0" w:color="414142"/>
              <w:right w:val="single" w:sz="8" w:space="0" w:color="414142"/>
            </w:tcBorders>
            <w:vAlign w:val="center"/>
            <w:hideMark/>
          </w:tcPr>
          <w:p w14:paraId="13AE6B5A" w14:textId="77777777" w:rsidR="004409BA" w:rsidRPr="004409BA" w:rsidRDefault="004409BA" w:rsidP="004409BA">
            <w:pPr>
              <w:spacing w:after="0" w:line="240" w:lineRule="auto"/>
              <w:jc w:val="center"/>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2022</w:t>
            </w:r>
          </w:p>
        </w:tc>
        <w:tc>
          <w:tcPr>
            <w:tcW w:w="2444" w:type="dxa"/>
            <w:gridSpan w:val="2"/>
            <w:tcBorders>
              <w:top w:val="single" w:sz="8" w:space="0" w:color="414142"/>
              <w:left w:val="nil"/>
              <w:bottom w:val="single" w:sz="8" w:space="0" w:color="414142"/>
              <w:right w:val="single" w:sz="8" w:space="0" w:color="414142"/>
            </w:tcBorders>
            <w:vAlign w:val="center"/>
            <w:hideMark/>
          </w:tcPr>
          <w:p w14:paraId="25592906" w14:textId="77777777" w:rsidR="004409BA" w:rsidRPr="004409BA" w:rsidRDefault="004409BA" w:rsidP="004409BA">
            <w:pPr>
              <w:spacing w:after="0" w:line="240" w:lineRule="auto"/>
              <w:jc w:val="center"/>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2023</w:t>
            </w:r>
          </w:p>
        </w:tc>
        <w:tc>
          <w:tcPr>
            <w:tcW w:w="1493" w:type="dxa"/>
            <w:tcBorders>
              <w:top w:val="nil"/>
              <w:left w:val="nil"/>
              <w:bottom w:val="single" w:sz="8" w:space="0" w:color="414142"/>
              <w:right w:val="single" w:sz="8" w:space="0" w:color="414142"/>
            </w:tcBorders>
            <w:vAlign w:val="center"/>
            <w:hideMark/>
          </w:tcPr>
          <w:p w14:paraId="68879009" w14:textId="77777777" w:rsidR="004409BA" w:rsidRPr="004409BA" w:rsidRDefault="004409BA" w:rsidP="004409BA">
            <w:pPr>
              <w:spacing w:after="0" w:line="240" w:lineRule="auto"/>
              <w:jc w:val="center"/>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2024</w:t>
            </w:r>
          </w:p>
        </w:tc>
      </w:tr>
      <w:tr w:rsidR="004409BA" w:rsidRPr="004409BA" w14:paraId="7ABD024B" w14:textId="77777777" w:rsidTr="00605BE3">
        <w:trPr>
          <w:trHeight w:val="1215"/>
        </w:trPr>
        <w:tc>
          <w:tcPr>
            <w:tcW w:w="0" w:type="auto"/>
            <w:vMerge/>
            <w:tcBorders>
              <w:top w:val="nil"/>
              <w:left w:val="single" w:sz="8" w:space="0" w:color="414142"/>
              <w:bottom w:val="single" w:sz="8" w:space="0" w:color="414142"/>
              <w:right w:val="single" w:sz="8" w:space="0" w:color="414142"/>
            </w:tcBorders>
            <w:vAlign w:val="center"/>
            <w:hideMark/>
          </w:tcPr>
          <w:p w14:paraId="27E0FD6A" w14:textId="77777777" w:rsidR="004409BA" w:rsidRPr="004409BA" w:rsidRDefault="004409BA" w:rsidP="004409BA">
            <w:pPr>
              <w:spacing w:after="0"/>
              <w:rPr>
                <w:rFonts w:ascii="Times New Roman" w:eastAsia="Times New Roman" w:hAnsi="Times New Roman" w:cs="Times New Roman"/>
                <w:sz w:val="20"/>
                <w:szCs w:val="20"/>
                <w:lang w:eastAsia="lv-LV"/>
              </w:rPr>
            </w:pPr>
          </w:p>
        </w:tc>
        <w:tc>
          <w:tcPr>
            <w:tcW w:w="1286" w:type="dxa"/>
            <w:tcBorders>
              <w:top w:val="nil"/>
              <w:left w:val="nil"/>
              <w:bottom w:val="single" w:sz="8" w:space="0" w:color="414142"/>
              <w:right w:val="single" w:sz="8" w:space="0" w:color="414142"/>
            </w:tcBorders>
            <w:vAlign w:val="center"/>
            <w:hideMark/>
          </w:tcPr>
          <w:p w14:paraId="7D66A3EB" w14:textId="77777777" w:rsidR="004409BA" w:rsidRPr="004409BA" w:rsidRDefault="004409BA" w:rsidP="004409BA">
            <w:pPr>
              <w:spacing w:after="0" w:line="240" w:lineRule="auto"/>
              <w:jc w:val="center"/>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saskaņā ar valsts budžetu kārtējam gadam*</w:t>
            </w:r>
          </w:p>
        </w:tc>
        <w:tc>
          <w:tcPr>
            <w:tcW w:w="1046" w:type="dxa"/>
            <w:tcBorders>
              <w:top w:val="nil"/>
              <w:left w:val="nil"/>
              <w:bottom w:val="single" w:sz="8" w:space="0" w:color="414142"/>
              <w:right w:val="single" w:sz="8" w:space="0" w:color="414142"/>
            </w:tcBorders>
            <w:vAlign w:val="center"/>
            <w:hideMark/>
          </w:tcPr>
          <w:p w14:paraId="65AB7B76" w14:textId="77777777" w:rsidR="004409BA" w:rsidRPr="004409BA" w:rsidRDefault="004409BA" w:rsidP="004409BA">
            <w:pPr>
              <w:spacing w:after="0" w:line="240" w:lineRule="auto"/>
              <w:jc w:val="center"/>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izmaiņas kārtējā gadā, salīdzinot ar valsts budžetu kārtējam gadam</w:t>
            </w:r>
          </w:p>
        </w:tc>
        <w:tc>
          <w:tcPr>
            <w:tcW w:w="1270" w:type="dxa"/>
            <w:tcBorders>
              <w:top w:val="nil"/>
              <w:left w:val="nil"/>
              <w:bottom w:val="single" w:sz="8" w:space="0" w:color="414142"/>
              <w:right w:val="single" w:sz="8" w:space="0" w:color="414142"/>
            </w:tcBorders>
            <w:vAlign w:val="center"/>
            <w:hideMark/>
          </w:tcPr>
          <w:p w14:paraId="7EAC38E7" w14:textId="77777777" w:rsidR="004409BA" w:rsidRPr="004409BA" w:rsidRDefault="004409BA" w:rsidP="004409BA">
            <w:pPr>
              <w:spacing w:after="0" w:line="240" w:lineRule="auto"/>
              <w:jc w:val="center"/>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saskaņā ar vidēja termiņa budžeta ietvaru</w:t>
            </w:r>
          </w:p>
        </w:tc>
        <w:tc>
          <w:tcPr>
            <w:tcW w:w="1236" w:type="dxa"/>
            <w:tcBorders>
              <w:top w:val="nil"/>
              <w:left w:val="nil"/>
              <w:bottom w:val="single" w:sz="8" w:space="0" w:color="414142"/>
              <w:right w:val="single" w:sz="8" w:space="0" w:color="414142"/>
            </w:tcBorders>
            <w:vAlign w:val="center"/>
            <w:hideMark/>
          </w:tcPr>
          <w:p w14:paraId="300FEA5C" w14:textId="77777777" w:rsidR="004409BA" w:rsidRPr="004409BA" w:rsidRDefault="004409BA" w:rsidP="004409BA">
            <w:pPr>
              <w:spacing w:after="0" w:line="240" w:lineRule="auto"/>
              <w:jc w:val="center"/>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izmaiņas, salīdzinot ar vidēja termiņa budžeta ietvaru 2022. gadam</w:t>
            </w:r>
          </w:p>
        </w:tc>
        <w:tc>
          <w:tcPr>
            <w:tcW w:w="1267" w:type="dxa"/>
            <w:tcBorders>
              <w:top w:val="nil"/>
              <w:left w:val="nil"/>
              <w:bottom w:val="single" w:sz="8" w:space="0" w:color="414142"/>
              <w:right w:val="single" w:sz="8" w:space="0" w:color="414142"/>
            </w:tcBorders>
            <w:vAlign w:val="center"/>
            <w:hideMark/>
          </w:tcPr>
          <w:p w14:paraId="6D9E8963" w14:textId="77777777" w:rsidR="004409BA" w:rsidRPr="004409BA" w:rsidRDefault="004409BA" w:rsidP="004409BA">
            <w:pPr>
              <w:spacing w:after="0" w:line="240" w:lineRule="auto"/>
              <w:jc w:val="center"/>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saskaņā ar vidēja termiņa budžeta ietvaru</w:t>
            </w:r>
          </w:p>
        </w:tc>
        <w:tc>
          <w:tcPr>
            <w:tcW w:w="1177" w:type="dxa"/>
            <w:tcBorders>
              <w:top w:val="nil"/>
              <w:left w:val="nil"/>
              <w:bottom w:val="single" w:sz="8" w:space="0" w:color="414142"/>
              <w:right w:val="single" w:sz="8" w:space="0" w:color="414142"/>
            </w:tcBorders>
            <w:vAlign w:val="center"/>
            <w:hideMark/>
          </w:tcPr>
          <w:p w14:paraId="76097D1E" w14:textId="77777777" w:rsidR="004409BA" w:rsidRPr="004409BA" w:rsidRDefault="004409BA" w:rsidP="004409BA">
            <w:pPr>
              <w:tabs>
                <w:tab w:val="left" w:pos="2275"/>
              </w:tabs>
              <w:spacing w:after="0" w:line="240" w:lineRule="auto"/>
              <w:jc w:val="center"/>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izmaiņas, salīdzinot ar vidēja termiņa budžeta ietvaru  2023. gadam</w:t>
            </w:r>
          </w:p>
        </w:tc>
        <w:tc>
          <w:tcPr>
            <w:tcW w:w="1493" w:type="dxa"/>
            <w:tcBorders>
              <w:top w:val="nil"/>
              <w:left w:val="nil"/>
              <w:bottom w:val="single" w:sz="8" w:space="0" w:color="414142"/>
              <w:right w:val="single" w:sz="8" w:space="0" w:color="414142"/>
            </w:tcBorders>
            <w:vAlign w:val="center"/>
            <w:hideMark/>
          </w:tcPr>
          <w:p w14:paraId="6511E64D" w14:textId="77777777" w:rsidR="004409BA" w:rsidRPr="004409BA" w:rsidRDefault="004409BA" w:rsidP="004409BA">
            <w:pPr>
              <w:spacing w:after="0" w:line="240" w:lineRule="auto"/>
              <w:jc w:val="center"/>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izmaiņas, salīdzinot ar vidēja termiņa budžeta ietvaru 2023. gadam</w:t>
            </w:r>
          </w:p>
        </w:tc>
      </w:tr>
      <w:tr w:rsidR="004409BA" w:rsidRPr="004409BA" w14:paraId="53B37F7D" w14:textId="77777777" w:rsidTr="00605BE3">
        <w:trPr>
          <w:trHeight w:val="270"/>
        </w:trPr>
        <w:tc>
          <w:tcPr>
            <w:tcW w:w="1716" w:type="dxa"/>
            <w:tcBorders>
              <w:top w:val="nil"/>
              <w:left w:val="single" w:sz="8" w:space="0" w:color="414142"/>
              <w:bottom w:val="single" w:sz="8" w:space="0" w:color="414142"/>
              <w:right w:val="single" w:sz="8" w:space="0" w:color="414142"/>
            </w:tcBorders>
            <w:vAlign w:val="center"/>
            <w:hideMark/>
          </w:tcPr>
          <w:p w14:paraId="400DEDC8" w14:textId="77777777" w:rsidR="004409BA" w:rsidRPr="004409BA" w:rsidRDefault="004409BA" w:rsidP="004409BA">
            <w:pPr>
              <w:spacing w:after="0" w:line="240" w:lineRule="auto"/>
              <w:jc w:val="center"/>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1</w:t>
            </w:r>
          </w:p>
        </w:tc>
        <w:tc>
          <w:tcPr>
            <w:tcW w:w="1286" w:type="dxa"/>
            <w:tcBorders>
              <w:top w:val="nil"/>
              <w:left w:val="nil"/>
              <w:bottom w:val="single" w:sz="8" w:space="0" w:color="414142"/>
              <w:right w:val="single" w:sz="8" w:space="0" w:color="414142"/>
            </w:tcBorders>
            <w:vAlign w:val="center"/>
            <w:hideMark/>
          </w:tcPr>
          <w:p w14:paraId="7167F948"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2</w:t>
            </w:r>
          </w:p>
        </w:tc>
        <w:tc>
          <w:tcPr>
            <w:tcW w:w="1046" w:type="dxa"/>
            <w:tcBorders>
              <w:top w:val="nil"/>
              <w:left w:val="nil"/>
              <w:bottom w:val="single" w:sz="8" w:space="0" w:color="414142"/>
              <w:right w:val="single" w:sz="8" w:space="0" w:color="414142"/>
            </w:tcBorders>
            <w:vAlign w:val="center"/>
            <w:hideMark/>
          </w:tcPr>
          <w:p w14:paraId="3CD32103"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3</w:t>
            </w:r>
          </w:p>
        </w:tc>
        <w:tc>
          <w:tcPr>
            <w:tcW w:w="1270" w:type="dxa"/>
            <w:tcBorders>
              <w:top w:val="nil"/>
              <w:left w:val="nil"/>
              <w:bottom w:val="single" w:sz="8" w:space="0" w:color="414142"/>
              <w:right w:val="single" w:sz="8" w:space="0" w:color="414142"/>
            </w:tcBorders>
            <w:vAlign w:val="center"/>
            <w:hideMark/>
          </w:tcPr>
          <w:p w14:paraId="0AA652A0"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4</w:t>
            </w:r>
          </w:p>
        </w:tc>
        <w:tc>
          <w:tcPr>
            <w:tcW w:w="1236" w:type="dxa"/>
            <w:tcBorders>
              <w:top w:val="nil"/>
              <w:left w:val="nil"/>
              <w:bottom w:val="single" w:sz="8" w:space="0" w:color="414142"/>
              <w:right w:val="single" w:sz="8" w:space="0" w:color="414142"/>
            </w:tcBorders>
            <w:vAlign w:val="center"/>
            <w:hideMark/>
          </w:tcPr>
          <w:p w14:paraId="29BC7222"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5</w:t>
            </w:r>
          </w:p>
        </w:tc>
        <w:tc>
          <w:tcPr>
            <w:tcW w:w="1267" w:type="dxa"/>
            <w:tcBorders>
              <w:top w:val="nil"/>
              <w:left w:val="nil"/>
              <w:bottom w:val="single" w:sz="8" w:space="0" w:color="414142"/>
              <w:right w:val="single" w:sz="8" w:space="0" w:color="414142"/>
            </w:tcBorders>
            <w:vAlign w:val="center"/>
            <w:hideMark/>
          </w:tcPr>
          <w:p w14:paraId="3D734A0F"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6</w:t>
            </w:r>
          </w:p>
        </w:tc>
        <w:tc>
          <w:tcPr>
            <w:tcW w:w="1177" w:type="dxa"/>
            <w:tcBorders>
              <w:top w:val="nil"/>
              <w:left w:val="nil"/>
              <w:bottom w:val="single" w:sz="8" w:space="0" w:color="414142"/>
              <w:right w:val="single" w:sz="8" w:space="0" w:color="414142"/>
            </w:tcBorders>
            <w:vAlign w:val="center"/>
            <w:hideMark/>
          </w:tcPr>
          <w:p w14:paraId="0AECF4C6"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7</w:t>
            </w:r>
          </w:p>
        </w:tc>
        <w:tc>
          <w:tcPr>
            <w:tcW w:w="1493" w:type="dxa"/>
            <w:tcBorders>
              <w:top w:val="nil"/>
              <w:left w:val="nil"/>
              <w:bottom w:val="single" w:sz="8" w:space="0" w:color="414142"/>
              <w:right w:val="single" w:sz="8" w:space="0" w:color="414142"/>
            </w:tcBorders>
            <w:vAlign w:val="center"/>
            <w:hideMark/>
          </w:tcPr>
          <w:p w14:paraId="3F7702CE"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8</w:t>
            </w:r>
          </w:p>
        </w:tc>
      </w:tr>
      <w:tr w:rsidR="004409BA" w:rsidRPr="004409BA" w14:paraId="11629F63" w14:textId="77777777" w:rsidTr="00605BE3">
        <w:trPr>
          <w:trHeight w:val="270"/>
        </w:trPr>
        <w:tc>
          <w:tcPr>
            <w:tcW w:w="1716" w:type="dxa"/>
            <w:tcBorders>
              <w:top w:val="nil"/>
              <w:left w:val="single" w:sz="8" w:space="0" w:color="414142"/>
              <w:bottom w:val="single" w:sz="8" w:space="0" w:color="414142"/>
              <w:right w:val="single" w:sz="8" w:space="0" w:color="414142"/>
            </w:tcBorders>
            <w:shd w:val="clear" w:color="auto" w:fill="D9D9D9"/>
            <w:vAlign w:val="center"/>
            <w:hideMark/>
          </w:tcPr>
          <w:p w14:paraId="282EB268" w14:textId="77777777" w:rsidR="004409BA" w:rsidRPr="004409BA" w:rsidRDefault="004409BA" w:rsidP="004409BA">
            <w:pPr>
              <w:spacing w:after="0" w:line="240" w:lineRule="auto"/>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1. Budžeta ieņēmumi</w:t>
            </w:r>
          </w:p>
        </w:tc>
        <w:tc>
          <w:tcPr>
            <w:tcW w:w="1286" w:type="dxa"/>
            <w:tcBorders>
              <w:top w:val="nil"/>
              <w:left w:val="nil"/>
              <w:bottom w:val="single" w:sz="8" w:space="0" w:color="414142"/>
              <w:right w:val="single" w:sz="8" w:space="0" w:color="414142"/>
            </w:tcBorders>
            <w:shd w:val="clear" w:color="auto" w:fill="D9D9D9"/>
            <w:vAlign w:val="center"/>
            <w:hideMark/>
          </w:tcPr>
          <w:p w14:paraId="227F0B03"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3 151 020 090</w:t>
            </w:r>
          </w:p>
        </w:tc>
        <w:tc>
          <w:tcPr>
            <w:tcW w:w="1046" w:type="dxa"/>
            <w:tcBorders>
              <w:top w:val="nil"/>
              <w:left w:val="nil"/>
              <w:bottom w:val="single" w:sz="8" w:space="0" w:color="414142"/>
              <w:right w:val="single" w:sz="8" w:space="0" w:color="414142"/>
            </w:tcBorders>
            <w:shd w:val="clear" w:color="auto" w:fill="D9D9D9"/>
            <w:vAlign w:val="center"/>
            <w:hideMark/>
          </w:tcPr>
          <w:p w14:paraId="7ED633A6"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0</w:t>
            </w:r>
          </w:p>
        </w:tc>
        <w:tc>
          <w:tcPr>
            <w:tcW w:w="1270" w:type="dxa"/>
            <w:tcBorders>
              <w:top w:val="nil"/>
              <w:left w:val="nil"/>
              <w:bottom w:val="single" w:sz="8" w:space="0" w:color="414142"/>
              <w:right w:val="single" w:sz="8" w:space="0" w:color="414142"/>
            </w:tcBorders>
            <w:shd w:val="clear" w:color="auto" w:fill="D9D9D9"/>
            <w:vAlign w:val="center"/>
            <w:hideMark/>
          </w:tcPr>
          <w:p w14:paraId="7A886508" w14:textId="77777777" w:rsidR="004409BA" w:rsidRPr="004409BA" w:rsidRDefault="004409BA" w:rsidP="004409BA">
            <w:pPr>
              <w:spacing w:after="0" w:line="240" w:lineRule="auto"/>
              <w:jc w:val="center"/>
              <w:rPr>
                <w:rFonts w:ascii="Times New Roman" w:eastAsia="Times New Roman" w:hAnsi="Times New Roman" w:cs="Times New Roman"/>
                <w:iCs/>
                <w:sz w:val="18"/>
                <w:szCs w:val="18"/>
                <w:lang w:eastAsia="lv-LV"/>
              </w:rPr>
            </w:pPr>
            <w:r w:rsidRPr="004409BA">
              <w:rPr>
                <w:rFonts w:ascii="Times New Roman" w:eastAsia="Times New Roman" w:hAnsi="Times New Roman" w:cs="Times New Roman"/>
                <w:iCs/>
                <w:sz w:val="18"/>
                <w:szCs w:val="18"/>
                <w:lang w:eastAsia="lv-LV"/>
              </w:rPr>
              <w:t>3 391 893 472</w:t>
            </w:r>
          </w:p>
        </w:tc>
        <w:tc>
          <w:tcPr>
            <w:tcW w:w="1236" w:type="dxa"/>
            <w:tcBorders>
              <w:top w:val="nil"/>
              <w:left w:val="nil"/>
              <w:bottom w:val="single" w:sz="8" w:space="0" w:color="414142"/>
              <w:right w:val="single" w:sz="8" w:space="0" w:color="414142"/>
            </w:tcBorders>
            <w:shd w:val="clear" w:color="auto" w:fill="D9D9D9"/>
            <w:vAlign w:val="bottom"/>
            <w:hideMark/>
          </w:tcPr>
          <w:p w14:paraId="5D98DC51" w14:textId="77777777" w:rsidR="004409BA" w:rsidRPr="004409BA" w:rsidRDefault="004409BA" w:rsidP="004409BA">
            <w:pPr>
              <w:jc w:val="center"/>
              <w:rPr>
                <w:rFonts w:ascii="Times New Roman" w:eastAsia="Calibri" w:hAnsi="Times New Roman" w:cs="Times New Roman"/>
                <w:i/>
                <w:sz w:val="18"/>
                <w:szCs w:val="18"/>
              </w:rPr>
            </w:pPr>
            <w:r w:rsidRPr="004409BA">
              <w:rPr>
                <w:rFonts w:ascii="Times New Roman" w:eastAsia="Calibri" w:hAnsi="Times New Roman" w:cs="Times New Roman"/>
                <w:i/>
                <w:sz w:val="18"/>
                <w:szCs w:val="18"/>
              </w:rPr>
              <w:t>-6 905 220</w:t>
            </w:r>
          </w:p>
        </w:tc>
        <w:tc>
          <w:tcPr>
            <w:tcW w:w="1267" w:type="dxa"/>
            <w:tcBorders>
              <w:top w:val="nil"/>
              <w:left w:val="nil"/>
              <w:bottom w:val="single" w:sz="8" w:space="0" w:color="414142"/>
              <w:right w:val="single" w:sz="8" w:space="0" w:color="414142"/>
            </w:tcBorders>
            <w:shd w:val="clear" w:color="auto" w:fill="D9D9D9"/>
            <w:vAlign w:val="bottom"/>
            <w:hideMark/>
          </w:tcPr>
          <w:p w14:paraId="4C48E55E" w14:textId="77777777" w:rsidR="004409BA" w:rsidRPr="004409BA" w:rsidRDefault="004409BA" w:rsidP="004409BA">
            <w:pPr>
              <w:jc w:val="center"/>
              <w:rPr>
                <w:rFonts w:ascii="Times New Roman" w:eastAsia="Calibri" w:hAnsi="Times New Roman" w:cs="Times New Roman"/>
                <w:sz w:val="18"/>
                <w:szCs w:val="18"/>
              </w:rPr>
            </w:pPr>
            <w:r w:rsidRPr="004409BA">
              <w:rPr>
                <w:rFonts w:ascii="Times New Roman" w:eastAsia="Calibri" w:hAnsi="Times New Roman" w:cs="Times New Roman"/>
                <w:sz w:val="18"/>
                <w:szCs w:val="18"/>
              </w:rPr>
              <w:t>3 565 025 990</w:t>
            </w:r>
          </w:p>
        </w:tc>
        <w:tc>
          <w:tcPr>
            <w:tcW w:w="1177" w:type="dxa"/>
            <w:tcBorders>
              <w:top w:val="nil"/>
              <w:left w:val="nil"/>
              <w:bottom w:val="single" w:sz="8" w:space="0" w:color="414142"/>
              <w:right w:val="single" w:sz="8" w:space="0" w:color="414142"/>
            </w:tcBorders>
            <w:shd w:val="clear" w:color="auto" w:fill="D9D9D9"/>
          </w:tcPr>
          <w:p w14:paraId="23942E1A" w14:textId="3459BA18" w:rsidR="004409BA" w:rsidRPr="004409BA" w:rsidRDefault="004409BA" w:rsidP="004409BA">
            <w:pPr>
              <w:rPr>
                <w:rFonts w:ascii="Times New Roman" w:eastAsia="Calibri" w:hAnsi="Times New Roman" w:cs="Times New Roman"/>
                <w:sz w:val="18"/>
                <w:szCs w:val="18"/>
              </w:rPr>
            </w:pPr>
            <w:r w:rsidRPr="004409BA">
              <w:rPr>
                <w:rFonts w:ascii="Times New Roman" w:eastAsia="Calibri" w:hAnsi="Times New Roman" w:cs="Times New Roman"/>
                <w:sz w:val="18"/>
                <w:szCs w:val="18"/>
              </w:rPr>
              <w:t>-</w:t>
            </w:r>
            <w:r w:rsidRPr="004409BA">
              <w:rPr>
                <w:rFonts w:ascii="Calibri" w:eastAsia="Calibri" w:hAnsi="Calibri" w:cs="Times New Roman"/>
              </w:rPr>
              <w:t xml:space="preserve"> </w:t>
            </w:r>
            <w:r w:rsidR="00E72E89" w:rsidRPr="00E72E89">
              <w:rPr>
                <w:rFonts w:ascii="Times New Roman" w:eastAsia="Calibri" w:hAnsi="Times New Roman" w:cs="Times New Roman"/>
                <w:sz w:val="18"/>
                <w:szCs w:val="18"/>
              </w:rPr>
              <w:t>7 860 900</w:t>
            </w:r>
          </w:p>
        </w:tc>
        <w:tc>
          <w:tcPr>
            <w:tcW w:w="1493" w:type="dxa"/>
            <w:tcBorders>
              <w:top w:val="nil"/>
              <w:left w:val="nil"/>
              <w:bottom w:val="single" w:sz="8" w:space="0" w:color="414142"/>
              <w:right w:val="single" w:sz="8" w:space="0" w:color="414142"/>
            </w:tcBorders>
            <w:shd w:val="clear" w:color="auto" w:fill="D9D9D9"/>
          </w:tcPr>
          <w:p w14:paraId="06B964F4" w14:textId="7144E95B" w:rsidR="004409BA" w:rsidRPr="004409BA" w:rsidRDefault="004409BA" w:rsidP="004409BA">
            <w:pPr>
              <w:jc w:val="center"/>
              <w:rPr>
                <w:rFonts w:ascii="Times New Roman" w:eastAsia="Calibri" w:hAnsi="Times New Roman" w:cs="Times New Roman"/>
                <w:sz w:val="18"/>
                <w:szCs w:val="18"/>
              </w:rPr>
            </w:pPr>
            <w:r w:rsidRPr="004409BA">
              <w:rPr>
                <w:rFonts w:ascii="Times New Roman" w:eastAsia="Calibri" w:hAnsi="Times New Roman" w:cs="Times New Roman"/>
                <w:sz w:val="18"/>
                <w:szCs w:val="18"/>
              </w:rPr>
              <w:t>-</w:t>
            </w:r>
            <w:r w:rsidRPr="004409BA">
              <w:rPr>
                <w:rFonts w:ascii="Calibri" w:eastAsia="Calibri" w:hAnsi="Calibri" w:cs="Times New Roman"/>
              </w:rPr>
              <w:t xml:space="preserve"> </w:t>
            </w:r>
            <w:r w:rsidR="00E72E89" w:rsidRPr="00E72E89">
              <w:rPr>
                <w:rFonts w:ascii="Times New Roman" w:eastAsia="Calibri" w:hAnsi="Times New Roman" w:cs="Times New Roman"/>
                <w:sz w:val="18"/>
                <w:szCs w:val="18"/>
              </w:rPr>
              <w:t>7 860 900</w:t>
            </w:r>
          </w:p>
        </w:tc>
      </w:tr>
      <w:tr w:rsidR="004409BA" w:rsidRPr="004409BA" w14:paraId="19A6E572" w14:textId="77777777" w:rsidTr="00605BE3">
        <w:trPr>
          <w:trHeight w:val="525"/>
        </w:trPr>
        <w:tc>
          <w:tcPr>
            <w:tcW w:w="1716" w:type="dxa"/>
            <w:tcBorders>
              <w:top w:val="nil"/>
              <w:left w:val="single" w:sz="8" w:space="0" w:color="414142"/>
              <w:bottom w:val="single" w:sz="8" w:space="0" w:color="414142"/>
              <w:right w:val="single" w:sz="8" w:space="0" w:color="414142"/>
            </w:tcBorders>
            <w:vAlign w:val="center"/>
            <w:hideMark/>
          </w:tcPr>
          <w:p w14:paraId="0F895C07" w14:textId="77777777" w:rsidR="004409BA" w:rsidRPr="004409BA" w:rsidRDefault="004409BA" w:rsidP="004409BA">
            <w:pPr>
              <w:spacing w:after="0" w:line="240" w:lineRule="auto"/>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1.1. valsts pamatbudžets, tai skaitā ieņēmumi no maksas pakalpojumiem un citi pašu ieņēmumi, tai skaitā:</w:t>
            </w:r>
          </w:p>
        </w:tc>
        <w:tc>
          <w:tcPr>
            <w:tcW w:w="1286" w:type="dxa"/>
            <w:tcBorders>
              <w:top w:val="nil"/>
              <w:left w:val="nil"/>
              <w:bottom w:val="single" w:sz="8" w:space="0" w:color="414142"/>
              <w:right w:val="single" w:sz="8" w:space="0" w:color="414142"/>
            </w:tcBorders>
            <w:vAlign w:val="center"/>
            <w:hideMark/>
          </w:tcPr>
          <w:p w14:paraId="239C41D3" w14:textId="77777777" w:rsidR="004409BA" w:rsidRPr="004409BA" w:rsidRDefault="004409BA" w:rsidP="004409BA">
            <w:pPr>
              <w:spacing w:after="0" w:line="240" w:lineRule="auto"/>
              <w:jc w:val="center"/>
              <w:rPr>
                <w:rFonts w:ascii="Times New Roman" w:eastAsia="Times New Roman" w:hAnsi="Times New Roman" w:cs="Times New Roman"/>
                <w:sz w:val="20"/>
                <w:szCs w:val="20"/>
                <w:lang w:eastAsia="lv-LV"/>
              </w:rPr>
            </w:pPr>
            <w:r w:rsidRPr="004409BA">
              <w:rPr>
                <w:rFonts w:ascii="Times New Roman" w:eastAsia="Calibri" w:hAnsi="Times New Roman" w:cs="Times New Roman"/>
                <w:sz w:val="18"/>
                <w:szCs w:val="18"/>
              </w:rPr>
              <w:t>0</w:t>
            </w:r>
          </w:p>
        </w:tc>
        <w:tc>
          <w:tcPr>
            <w:tcW w:w="1046" w:type="dxa"/>
            <w:tcBorders>
              <w:top w:val="nil"/>
              <w:left w:val="nil"/>
              <w:bottom w:val="single" w:sz="8" w:space="0" w:color="414142"/>
              <w:right w:val="single" w:sz="8" w:space="0" w:color="414142"/>
            </w:tcBorders>
            <w:vAlign w:val="center"/>
            <w:hideMark/>
          </w:tcPr>
          <w:p w14:paraId="3C9607DB" w14:textId="77777777" w:rsidR="004409BA" w:rsidRPr="004409BA" w:rsidRDefault="004409BA" w:rsidP="004409BA">
            <w:pPr>
              <w:spacing w:after="0" w:line="240" w:lineRule="auto"/>
              <w:jc w:val="center"/>
              <w:rPr>
                <w:rFonts w:ascii="Times New Roman" w:eastAsia="Times New Roman" w:hAnsi="Times New Roman" w:cs="Times New Roman"/>
                <w:sz w:val="20"/>
                <w:szCs w:val="20"/>
                <w:lang w:eastAsia="lv-LV"/>
              </w:rPr>
            </w:pPr>
            <w:r w:rsidRPr="004409BA">
              <w:rPr>
                <w:rFonts w:ascii="Times New Roman" w:eastAsia="Calibri" w:hAnsi="Times New Roman" w:cs="Times New Roman"/>
                <w:sz w:val="18"/>
                <w:szCs w:val="18"/>
              </w:rPr>
              <w:t>0</w:t>
            </w:r>
          </w:p>
        </w:tc>
        <w:tc>
          <w:tcPr>
            <w:tcW w:w="1270" w:type="dxa"/>
            <w:tcBorders>
              <w:top w:val="nil"/>
              <w:left w:val="nil"/>
              <w:bottom w:val="single" w:sz="8" w:space="0" w:color="414142"/>
              <w:right w:val="single" w:sz="8" w:space="0" w:color="414142"/>
            </w:tcBorders>
            <w:vAlign w:val="center"/>
            <w:hideMark/>
          </w:tcPr>
          <w:p w14:paraId="62B82BFB" w14:textId="77777777" w:rsidR="004409BA" w:rsidRPr="004409BA" w:rsidRDefault="004409BA" w:rsidP="004409BA">
            <w:pPr>
              <w:spacing w:after="0" w:line="240" w:lineRule="auto"/>
              <w:jc w:val="center"/>
              <w:rPr>
                <w:rFonts w:ascii="Times New Roman" w:eastAsia="Times New Roman" w:hAnsi="Times New Roman" w:cs="Times New Roman"/>
                <w:sz w:val="20"/>
                <w:szCs w:val="20"/>
                <w:lang w:eastAsia="lv-LV"/>
              </w:rPr>
            </w:pPr>
            <w:r w:rsidRPr="004409BA">
              <w:rPr>
                <w:rFonts w:ascii="Times New Roman" w:eastAsia="Calibri" w:hAnsi="Times New Roman" w:cs="Times New Roman"/>
                <w:sz w:val="18"/>
                <w:szCs w:val="18"/>
              </w:rPr>
              <w:t>0</w:t>
            </w:r>
          </w:p>
        </w:tc>
        <w:tc>
          <w:tcPr>
            <w:tcW w:w="1236" w:type="dxa"/>
            <w:tcBorders>
              <w:top w:val="nil"/>
              <w:left w:val="nil"/>
              <w:bottom w:val="single" w:sz="8" w:space="0" w:color="414142"/>
              <w:right w:val="single" w:sz="8" w:space="0" w:color="414142"/>
            </w:tcBorders>
            <w:vAlign w:val="center"/>
            <w:hideMark/>
          </w:tcPr>
          <w:p w14:paraId="4E7C2AB4"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Calibri" w:hAnsi="Times New Roman" w:cs="Times New Roman"/>
                <w:sz w:val="18"/>
                <w:szCs w:val="18"/>
              </w:rPr>
              <w:t>0</w:t>
            </w:r>
          </w:p>
        </w:tc>
        <w:tc>
          <w:tcPr>
            <w:tcW w:w="1267" w:type="dxa"/>
            <w:tcBorders>
              <w:top w:val="nil"/>
              <w:left w:val="nil"/>
              <w:bottom w:val="single" w:sz="8" w:space="0" w:color="414142"/>
              <w:right w:val="single" w:sz="8" w:space="0" w:color="414142"/>
            </w:tcBorders>
            <w:vAlign w:val="center"/>
            <w:hideMark/>
          </w:tcPr>
          <w:p w14:paraId="0C7F1229"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Calibri" w:hAnsi="Times New Roman" w:cs="Times New Roman"/>
                <w:sz w:val="18"/>
                <w:szCs w:val="18"/>
              </w:rPr>
              <w:t>0</w:t>
            </w:r>
          </w:p>
        </w:tc>
        <w:tc>
          <w:tcPr>
            <w:tcW w:w="1177" w:type="dxa"/>
            <w:tcBorders>
              <w:top w:val="nil"/>
              <w:left w:val="nil"/>
              <w:bottom w:val="single" w:sz="8" w:space="0" w:color="414142"/>
              <w:right w:val="single" w:sz="8" w:space="0" w:color="414142"/>
            </w:tcBorders>
            <w:vAlign w:val="center"/>
            <w:hideMark/>
          </w:tcPr>
          <w:p w14:paraId="01E86F69" w14:textId="77777777" w:rsidR="004409BA" w:rsidRPr="004409BA" w:rsidRDefault="004409BA" w:rsidP="004409BA">
            <w:pPr>
              <w:spacing w:after="100" w:afterAutospacing="1" w:line="276" w:lineRule="auto"/>
              <w:jc w:val="center"/>
              <w:rPr>
                <w:rFonts w:ascii="Times New Roman" w:eastAsia="Calibri" w:hAnsi="Times New Roman" w:cs="Times New Roman"/>
                <w:sz w:val="18"/>
                <w:szCs w:val="18"/>
              </w:rPr>
            </w:pPr>
            <w:r w:rsidRPr="004409BA">
              <w:rPr>
                <w:rFonts w:ascii="Times New Roman" w:eastAsia="Calibri" w:hAnsi="Times New Roman" w:cs="Times New Roman"/>
                <w:sz w:val="18"/>
                <w:szCs w:val="18"/>
              </w:rPr>
              <w:t>0</w:t>
            </w:r>
          </w:p>
        </w:tc>
        <w:tc>
          <w:tcPr>
            <w:tcW w:w="1493" w:type="dxa"/>
            <w:tcBorders>
              <w:top w:val="nil"/>
              <w:left w:val="nil"/>
              <w:bottom w:val="single" w:sz="8" w:space="0" w:color="414142"/>
              <w:right w:val="single" w:sz="8" w:space="0" w:color="414142"/>
            </w:tcBorders>
            <w:vAlign w:val="center"/>
            <w:hideMark/>
          </w:tcPr>
          <w:p w14:paraId="4D06D1AE" w14:textId="77777777" w:rsidR="004409BA" w:rsidRPr="004409BA" w:rsidRDefault="004409BA" w:rsidP="004409BA">
            <w:pPr>
              <w:spacing w:after="100" w:afterAutospacing="1" w:line="276" w:lineRule="auto"/>
              <w:jc w:val="center"/>
              <w:rPr>
                <w:rFonts w:ascii="Times New Roman" w:eastAsia="Calibri" w:hAnsi="Times New Roman" w:cs="Times New Roman"/>
                <w:sz w:val="18"/>
                <w:szCs w:val="18"/>
              </w:rPr>
            </w:pPr>
            <w:r w:rsidRPr="004409BA">
              <w:rPr>
                <w:rFonts w:ascii="Times New Roman" w:eastAsia="Calibri" w:hAnsi="Times New Roman" w:cs="Times New Roman"/>
                <w:sz w:val="18"/>
                <w:szCs w:val="18"/>
              </w:rPr>
              <w:t>0</w:t>
            </w:r>
          </w:p>
        </w:tc>
      </w:tr>
      <w:tr w:rsidR="004409BA" w:rsidRPr="004409BA" w14:paraId="15468139" w14:textId="77777777" w:rsidTr="00605BE3">
        <w:trPr>
          <w:trHeight w:val="390"/>
        </w:trPr>
        <w:tc>
          <w:tcPr>
            <w:tcW w:w="1716" w:type="dxa"/>
            <w:tcBorders>
              <w:top w:val="nil"/>
              <w:left w:val="single" w:sz="8" w:space="0" w:color="414142"/>
              <w:bottom w:val="single" w:sz="8" w:space="0" w:color="414142"/>
              <w:right w:val="single" w:sz="8" w:space="0" w:color="414142"/>
            </w:tcBorders>
            <w:vAlign w:val="center"/>
            <w:hideMark/>
          </w:tcPr>
          <w:p w14:paraId="32BCF9BE" w14:textId="77777777" w:rsidR="004409BA" w:rsidRPr="004409BA" w:rsidRDefault="004409BA" w:rsidP="004409BA">
            <w:pPr>
              <w:spacing w:after="0" w:line="240" w:lineRule="auto"/>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1.2. valsts speciālais budžets</w:t>
            </w:r>
          </w:p>
        </w:tc>
        <w:tc>
          <w:tcPr>
            <w:tcW w:w="1286" w:type="dxa"/>
            <w:tcBorders>
              <w:top w:val="nil"/>
              <w:left w:val="nil"/>
              <w:bottom w:val="single" w:sz="8" w:space="0" w:color="414142"/>
              <w:right w:val="single" w:sz="8" w:space="0" w:color="414142"/>
            </w:tcBorders>
            <w:vAlign w:val="bottom"/>
            <w:hideMark/>
          </w:tcPr>
          <w:p w14:paraId="16C5B1C3" w14:textId="77777777" w:rsidR="004409BA" w:rsidRPr="004409BA" w:rsidRDefault="004409BA" w:rsidP="004409BA">
            <w:pPr>
              <w:jc w:val="center"/>
              <w:rPr>
                <w:rFonts w:ascii="Times New Roman" w:eastAsia="Calibri" w:hAnsi="Times New Roman" w:cs="Times New Roman"/>
                <w:sz w:val="18"/>
                <w:szCs w:val="18"/>
              </w:rPr>
            </w:pPr>
            <w:r w:rsidRPr="004409BA">
              <w:rPr>
                <w:rFonts w:ascii="Times New Roman" w:eastAsia="Calibri" w:hAnsi="Times New Roman" w:cs="Times New Roman"/>
                <w:sz w:val="18"/>
                <w:szCs w:val="18"/>
              </w:rPr>
              <w:t>3 151 020 090</w:t>
            </w:r>
          </w:p>
        </w:tc>
        <w:tc>
          <w:tcPr>
            <w:tcW w:w="1046" w:type="dxa"/>
            <w:tcBorders>
              <w:top w:val="nil"/>
              <w:left w:val="nil"/>
              <w:bottom w:val="single" w:sz="8" w:space="0" w:color="414142"/>
              <w:right w:val="single" w:sz="8" w:space="0" w:color="414142"/>
            </w:tcBorders>
            <w:vAlign w:val="bottom"/>
            <w:hideMark/>
          </w:tcPr>
          <w:p w14:paraId="3941411C" w14:textId="77777777" w:rsidR="004409BA" w:rsidRPr="004409BA" w:rsidRDefault="004409BA" w:rsidP="004409BA">
            <w:pPr>
              <w:jc w:val="center"/>
              <w:rPr>
                <w:rFonts w:ascii="Times New Roman" w:eastAsia="Calibri" w:hAnsi="Times New Roman" w:cs="Times New Roman"/>
                <w:sz w:val="18"/>
                <w:szCs w:val="18"/>
              </w:rPr>
            </w:pPr>
            <w:r w:rsidRPr="004409BA">
              <w:rPr>
                <w:rFonts w:ascii="Times New Roman" w:eastAsia="Calibri" w:hAnsi="Times New Roman" w:cs="Times New Roman"/>
                <w:sz w:val="18"/>
                <w:szCs w:val="18"/>
              </w:rPr>
              <w:t>0</w:t>
            </w:r>
          </w:p>
        </w:tc>
        <w:tc>
          <w:tcPr>
            <w:tcW w:w="1270" w:type="dxa"/>
            <w:tcBorders>
              <w:top w:val="nil"/>
              <w:left w:val="nil"/>
              <w:bottom w:val="single" w:sz="8" w:space="0" w:color="414142"/>
              <w:right w:val="single" w:sz="8" w:space="0" w:color="414142"/>
            </w:tcBorders>
            <w:vAlign w:val="bottom"/>
            <w:hideMark/>
          </w:tcPr>
          <w:p w14:paraId="176B9CA7" w14:textId="77777777" w:rsidR="004409BA" w:rsidRPr="004409BA" w:rsidRDefault="004409BA" w:rsidP="004409BA">
            <w:pPr>
              <w:jc w:val="center"/>
              <w:rPr>
                <w:rFonts w:ascii="Times New Roman" w:eastAsia="Calibri" w:hAnsi="Times New Roman" w:cs="Times New Roman"/>
                <w:sz w:val="18"/>
                <w:szCs w:val="18"/>
              </w:rPr>
            </w:pPr>
            <w:r w:rsidRPr="004409BA">
              <w:rPr>
                <w:rFonts w:ascii="Times New Roman" w:eastAsia="Calibri" w:hAnsi="Times New Roman" w:cs="Times New Roman"/>
                <w:sz w:val="18"/>
                <w:szCs w:val="18"/>
              </w:rPr>
              <w:t>3 391 893 472</w:t>
            </w:r>
          </w:p>
        </w:tc>
        <w:tc>
          <w:tcPr>
            <w:tcW w:w="1236" w:type="dxa"/>
            <w:tcBorders>
              <w:top w:val="nil"/>
              <w:left w:val="nil"/>
              <w:bottom w:val="single" w:sz="8" w:space="0" w:color="414142"/>
              <w:right w:val="single" w:sz="8" w:space="0" w:color="414142"/>
            </w:tcBorders>
            <w:vAlign w:val="bottom"/>
            <w:hideMark/>
          </w:tcPr>
          <w:p w14:paraId="16655F1A" w14:textId="77777777" w:rsidR="004409BA" w:rsidRPr="004409BA" w:rsidRDefault="004409BA" w:rsidP="004409BA">
            <w:pPr>
              <w:jc w:val="center"/>
              <w:rPr>
                <w:rFonts w:ascii="Times New Roman" w:eastAsia="Calibri" w:hAnsi="Times New Roman" w:cs="Times New Roman"/>
                <w:sz w:val="18"/>
                <w:szCs w:val="18"/>
              </w:rPr>
            </w:pPr>
            <w:r w:rsidRPr="004409BA">
              <w:rPr>
                <w:rFonts w:ascii="Times New Roman" w:eastAsia="Calibri" w:hAnsi="Times New Roman" w:cs="Times New Roman"/>
                <w:sz w:val="18"/>
                <w:szCs w:val="18"/>
              </w:rPr>
              <w:t>-6 905 220</w:t>
            </w:r>
          </w:p>
        </w:tc>
        <w:tc>
          <w:tcPr>
            <w:tcW w:w="1267" w:type="dxa"/>
            <w:tcBorders>
              <w:top w:val="nil"/>
              <w:left w:val="nil"/>
              <w:bottom w:val="single" w:sz="8" w:space="0" w:color="414142"/>
              <w:right w:val="single" w:sz="8" w:space="0" w:color="414142"/>
            </w:tcBorders>
            <w:vAlign w:val="bottom"/>
            <w:hideMark/>
          </w:tcPr>
          <w:p w14:paraId="49FE3745" w14:textId="77777777" w:rsidR="004409BA" w:rsidRPr="004409BA" w:rsidRDefault="004409BA" w:rsidP="004409BA">
            <w:pPr>
              <w:jc w:val="center"/>
              <w:rPr>
                <w:rFonts w:ascii="Times New Roman" w:eastAsia="Calibri" w:hAnsi="Times New Roman" w:cs="Times New Roman"/>
                <w:sz w:val="18"/>
                <w:szCs w:val="18"/>
              </w:rPr>
            </w:pPr>
            <w:r w:rsidRPr="004409BA">
              <w:rPr>
                <w:rFonts w:ascii="Times New Roman" w:eastAsia="Calibri" w:hAnsi="Times New Roman" w:cs="Times New Roman"/>
                <w:sz w:val="18"/>
                <w:szCs w:val="18"/>
              </w:rPr>
              <w:t>3 565 025 990</w:t>
            </w:r>
          </w:p>
        </w:tc>
        <w:tc>
          <w:tcPr>
            <w:tcW w:w="1177" w:type="dxa"/>
            <w:tcBorders>
              <w:top w:val="nil"/>
              <w:left w:val="nil"/>
              <w:bottom w:val="single" w:sz="8" w:space="0" w:color="414142"/>
              <w:right w:val="single" w:sz="8" w:space="0" w:color="414142"/>
            </w:tcBorders>
          </w:tcPr>
          <w:p w14:paraId="389B2F34" w14:textId="0D3B8DEB" w:rsidR="004409BA" w:rsidRPr="004409BA" w:rsidRDefault="004409BA" w:rsidP="004409BA">
            <w:pPr>
              <w:rPr>
                <w:rFonts w:ascii="Times New Roman" w:eastAsia="Calibri" w:hAnsi="Times New Roman" w:cs="Times New Roman"/>
                <w:sz w:val="18"/>
                <w:szCs w:val="18"/>
              </w:rPr>
            </w:pPr>
            <w:r w:rsidRPr="004409BA">
              <w:rPr>
                <w:rFonts w:ascii="Times New Roman" w:eastAsia="Calibri" w:hAnsi="Times New Roman" w:cs="Times New Roman"/>
                <w:sz w:val="18"/>
                <w:szCs w:val="18"/>
              </w:rPr>
              <w:t>-</w:t>
            </w:r>
            <w:r w:rsidRPr="004409BA">
              <w:rPr>
                <w:rFonts w:ascii="Calibri" w:eastAsia="Calibri" w:hAnsi="Calibri" w:cs="Times New Roman"/>
              </w:rPr>
              <w:t xml:space="preserve"> </w:t>
            </w:r>
            <w:r w:rsidR="00E72E89" w:rsidRPr="00E72E89">
              <w:rPr>
                <w:rFonts w:ascii="Times New Roman" w:eastAsia="Calibri" w:hAnsi="Times New Roman" w:cs="Times New Roman"/>
                <w:sz w:val="18"/>
                <w:szCs w:val="18"/>
              </w:rPr>
              <w:t>7 860 900</w:t>
            </w:r>
          </w:p>
        </w:tc>
        <w:tc>
          <w:tcPr>
            <w:tcW w:w="1493" w:type="dxa"/>
            <w:tcBorders>
              <w:top w:val="nil"/>
              <w:left w:val="nil"/>
              <w:bottom w:val="single" w:sz="8" w:space="0" w:color="414142"/>
              <w:right w:val="single" w:sz="8" w:space="0" w:color="414142"/>
            </w:tcBorders>
          </w:tcPr>
          <w:p w14:paraId="346EAF44" w14:textId="40C030BC" w:rsidR="004409BA" w:rsidRPr="004409BA" w:rsidRDefault="004409BA" w:rsidP="004409BA">
            <w:pPr>
              <w:jc w:val="center"/>
              <w:rPr>
                <w:rFonts w:ascii="Times New Roman" w:eastAsia="Calibri" w:hAnsi="Times New Roman" w:cs="Times New Roman"/>
                <w:sz w:val="18"/>
                <w:szCs w:val="18"/>
              </w:rPr>
            </w:pPr>
            <w:r w:rsidRPr="004409BA">
              <w:rPr>
                <w:rFonts w:ascii="Times New Roman" w:eastAsia="Calibri" w:hAnsi="Times New Roman" w:cs="Times New Roman"/>
                <w:sz w:val="18"/>
                <w:szCs w:val="18"/>
              </w:rPr>
              <w:t>-</w:t>
            </w:r>
            <w:r w:rsidRPr="004409BA">
              <w:rPr>
                <w:rFonts w:ascii="Calibri" w:eastAsia="Calibri" w:hAnsi="Calibri" w:cs="Times New Roman"/>
              </w:rPr>
              <w:t xml:space="preserve"> </w:t>
            </w:r>
            <w:r w:rsidR="00E72E89" w:rsidRPr="00E72E89">
              <w:rPr>
                <w:rFonts w:ascii="Times New Roman" w:eastAsia="Calibri" w:hAnsi="Times New Roman" w:cs="Times New Roman"/>
                <w:sz w:val="18"/>
                <w:szCs w:val="18"/>
              </w:rPr>
              <w:t>7 860 900</w:t>
            </w:r>
          </w:p>
        </w:tc>
      </w:tr>
      <w:tr w:rsidR="004409BA" w:rsidRPr="004409BA" w14:paraId="6CD0EC35" w14:textId="77777777" w:rsidTr="00605BE3">
        <w:trPr>
          <w:trHeight w:val="495"/>
        </w:trPr>
        <w:tc>
          <w:tcPr>
            <w:tcW w:w="1716" w:type="dxa"/>
            <w:tcBorders>
              <w:top w:val="nil"/>
              <w:left w:val="single" w:sz="8" w:space="0" w:color="414142"/>
              <w:bottom w:val="single" w:sz="8" w:space="0" w:color="414142"/>
              <w:right w:val="single" w:sz="8" w:space="0" w:color="414142"/>
            </w:tcBorders>
            <w:vAlign w:val="center"/>
            <w:hideMark/>
          </w:tcPr>
          <w:p w14:paraId="4CD8200D" w14:textId="77777777" w:rsidR="004409BA" w:rsidRPr="004409BA" w:rsidRDefault="004409BA" w:rsidP="004409BA">
            <w:pPr>
              <w:spacing w:after="0" w:line="240" w:lineRule="auto"/>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lastRenderedPageBreak/>
              <w:t>1.3. pašvaldību budžets</w:t>
            </w:r>
          </w:p>
        </w:tc>
        <w:tc>
          <w:tcPr>
            <w:tcW w:w="1286" w:type="dxa"/>
            <w:tcBorders>
              <w:top w:val="nil"/>
              <w:left w:val="nil"/>
              <w:bottom w:val="single" w:sz="8" w:space="0" w:color="414142"/>
              <w:right w:val="single" w:sz="8" w:space="0" w:color="414142"/>
            </w:tcBorders>
            <w:vAlign w:val="center"/>
            <w:hideMark/>
          </w:tcPr>
          <w:p w14:paraId="1A528358"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Calibri" w:hAnsi="Times New Roman" w:cs="Times New Roman"/>
                <w:sz w:val="18"/>
                <w:szCs w:val="18"/>
              </w:rPr>
              <w:t>0</w:t>
            </w:r>
          </w:p>
        </w:tc>
        <w:tc>
          <w:tcPr>
            <w:tcW w:w="1046" w:type="dxa"/>
            <w:tcBorders>
              <w:top w:val="nil"/>
              <w:left w:val="nil"/>
              <w:bottom w:val="single" w:sz="8" w:space="0" w:color="414142"/>
              <w:right w:val="single" w:sz="8" w:space="0" w:color="414142"/>
            </w:tcBorders>
            <w:vAlign w:val="center"/>
            <w:hideMark/>
          </w:tcPr>
          <w:p w14:paraId="6A857AAB"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Calibri" w:hAnsi="Times New Roman" w:cs="Times New Roman"/>
                <w:sz w:val="18"/>
                <w:szCs w:val="18"/>
              </w:rPr>
              <w:t>0</w:t>
            </w:r>
          </w:p>
        </w:tc>
        <w:tc>
          <w:tcPr>
            <w:tcW w:w="1270" w:type="dxa"/>
            <w:tcBorders>
              <w:top w:val="nil"/>
              <w:left w:val="nil"/>
              <w:bottom w:val="single" w:sz="8" w:space="0" w:color="414142"/>
              <w:right w:val="single" w:sz="8" w:space="0" w:color="414142"/>
            </w:tcBorders>
            <w:vAlign w:val="center"/>
            <w:hideMark/>
          </w:tcPr>
          <w:p w14:paraId="1DBFD8B3"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Calibri" w:hAnsi="Times New Roman" w:cs="Times New Roman"/>
                <w:sz w:val="18"/>
                <w:szCs w:val="18"/>
              </w:rPr>
              <w:t>0</w:t>
            </w:r>
          </w:p>
        </w:tc>
        <w:tc>
          <w:tcPr>
            <w:tcW w:w="1236" w:type="dxa"/>
            <w:tcBorders>
              <w:top w:val="nil"/>
              <w:left w:val="nil"/>
              <w:bottom w:val="single" w:sz="8" w:space="0" w:color="414142"/>
              <w:right w:val="single" w:sz="8" w:space="0" w:color="414142"/>
            </w:tcBorders>
            <w:vAlign w:val="center"/>
            <w:hideMark/>
          </w:tcPr>
          <w:p w14:paraId="63E9180D"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Calibri" w:hAnsi="Times New Roman" w:cs="Times New Roman"/>
                <w:sz w:val="18"/>
                <w:szCs w:val="18"/>
              </w:rPr>
              <w:t>0</w:t>
            </w:r>
          </w:p>
        </w:tc>
        <w:tc>
          <w:tcPr>
            <w:tcW w:w="1267" w:type="dxa"/>
            <w:tcBorders>
              <w:top w:val="nil"/>
              <w:left w:val="nil"/>
              <w:bottom w:val="single" w:sz="8" w:space="0" w:color="414142"/>
              <w:right w:val="single" w:sz="8" w:space="0" w:color="414142"/>
            </w:tcBorders>
            <w:vAlign w:val="center"/>
            <w:hideMark/>
          </w:tcPr>
          <w:p w14:paraId="004CA070"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Calibri" w:hAnsi="Times New Roman" w:cs="Times New Roman"/>
                <w:sz w:val="18"/>
                <w:szCs w:val="18"/>
              </w:rPr>
              <w:t>0</w:t>
            </w:r>
          </w:p>
        </w:tc>
        <w:tc>
          <w:tcPr>
            <w:tcW w:w="1177" w:type="dxa"/>
            <w:tcBorders>
              <w:top w:val="nil"/>
              <w:left w:val="nil"/>
              <w:bottom w:val="single" w:sz="8" w:space="0" w:color="414142"/>
              <w:right w:val="single" w:sz="8" w:space="0" w:color="414142"/>
            </w:tcBorders>
            <w:vAlign w:val="center"/>
            <w:hideMark/>
          </w:tcPr>
          <w:p w14:paraId="16B3A9E1" w14:textId="77777777" w:rsidR="004409BA" w:rsidRPr="004409BA" w:rsidRDefault="004409BA" w:rsidP="004409BA">
            <w:pPr>
              <w:spacing w:after="100" w:afterAutospacing="1" w:line="276" w:lineRule="auto"/>
              <w:jc w:val="center"/>
              <w:rPr>
                <w:rFonts w:ascii="Times New Roman" w:eastAsia="Calibri" w:hAnsi="Times New Roman" w:cs="Times New Roman"/>
                <w:sz w:val="18"/>
                <w:szCs w:val="18"/>
              </w:rPr>
            </w:pPr>
            <w:r w:rsidRPr="004409BA">
              <w:rPr>
                <w:rFonts w:ascii="Times New Roman" w:eastAsia="Calibri" w:hAnsi="Times New Roman" w:cs="Times New Roman"/>
                <w:sz w:val="18"/>
                <w:szCs w:val="18"/>
              </w:rPr>
              <w:t>0</w:t>
            </w:r>
          </w:p>
        </w:tc>
        <w:tc>
          <w:tcPr>
            <w:tcW w:w="1493" w:type="dxa"/>
            <w:tcBorders>
              <w:top w:val="nil"/>
              <w:left w:val="nil"/>
              <w:bottom w:val="single" w:sz="8" w:space="0" w:color="414142"/>
              <w:right w:val="single" w:sz="8" w:space="0" w:color="414142"/>
            </w:tcBorders>
            <w:vAlign w:val="center"/>
            <w:hideMark/>
          </w:tcPr>
          <w:p w14:paraId="0588D145" w14:textId="77777777" w:rsidR="004409BA" w:rsidRPr="004409BA" w:rsidRDefault="004409BA" w:rsidP="004409BA">
            <w:pPr>
              <w:spacing w:after="100" w:afterAutospacing="1" w:line="276" w:lineRule="auto"/>
              <w:jc w:val="center"/>
              <w:rPr>
                <w:rFonts w:ascii="Times New Roman" w:eastAsia="Calibri" w:hAnsi="Times New Roman" w:cs="Times New Roman"/>
                <w:sz w:val="18"/>
                <w:szCs w:val="18"/>
              </w:rPr>
            </w:pPr>
            <w:r w:rsidRPr="004409BA">
              <w:rPr>
                <w:rFonts w:ascii="Times New Roman" w:eastAsia="Calibri" w:hAnsi="Times New Roman" w:cs="Times New Roman"/>
                <w:sz w:val="18"/>
                <w:szCs w:val="18"/>
              </w:rPr>
              <w:t>0</w:t>
            </w:r>
          </w:p>
        </w:tc>
      </w:tr>
      <w:tr w:rsidR="004409BA" w:rsidRPr="004409BA" w14:paraId="4F91C4CB" w14:textId="77777777" w:rsidTr="00605BE3">
        <w:trPr>
          <w:trHeight w:val="270"/>
        </w:trPr>
        <w:tc>
          <w:tcPr>
            <w:tcW w:w="1716" w:type="dxa"/>
            <w:tcBorders>
              <w:top w:val="nil"/>
              <w:left w:val="single" w:sz="8" w:space="0" w:color="414142"/>
              <w:bottom w:val="single" w:sz="8" w:space="0" w:color="414142"/>
              <w:right w:val="single" w:sz="8" w:space="0" w:color="414142"/>
            </w:tcBorders>
            <w:shd w:val="clear" w:color="auto" w:fill="D9D9D9"/>
            <w:vAlign w:val="center"/>
            <w:hideMark/>
          </w:tcPr>
          <w:p w14:paraId="26029CBB" w14:textId="77777777" w:rsidR="004409BA" w:rsidRPr="004409BA" w:rsidRDefault="004409BA" w:rsidP="004409BA">
            <w:pPr>
              <w:spacing w:after="0" w:line="240" w:lineRule="auto"/>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2. Budžeta izdevumi</w:t>
            </w:r>
          </w:p>
        </w:tc>
        <w:tc>
          <w:tcPr>
            <w:tcW w:w="1286" w:type="dxa"/>
            <w:tcBorders>
              <w:top w:val="nil"/>
              <w:left w:val="nil"/>
              <w:bottom w:val="single" w:sz="8" w:space="0" w:color="414142"/>
              <w:right w:val="single" w:sz="8" w:space="0" w:color="414142"/>
            </w:tcBorders>
            <w:shd w:val="clear" w:color="auto" w:fill="D9D9D9"/>
            <w:vAlign w:val="center"/>
            <w:hideMark/>
          </w:tcPr>
          <w:p w14:paraId="4D437824" w14:textId="77777777" w:rsidR="004409BA" w:rsidRPr="004409BA" w:rsidRDefault="004409BA" w:rsidP="004409BA">
            <w:pPr>
              <w:spacing w:after="0" w:line="240" w:lineRule="auto"/>
              <w:jc w:val="center"/>
              <w:rPr>
                <w:rFonts w:ascii="Times New Roman" w:eastAsia="Times New Roman" w:hAnsi="Times New Roman" w:cs="Times New Roman"/>
                <w:sz w:val="18"/>
                <w:szCs w:val="18"/>
                <w:highlight w:val="yellow"/>
                <w:lang w:eastAsia="lv-LV"/>
              </w:rPr>
            </w:pPr>
            <w:r w:rsidRPr="004409BA">
              <w:rPr>
                <w:rFonts w:ascii="Times New Roman" w:eastAsia="Times New Roman" w:hAnsi="Times New Roman" w:cs="Times New Roman"/>
                <w:sz w:val="18"/>
                <w:szCs w:val="18"/>
                <w:lang w:eastAsia="lv-LV"/>
              </w:rPr>
              <w:t>3 172 584 389</w:t>
            </w:r>
          </w:p>
        </w:tc>
        <w:tc>
          <w:tcPr>
            <w:tcW w:w="1046" w:type="dxa"/>
            <w:tcBorders>
              <w:top w:val="nil"/>
              <w:left w:val="nil"/>
              <w:bottom w:val="single" w:sz="8" w:space="0" w:color="414142"/>
              <w:right w:val="single" w:sz="8" w:space="0" w:color="414142"/>
            </w:tcBorders>
            <w:shd w:val="clear" w:color="auto" w:fill="D9D9D9"/>
            <w:vAlign w:val="center"/>
            <w:hideMark/>
          </w:tcPr>
          <w:p w14:paraId="3064DE7C" w14:textId="77777777" w:rsidR="004409BA" w:rsidRPr="004409BA" w:rsidRDefault="004409BA" w:rsidP="004409BA">
            <w:pPr>
              <w:spacing w:after="0" w:line="240" w:lineRule="auto"/>
              <w:jc w:val="center"/>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0</w:t>
            </w:r>
          </w:p>
        </w:tc>
        <w:tc>
          <w:tcPr>
            <w:tcW w:w="1270" w:type="dxa"/>
            <w:tcBorders>
              <w:top w:val="nil"/>
              <w:left w:val="nil"/>
              <w:bottom w:val="single" w:sz="8" w:space="0" w:color="414142"/>
              <w:right w:val="single" w:sz="8" w:space="0" w:color="414142"/>
            </w:tcBorders>
            <w:shd w:val="clear" w:color="auto" w:fill="D9D9D9"/>
            <w:vAlign w:val="center"/>
            <w:hideMark/>
          </w:tcPr>
          <w:p w14:paraId="28B819FC" w14:textId="77777777" w:rsidR="004409BA" w:rsidRPr="004409BA" w:rsidRDefault="004409BA" w:rsidP="004409BA">
            <w:pPr>
              <w:spacing w:after="0" w:line="240" w:lineRule="auto"/>
              <w:jc w:val="center"/>
              <w:rPr>
                <w:rFonts w:ascii="Times New Roman" w:eastAsia="Times New Roman" w:hAnsi="Times New Roman" w:cs="Times New Roman"/>
                <w:iCs/>
                <w:sz w:val="18"/>
                <w:szCs w:val="18"/>
                <w:lang w:eastAsia="lv-LV"/>
              </w:rPr>
            </w:pPr>
            <w:r w:rsidRPr="004409BA">
              <w:rPr>
                <w:rFonts w:ascii="Times New Roman" w:eastAsia="Times New Roman" w:hAnsi="Times New Roman" w:cs="Times New Roman"/>
                <w:iCs/>
                <w:sz w:val="18"/>
                <w:szCs w:val="18"/>
                <w:lang w:eastAsia="lv-LV"/>
              </w:rPr>
              <w:t>3 226 615 203</w:t>
            </w:r>
          </w:p>
        </w:tc>
        <w:tc>
          <w:tcPr>
            <w:tcW w:w="1236" w:type="dxa"/>
            <w:tcBorders>
              <w:top w:val="nil"/>
              <w:left w:val="nil"/>
              <w:bottom w:val="single" w:sz="8" w:space="0" w:color="414142"/>
              <w:right w:val="single" w:sz="8" w:space="0" w:color="414142"/>
            </w:tcBorders>
            <w:shd w:val="clear" w:color="auto" w:fill="D9D9D9"/>
            <w:vAlign w:val="center"/>
            <w:hideMark/>
          </w:tcPr>
          <w:p w14:paraId="39C99158" w14:textId="77777777" w:rsidR="004409BA" w:rsidRPr="004409BA" w:rsidRDefault="004409BA" w:rsidP="004409BA">
            <w:pPr>
              <w:spacing w:after="0" w:line="240" w:lineRule="auto"/>
              <w:jc w:val="center"/>
              <w:rPr>
                <w:rFonts w:ascii="Times New Roman" w:eastAsia="Calibri" w:hAnsi="Times New Roman" w:cs="Times New Roman"/>
                <w:sz w:val="18"/>
                <w:szCs w:val="18"/>
              </w:rPr>
            </w:pPr>
            <w:r w:rsidRPr="004409BA">
              <w:rPr>
                <w:rFonts w:ascii="Times New Roman" w:eastAsia="Calibri" w:hAnsi="Times New Roman" w:cs="Times New Roman"/>
                <w:sz w:val="18"/>
                <w:szCs w:val="18"/>
              </w:rPr>
              <w:t>0</w:t>
            </w:r>
          </w:p>
        </w:tc>
        <w:tc>
          <w:tcPr>
            <w:tcW w:w="1267" w:type="dxa"/>
            <w:tcBorders>
              <w:top w:val="nil"/>
              <w:left w:val="nil"/>
              <w:bottom w:val="single" w:sz="8" w:space="0" w:color="414142"/>
              <w:right w:val="single" w:sz="8" w:space="0" w:color="414142"/>
            </w:tcBorders>
            <w:shd w:val="clear" w:color="auto" w:fill="D9D9D9"/>
            <w:vAlign w:val="center"/>
            <w:hideMark/>
          </w:tcPr>
          <w:p w14:paraId="04D9AAAC" w14:textId="77777777" w:rsidR="004409BA" w:rsidRPr="004409BA" w:rsidRDefault="004409BA" w:rsidP="004409BA">
            <w:pPr>
              <w:spacing w:after="0" w:line="240" w:lineRule="auto"/>
              <w:jc w:val="center"/>
              <w:rPr>
                <w:rFonts w:ascii="Times New Roman" w:eastAsia="Times New Roman" w:hAnsi="Times New Roman" w:cs="Times New Roman"/>
                <w:iCs/>
                <w:sz w:val="18"/>
                <w:szCs w:val="18"/>
                <w:lang w:eastAsia="lv-LV"/>
              </w:rPr>
            </w:pPr>
            <w:r w:rsidRPr="004409BA">
              <w:rPr>
                <w:rFonts w:ascii="Times New Roman" w:eastAsia="Times New Roman" w:hAnsi="Times New Roman" w:cs="Times New Roman"/>
                <w:iCs/>
                <w:sz w:val="18"/>
                <w:szCs w:val="18"/>
                <w:lang w:eastAsia="lv-LV"/>
              </w:rPr>
              <w:t>3 381 005 800</w:t>
            </w:r>
          </w:p>
        </w:tc>
        <w:tc>
          <w:tcPr>
            <w:tcW w:w="1177" w:type="dxa"/>
            <w:tcBorders>
              <w:top w:val="nil"/>
              <w:left w:val="nil"/>
              <w:bottom w:val="single" w:sz="8" w:space="0" w:color="414142"/>
              <w:right w:val="single" w:sz="8" w:space="0" w:color="414142"/>
            </w:tcBorders>
            <w:shd w:val="clear" w:color="auto" w:fill="D9D9D9"/>
            <w:vAlign w:val="center"/>
          </w:tcPr>
          <w:p w14:paraId="2D7549D3" w14:textId="77777777" w:rsidR="004409BA" w:rsidRPr="004409BA" w:rsidRDefault="004409BA" w:rsidP="004409BA">
            <w:pPr>
              <w:spacing w:after="0" w:line="240" w:lineRule="auto"/>
              <w:jc w:val="center"/>
              <w:rPr>
                <w:rFonts w:ascii="Times New Roman" w:eastAsia="Calibri" w:hAnsi="Times New Roman" w:cs="Times New Roman"/>
                <w:sz w:val="18"/>
                <w:szCs w:val="18"/>
              </w:rPr>
            </w:pPr>
            <w:r w:rsidRPr="004409BA">
              <w:rPr>
                <w:rFonts w:ascii="Times New Roman" w:eastAsia="Calibri" w:hAnsi="Times New Roman" w:cs="Times New Roman"/>
                <w:sz w:val="18"/>
                <w:szCs w:val="18"/>
              </w:rPr>
              <w:t>0</w:t>
            </w:r>
          </w:p>
        </w:tc>
        <w:tc>
          <w:tcPr>
            <w:tcW w:w="1493" w:type="dxa"/>
            <w:tcBorders>
              <w:top w:val="nil"/>
              <w:left w:val="nil"/>
              <w:bottom w:val="single" w:sz="8" w:space="0" w:color="414142"/>
              <w:right w:val="single" w:sz="8" w:space="0" w:color="414142"/>
            </w:tcBorders>
            <w:shd w:val="clear" w:color="auto" w:fill="D9D9D9"/>
            <w:vAlign w:val="center"/>
          </w:tcPr>
          <w:p w14:paraId="079DE61E" w14:textId="77777777" w:rsidR="004409BA" w:rsidRPr="004409BA" w:rsidRDefault="004409BA" w:rsidP="004409BA">
            <w:pPr>
              <w:spacing w:after="0" w:line="240" w:lineRule="auto"/>
              <w:jc w:val="center"/>
              <w:rPr>
                <w:rFonts w:ascii="Times New Roman" w:eastAsia="Calibri" w:hAnsi="Times New Roman" w:cs="Times New Roman"/>
                <w:sz w:val="18"/>
                <w:szCs w:val="18"/>
              </w:rPr>
            </w:pPr>
            <w:r w:rsidRPr="004409BA">
              <w:rPr>
                <w:rFonts w:ascii="Times New Roman" w:eastAsia="Calibri" w:hAnsi="Times New Roman" w:cs="Times New Roman"/>
                <w:sz w:val="18"/>
                <w:szCs w:val="18"/>
              </w:rPr>
              <w:t>0</w:t>
            </w:r>
          </w:p>
        </w:tc>
      </w:tr>
      <w:tr w:rsidR="004409BA" w:rsidRPr="004409BA" w14:paraId="4596B3CE" w14:textId="77777777" w:rsidTr="00605BE3">
        <w:trPr>
          <w:trHeight w:val="270"/>
        </w:trPr>
        <w:tc>
          <w:tcPr>
            <w:tcW w:w="1716" w:type="dxa"/>
            <w:tcBorders>
              <w:top w:val="nil"/>
              <w:left w:val="single" w:sz="8" w:space="0" w:color="414142"/>
              <w:bottom w:val="single" w:sz="8" w:space="0" w:color="414142"/>
              <w:right w:val="single" w:sz="8" w:space="0" w:color="414142"/>
            </w:tcBorders>
            <w:vAlign w:val="center"/>
            <w:hideMark/>
          </w:tcPr>
          <w:p w14:paraId="26378CEB" w14:textId="77777777" w:rsidR="004409BA" w:rsidRPr="004409BA" w:rsidRDefault="004409BA" w:rsidP="004409BA">
            <w:pPr>
              <w:spacing w:after="0" w:line="240" w:lineRule="auto"/>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2.1. valsts pamatbudžets</w:t>
            </w:r>
          </w:p>
        </w:tc>
        <w:tc>
          <w:tcPr>
            <w:tcW w:w="1286" w:type="dxa"/>
            <w:tcBorders>
              <w:top w:val="nil"/>
              <w:left w:val="nil"/>
              <w:bottom w:val="single" w:sz="8" w:space="0" w:color="414142"/>
              <w:right w:val="single" w:sz="8" w:space="0" w:color="414142"/>
            </w:tcBorders>
            <w:vAlign w:val="center"/>
            <w:hideMark/>
          </w:tcPr>
          <w:p w14:paraId="3C25DFCC" w14:textId="77777777" w:rsidR="004409BA" w:rsidRPr="004409BA" w:rsidRDefault="004409BA" w:rsidP="004409BA">
            <w:pPr>
              <w:spacing w:after="0" w:line="240" w:lineRule="auto"/>
              <w:jc w:val="center"/>
              <w:rPr>
                <w:rFonts w:ascii="Times New Roman" w:eastAsia="Times New Roman" w:hAnsi="Times New Roman" w:cs="Times New Roman"/>
                <w:sz w:val="20"/>
                <w:szCs w:val="20"/>
                <w:lang w:eastAsia="lv-LV"/>
              </w:rPr>
            </w:pPr>
            <w:r w:rsidRPr="004409BA">
              <w:rPr>
                <w:rFonts w:ascii="Times New Roman" w:eastAsia="Calibri" w:hAnsi="Times New Roman" w:cs="Times New Roman"/>
                <w:sz w:val="20"/>
                <w:szCs w:val="20"/>
              </w:rPr>
              <w:t>0</w:t>
            </w:r>
          </w:p>
        </w:tc>
        <w:tc>
          <w:tcPr>
            <w:tcW w:w="1046" w:type="dxa"/>
            <w:tcBorders>
              <w:top w:val="nil"/>
              <w:left w:val="nil"/>
              <w:bottom w:val="single" w:sz="8" w:space="0" w:color="414142"/>
              <w:right w:val="single" w:sz="8" w:space="0" w:color="414142"/>
            </w:tcBorders>
            <w:vAlign w:val="center"/>
            <w:hideMark/>
          </w:tcPr>
          <w:p w14:paraId="14077971" w14:textId="77777777" w:rsidR="004409BA" w:rsidRPr="004409BA" w:rsidRDefault="004409BA" w:rsidP="004409BA">
            <w:pPr>
              <w:spacing w:after="0" w:line="240" w:lineRule="auto"/>
              <w:jc w:val="center"/>
              <w:rPr>
                <w:rFonts w:ascii="Times New Roman" w:eastAsia="Times New Roman" w:hAnsi="Times New Roman" w:cs="Times New Roman"/>
                <w:sz w:val="20"/>
                <w:szCs w:val="20"/>
                <w:lang w:eastAsia="lv-LV"/>
              </w:rPr>
            </w:pPr>
            <w:r w:rsidRPr="004409BA">
              <w:rPr>
                <w:rFonts w:ascii="Times New Roman" w:eastAsia="Calibri" w:hAnsi="Times New Roman" w:cs="Times New Roman"/>
                <w:sz w:val="20"/>
                <w:szCs w:val="20"/>
              </w:rPr>
              <w:t>0</w:t>
            </w:r>
          </w:p>
        </w:tc>
        <w:tc>
          <w:tcPr>
            <w:tcW w:w="1270" w:type="dxa"/>
            <w:tcBorders>
              <w:top w:val="nil"/>
              <w:left w:val="nil"/>
              <w:bottom w:val="single" w:sz="8" w:space="0" w:color="414142"/>
              <w:right w:val="single" w:sz="8" w:space="0" w:color="414142"/>
            </w:tcBorders>
            <w:vAlign w:val="center"/>
            <w:hideMark/>
          </w:tcPr>
          <w:p w14:paraId="7DCA9FD7" w14:textId="77777777" w:rsidR="004409BA" w:rsidRPr="004409BA" w:rsidRDefault="004409BA" w:rsidP="004409BA">
            <w:pPr>
              <w:spacing w:after="0" w:line="240" w:lineRule="auto"/>
              <w:jc w:val="center"/>
              <w:rPr>
                <w:rFonts w:ascii="Times New Roman" w:eastAsia="Times New Roman" w:hAnsi="Times New Roman" w:cs="Times New Roman"/>
                <w:sz w:val="20"/>
                <w:szCs w:val="20"/>
                <w:lang w:eastAsia="lv-LV"/>
              </w:rPr>
            </w:pPr>
            <w:r w:rsidRPr="004409BA">
              <w:rPr>
                <w:rFonts w:ascii="Times New Roman" w:eastAsia="Calibri" w:hAnsi="Times New Roman" w:cs="Times New Roman"/>
                <w:sz w:val="20"/>
                <w:szCs w:val="20"/>
              </w:rPr>
              <w:t>0</w:t>
            </w:r>
          </w:p>
        </w:tc>
        <w:tc>
          <w:tcPr>
            <w:tcW w:w="1236" w:type="dxa"/>
            <w:tcBorders>
              <w:top w:val="nil"/>
              <w:left w:val="nil"/>
              <w:bottom w:val="single" w:sz="8" w:space="0" w:color="414142"/>
              <w:right w:val="single" w:sz="8" w:space="0" w:color="414142"/>
            </w:tcBorders>
            <w:vAlign w:val="center"/>
            <w:hideMark/>
          </w:tcPr>
          <w:p w14:paraId="6162F95C"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i/>
                <w:sz w:val="18"/>
                <w:szCs w:val="18"/>
                <w:lang w:eastAsia="lv-LV"/>
              </w:rPr>
              <w:t>0</w:t>
            </w:r>
          </w:p>
        </w:tc>
        <w:tc>
          <w:tcPr>
            <w:tcW w:w="1267" w:type="dxa"/>
            <w:tcBorders>
              <w:top w:val="nil"/>
              <w:left w:val="nil"/>
              <w:bottom w:val="single" w:sz="8" w:space="0" w:color="414142"/>
              <w:right w:val="single" w:sz="8" w:space="0" w:color="414142"/>
            </w:tcBorders>
            <w:vAlign w:val="center"/>
            <w:hideMark/>
          </w:tcPr>
          <w:p w14:paraId="2D051ACF" w14:textId="77777777" w:rsidR="004409BA" w:rsidRPr="004409BA" w:rsidRDefault="004409BA" w:rsidP="004409BA">
            <w:pPr>
              <w:spacing w:after="0" w:line="240" w:lineRule="auto"/>
              <w:jc w:val="center"/>
              <w:rPr>
                <w:rFonts w:ascii="Times New Roman" w:eastAsia="Times New Roman" w:hAnsi="Times New Roman" w:cs="Times New Roman"/>
                <w:sz w:val="20"/>
                <w:szCs w:val="20"/>
                <w:lang w:eastAsia="lv-LV"/>
              </w:rPr>
            </w:pPr>
            <w:r w:rsidRPr="004409BA">
              <w:rPr>
                <w:rFonts w:ascii="Times New Roman" w:eastAsia="Calibri" w:hAnsi="Times New Roman" w:cs="Times New Roman"/>
                <w:sz w:val="20"/>
                <w:szCs w:val="20"/>
              </w:rPr>
              <w:t>0</w:t>
            </w:r>
          </w:p>
        </w:tc>
        <w:tc>
          <w:tcPr>
            <w:tcW w:w="1177" w:type="dxa"/>
            <w:tcBorders>
              <w:top w:val="nil"/>
              <w:left w:val="nil"/>
              <w:bottom w:val="single" w:sz="8" w:space="0" w:color="414142"/>
              <w:right w:val="single" w:sz="8" w:space="0" w:color="414142"/>
            </w:tcBorders>
            <w:vAlign w:val="center"/>
            <w:hideMark/>
          </w:tcPr>
          <w:p w14:paraId="37E24F9E"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0</w:t>
            </w:r>
          </w:p>
        </w:tc>
        <w:tc>
          <w:tcPr>
            <w:tcW w:w="1493" w:type="dxa"/>
            <w:tcBorders>
              <w:top w:val="nil"/>
              <w:left w:val="nil"/>
              <w:bottom w:val="single" w:sz="8" w:space="0" w:color="414142"/>
              <w:right w:val="single" w:sz="8" w:space="0" w:color="414142"/>
            </w:tcBorders>
            <w:vAlign w:val="center"/>
            <w:hideMark/>
          </w:tcPr>
          <w:p w14:paraId="001520C4" w14:textId="77777777" w:rsidR="004409BA" w:rsidRPr="004409BA" w:rsidRDefault="004409BA" w:rsidP="004409BA">
            <w:pPr>
              <w:spacing w:after="100" w:afterAutospacing="1" w:line="276" w:lineRule="auto"/>
              <w:jc w:val="center"/>
              <w:rPr>
                <w:rFonts w:ascii="Times New Roman" w:eastAsia="Calibri" w:hAnsi="Times New Roman" w:cs="Times New Roman"/>
                <w:sz w:val="18"/>
                <w:szCs w:val="18"/>
              </w:rPr>
            </w:pPr>
            <w:r w:rsidRPr="004409BA">
              <w:rPr>
                <w:rFonts w:ascii="Times New Roman" w:eastAsia="Calibri" w:hAnsi="Times New Roman" w:cs="Times New Roman"/>
                <w:sz w:val="18"/>
                <w:szCs w:val="18"/>
              </w:rPr>
              <w:t>0</w:t>
            </w:r>
          </w:p>
        </w:tc>
      </w:tr>
      <w:tr w:rsidR="004409BA" w:rsidRPr="004409BA" w14:paraId="07CACEC7" w14:textId="77777777" w:rsidTr="00605BE3">
        <w:trPr>
          <w:trHeight w:val="495"/>
        </w:trPr>
        <w:tc>
          <w:tcPr>
            <w:tcW w:w="1716" w:type="dxa"/>
            <w:tcBorders>
              <w:top w:val="nil"/>
              <w:left w:val="single" w:sz="8" w:space="0" w:color="414142"/>
              <w:bottom w:val="single" w:sz="8" w:space="0" w:color="414142"/>
              <w:right w:val="single" w:sz="8" w:space="0" w:color="414142"/>
            </w:tcBorders>
            <w:vAlign w:val="center"/>
            <w:hideMark/>
          </w:tcPr>
          <w:p w14:paraId="417CACF2" w14:textId="77777777" w:rsidR="004409BA" w:rsidRPr="004409BA" w:rsidRDefault="004409BA" w:rsidP="004409BA">
            <w:pPr>
              <w:spacing w:after="0" w:line="240" w:lineRule="auto"/>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2.2. valsts speciālais budžets, tai skaitā:</w:t>
            </w:r>
          </w:p>
        </w:tc>
        <w:tc>
          <w:tcPr>
            <w:tcW w:w="1286" w:type="dxa"/>
            <w:tcBorders>
              <w:top w:val="nil"/>
              <w:left w:val="nil"/>
              <w:bottom w:val="single" w:sz="8" w:space="0" w:color="414142"/>
              <w:right w:val="single" w:sz="8" w:space="0" w:color="414142"/>
            </w:tcBorders>
            <w:vAlign w:val="center"/>
            <w:hideMark/>
          </w:tcPr>
          <w:p w14:paraId="67038F7C"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3 172 584 389</w:t>
            </w:r>
          </w:p>
        </w:tc>
        <w:tc>
          <w:tcPr>
            <w:tcW w:w="1046" w:type="dxa"/>
            <w:tcBorders>
              <w:top w:val="nil"/>
              <w:left w:val="nil"/>
              <w:bottom w:val="single" w:sz="8" w:space="0" w:color="414142"/>
              <w:right w:val="single" w:sz="8" w:space="0" w:color="414142"/>
            </w:tcBorders>
            <w:vAlign w:val="center"/>
            <w:hideMark/>
          </w:tcPr>
          <w:p w14:paraId="0EA48482" w14:textId="77777777" w:rsidR="004409BA" w:rsidRPr="004409BA" w:rsidRDefault="004409BA" w:rsidP="004409BA">
            <w:pPr>
              <w:spacing w:after="0" w:line="240" w:lineRule="auto"/>
              <w:jc w:val="center"/>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0</w:t>
            </w:r>
          </w:p>
        </w:tc>
        <w:tc>
          <w:tcPr>
            <w:tcW w:w="1270" w:type="dxa"/>
            <w:tcBorders>
              <w:top w:val="nil"/>
              <w:left w:val="nil"/>
              <w:bottom w:val="single" w:sz="8" w:space="0" w:color="414142"/>
              <w:right w:val="single" w:sz="8" w:space="0" w:color="414142"/>
            </w:tcBorders>
            <w:vAlign w:val="center"/>
            <w:hideMark/>
          </w:tcPr>
          <w:p w14:paraId="587C1763" w14:textId="77777777" w:rsidR="004409BA" w:rsidRPr="004409BA" w:rsidRDefault="004409BA" w:rsidP="004409BA">
            <w:pPr>
              <w:spacing w:after="0" w:line="240" w:lineRule="auto"/>
              <w:jc w:val="center"/>
              <w:rPr>
                <w:rFonts w:ascii="Times New Roman" w:eastAsia="Times New Roman" w:hAnsi="Times New Roman" w:cs="Times New Roman"/>
                <w:iCs/>
                <w:sz w:val="18"/>
                <w:szCs w:val="18"/>
                <w:lang w:eastAsia="lv-LV"/>
              </w:rPr>
            </w:pPr>
            <w:r w:rsidRPr="004409BA">
              <w:rPr>
                <w:rFonts w:ascii="Times New Roman" w:eastAsia="Times New Roman" w:hAnsi="Times New Roman" w:cs="Times New Roman"/>
                <w:iCs/>
                <w:sz w:val="18"/>
                <w:szCs w:val="18"/>
                <w:lang w:eastAsia="lv-LV"/>
              </w:rPr>
              <w:t>3 226 615 203</w:t>
            </w:r>
          </w:p>
        </w:tc>
        <w:tc>
          <w:tcPr>
            <w:tcW w:w="1236" w:type="dxa"/>
            <w:tcBorders>
              <w:top w:val="nil"/>
              <w:left w:val="nil"/>
              <w:bottom w:val="single" w:sz="8" w:space="0" w:color="414142"/>
              <w:right w:val="single" w:sz="8" w:space="0" w:color="414142"/>
            </w:tcBorders>
            <w:vAlign w:val="center"/>
            <w:hideMark/>
          </w:tcPr>
          <w:p w14:paraId="2B9A1898" w14:textId="77777777" w:rsidR="004409BA" w:rsidRPr="004409BA" w:rsidRDefault="004409BA" w:rsidP="004409BA">
            <w:pPr>
              <w:spacing w:after="0" w:line="240" w:lineRule="auto"/>
              <w:jc w:val="center"/>
              <w:rPr>
                <w:rFonts w:ascii="Times New Roman" w:eastAsia="Calibri" w:hAnsi="Times New Roman" w:cs="Times New Roman"/>
                <w:sz w:val="18"/>
                <w:szCs w:val="18"/>
              </w:rPr>
            </w:pPr>
            <w:r w:rsidRPr="004409BA">
              <w:rPr>
                <w:rFonts w:ascii="Times New Roman" w:eastAsia="Calibri" w:hAnsi="Times New Roman" w:cs="Times New Roman"/>
                <w:sz w:val="18"/>
                <w:szCs w:val="18"/>
              </w:rPr>
              <w:t>0</w:t>
            </w:r>
          </w:p>
        </w:tc>
        <w:tc>
          <w:tcPr>
            <w:tcW w:w="1267" w:type="dxa"/>
            <w:tcBorders>
              <w:top w:val="nil"/>
              <w:left w:val="nil"/>
              <w:bottom w:val="single" w:sz="8" w:space="0" w:color="414142"/>
              <w:right w:val="single" w:sz="8" w:space="0" w:color="414142"/>
            </w:tcBorders>
            <w:vAlign w:val="center"/>
            <w:hideMark/>
          </w:tcPr>
          <w:p w14:paraId="51AE3AB6" w14:textId="77777777" w:rsidR="004409BA" w:rsidRPr="004409BA" w:rsidRDefault="004409BA" w:rsidP="004409BA">
            <w:pPr>
              <w:spacing w:after="0" w:line="240" w:lineRule="auto"/>
              <w:jc w:val="center"/>
              <w:rPr>
                <w:rFonts w:ascii="Times New Roman" w:eastAsia="Times New Roman" w:hAnsi="Times New Roman" w:cs="Times New Roman"/>
                <w:iCs/>
                <w:sz w:val="18"/>
                <w:szCs w:val="18"/>
                <w:lang w:eastAsia="lv-LV"/>
              </w:rPr>
            </w:pPr>
            <w:r w:rsidRPr="004409BA">
              <w:rPr>
                <w:rFonts w:ascii="Times New Roman" w:eastAsia="Times New Roman" w:hAnsi="Times New Roman" w:cs="Times New Roman"/>
                <w:iCs/>
                <w:sz w:val="18"/>
                <w:szCs w:val="18"/>
                <w:lang w:eastAsia="lv-LV"/>
              </w:rPr>
              <w:t>3 381 005 800</w:t>
            </w:r>
          </w:p>
        </w:tc>
        <w:tc>
          <w:tcPr>
            <w:tcW w:w="1177" w:type="dxa"/>
            <w:tcBorders>
              <w:top w:val="nil"/>
              <w:left w:val="nil"/>
              <w:bottom w:val="single" w:sz="8" w:space="0" w:color="414142"/>
              <w:right w:val="single" w:sz="8" w:space="0" w:color="414142"/>
            </w:tcBorders>
            <w:vAlign w:val="center"/>
          </w:tcPr>
          <w:p w14:paraId="240F3A80" w14:textId="77777777" w:rsidR="004409BA" w:rsidRPr="004409BA" w:rsidRDefault="004409BA" w:rsidP="004409BA">
            <w:pPr>
              <w:spacing w:after="0" w:line="240" w:lineRule="auto"/>
              <w:jc w:val="center"/>
              <w:rPr>
                <w:rFonts w:ascii="Times New Roman" w:eastAsia="Calibri" w:hAnsi="Times New Roman" w:cs="Times New Roman"/>
                <w:sz w:val="18"/>
                <w:szCs w:val="18"/>
              </w:rPr>
            </w:pPr>
            <w:r w:rsidRPr="004409BA">
              <w:rPr>
                <w:rFonts w:ascii="Times New Roman" w:eastAsia="Calibri" w:hAnsi="Times New Roman" w:cs="Times New Roman"/>
                <w:sz w:val="18"/>
                <w:szCs w:val="18"/>
              </w:rPr>
              <w:t>0</w:t>
            </w:r>
          </w:p>
        </w:tc>
        <w:tc>
          <w:tcPr>
            <w:tcW w:w="1493" w:type="dxa"/>
            <w:tcBorders>
              <w:top w:val="nil"/>
              <w:left w:val="nil"/>
              <w:bottom w:val="single" w:sz="8" w:space="0" w:color="414142"/>
              <w:right w:val="single" w:sz="8" w:space="0" w:color="414142"/>
            </w:tcBorders>
            <w:vAlign w:val="center"/>
          </w:tcPr>
          <w:p w14:paraId="774406EE" w14:textId="77777777" w:rsidR="004409BA" w:rsidRPr="004409BA" w:rsidRDefault="004409BA" w:rsidP="004409BA">
            <w:pPr>
              <w:spacing w:after="0" w:line="240" w:lineRule="auto"/>
              <w:jc w:val="center"/>
              <w:rPr>
                <w:rFonts w:ascii="Times New Roman" w:eastAsia="Calibri" w:hAnsi="Times New Roman" w:cs="Times New Roman"/>
                <w:sz w:val="18"/>
                <w:szCs w:val="18"/>
              </w:rPr>
            </w:pPr>
            <w:r w:rsidRPr="004409BA">
              <w:rPr>
                <w:rFonts w:ascii="Times New Roman" w:eastAsia="Calibri" w:hAnsi="Times New Roman" w:cs="Times New Roman"/>
                <w:sz w:val="18"/>
                <w:szCs w:val="18"/>
              </w:rPr>
              <w:t>0</w:t>
            </w:r>
          </w:p>
        </w:tc>
      </w:tr>
      <w:tr w:rsidR="004409BA" w:rsidRPr="004409BA" w14:paraId="30A486BB" w14:textId="77777777" w:rsidTr="00605BE3">
        <w:trPr>
          <w:trHeight w:val="270"/>
        </w:trPr>
        <w:tc>
          <w:tcPr>
            <w:tcW w:w="1716" w:type="dxa"/>
            <w:tcBorders>
              <w:top w:val="nil"/>
              <w:left w:val="single" w:sz="8" w:space="0" w:color="414142"/>
              <w:bottom w:val="single" w:sz="8" w:space="0" w:color="414142"/>
              <w:right w:val="single" w:sz="8" w:space="0" w:color="414142"/>
            </w:tcBorders>
            <w:vAlign w:val="center"/>
            <w:hideMark/>
          </w:tcPr>
          <w:p w14:paraId="0A6B5494" w14:textId="77777777" w:rsidR="004409BA" w:rsidRPr="004409BA" w:rsidRDefault="004409BA" w:rsidP="004409BA">
            <w:pPr>
              <w:spacing w:after="0" w:line="240" w:lineRule="auto"/>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2.3. pašvaldību budžets</w:t>
            </w:r>
          </w:p>
        </w:tc>
        <w:tc>
          <w:tcPr>
            <w:tcW w:w="1286" w:type="dxa"/>
            <w:tcBorders>
              <w:top w:val="nil"/>
              <w:left w:val="nil"/>
              <w:bottom w:val="single" w:sz="8" w:space="0" w:color="414142"/>
              <w:right w:val="single" w:sz="8" w:space="0" w:color="414142"/>
            </w:tcBorders>
            <w:vAlign w:val="center"/>
            <w:hideMark/>
          </w:tcPr>
          <w:p w14:paraId="529872A7"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0</w:t>
            </w:r>
          </w:p>
        </w:tc>
        <w:tc>
          <w:tcPr>
            <w:tcW w:w="1046" w:type="dxa"/>
            <w:tcBorders>
              <w:top w:val="nil"/>
              <w:left w:val="nil"/>
              <w:bottom w:val="single" w:sz="8" w:space="0" w:color="414142"/>
              <w:right w:val="single" w:sz="8" w:space="0" w:color="414142"/>
            </w:tcBorders>
            <w:vAlign w:val="center"/>
            <w:hideMark/>
          </w:tcPr>
          <w:p w14:paraId="3D73560C"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Calibri" w:hAnsi="Times New Roman" w:cs="Times New Roman"/>
                <w:sz w:val="18"/>
                <w:szCs w:val="18"/>
              </w:rPr>
              <w:t>0</w:t>
            </w:r>
          </w:p>
        </w:tc>
        <w:tc>
          <w:tcPr>
            <w:tcW w:w="1270" w:type="dxa"/>
            <w:tcBorders>
              <w:top w:val="nil"/>
              <w:left w:val="nil"/>
              <w:bottom w:val="single" w:sz="8" w:space="0" w:color="414142"/>
              <w:right w:val="single" w:sz="8" w:space="0" w:color="414142"/>
            </w:tcBorders>
            <w:vAlign w:val="center"/>
            <w:hideMark/>
          </w:tcPr>
          <w:p w14:paraId="0CB8DAFC"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0</w:t>
            </w:r>
          </w:p>
        </w:tc>
        <w:tc>
          <w:tcPr>
            <w:tcW w:w="1236" w:type="dxa"/>
            <w:tcBorders>
              <w:top w:val="nil"/>
              <w:left w:val="nil"/>
              <w:bottom w:val="single" w:sz="8" w:space="0" w:color="414142"/>
              <w:right w:val="single" w:sz="8" w:space="0" w:color="414142"/>
            </w:tcBorders>
            <w:vAlign w:val="center"/>
            <w:hideMark/>
          </w:tcPr>
          <w:p w14:paraId="2AB5BA1C"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Calibri" w:hAnsi="Times New Roman" w:cs="Times New Roman"/>
                <w:sz w:val="18"/>
                <w:szCs w:val="18"/>
              </w:rPr>
              <w:t>0</w:t>
            </w:r>
          </w:p>
        </w:tc>
        <w:tc>
          <w:tcPr>
            <w:tcW w:w="1267" w:type="dxa"/>
            <w:tcBorders>
              <w:top w:val="nil"/>
              <w:left w:val="nil"/>
              <w:bottom w:val="single" w:sz="8" w:space="0" w:color="414142"/>
              <w:right w:val="single" w:sz="8" w:space="0" w:color="414142"/>
            </w:tcBorders>
            <w:vAlign w:val="center"/>
            <w:hideMark/>
          </w:tcPr>
          <w:p w14:paraId="18B17F5E"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0</w:t>
            </w:r>
          </w:p>
        </w:tc>
        <w:tc>
          <w:tcPr>
            <w:tcW w:w="1177" w:type="dxa"/>
            <w:tcBorders>
              <w:top w:val="nil"/>
              <w:left w:val="nil"/>
              <w:bottom w:val="single" w:sz="8" w:space="0" w:color="414142"/>
              <w:right w:val="single" w:sz="8" w:space="0" w:color="414142"/>
            </w:tcBorders>
            <w:vAlign w:val="center"/>
            <w:hideMark/>
          </w:tcPr>
          <w:p w14:paraId="6C6FFFA7"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Calibri" w:hAnsi="Times New Roman" w:cs="Times New Roman"/>
                <w:sz w:val="18"/>
                <w:szCs w:val="18"/>
              </w:rPr>
              <w:t>0</w:t>
            </w:r>
          </w:p>
        </w:tc>
        <w:tc>
          <w:tcPr>
            <w:tcW w:w="1493" w:type="dxa"/>
            <w:tcBorders>
              <w:top w:val="nil"/>
              <w:left w:val="nil"/>
              <w:bottom w:val="single" w:sz="8" w:space="0" w:color="414142"/>
              <w:right w:val="single" w:sz="8" w:space="0" w:color="414142"/>
            </w:tcBorders>
            <w:vAlign w:val="center"/>
            <w:hideMark/>
          </w:tcPr>
          <w:p w14:paraId="1FAFA6F3" w14:textId="77777777" w:rsidR="004409BA" w:rsidRPr="004409BA" w:rsidRDefault="004409BA" w:rsidP="004409BA">
            <w:pPr>
              <w:spacing w:after="100" w:afterAutospacing="1" w:line="276" w:lineRule="auto"/>
              <w:jc w:val="center"/>
              <w:rPr>
                <w:rFonts w:ascii="Times New Roman" w:eastAsia="Calibri" w:hAnsi="Times New Roman" w:cs="Times New Roman"/>
                <w:sz w:val="18"/>
                <w:szCs w:val="18"/>
              </w:rPr>
            </w:pPr>
            <w:r w:rsidRPr="004409BA">
              <w:rPr>
                <w:rFonts w:ascii="Times New Roman" w:eastAsia="Calibri" w:hAnsi="Times New Roman" w:cs="Times New Roman"/>
                <w:sz w:val="18"/>
                <w:szCs w:val="18"/>
              </w:rPr>
              <w:t>0</w:t>
            </w:r>
          </w:p>
        </w:tc>
      </w:tr>
      <w:tr w:rsidR="004409BA" w:rsidRPr="004409BA" w14:paraId="66841522" w14:textId="77777777" w:rsidTr="00605BE3">
        <w:trPr>
          <w:trHeight w:val="270"/>
        </w:trPr>
        <w:tc>
          <w:tcPr>
            <w:tcW w:w="1716" w:type="dxa"/>
            <w:tcBorders>
              <w:top w:val="nil"/>
              <w:left w:val="single" w:sz="8" w:space="0" w:color="414142"/>
              <w:bottom w:val="single" w:sz="8" w:space="0" w:color="414142"/>
              <w:right w:val="single" w:sz="8" w:space="0" w:color="414142"/>
            </w:tcBorders>
            <w:shd w:val="clear" w:color="auto" w:fill="D9D9D9"/>
            <w:vAlign w:val="center"/>
            <w:hideMark/>
          </w:tcPr>
          <w:p w14:paraId="32D16E3B" w14:textId="77777777" w:rsidR="004409BA" w:rsidRPr="004409BA" w:rsidRDefault="004409BA" w:rsidP="004409BA">
            <w:pPr>
              <w:spacing w:after="0" w:line="240" w:lineRule="auto"/>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3. Finansiālā ietekme</w:t>
            </w:r>
          </w:p>
        </w:tc>
        <w:tc>
          <w:tcPr>
            <w:tcW w:w="1286" w:type="dxa"/>
            <w:tcBorders>
              <w:top w:val="nil"/>
              <w:left w:val="nil"/>
              <w:bottom w:val="single" w:sz="8" w:space="0" w:color="414142"/>
              <w:right w:val="single" w:sz="8" w:space="0" w:color="414142"/>
            </w:tcBorders>
            <w:shd w:val="clear" w:color="auto" w:fill="D9D9D9"/>
            <w:vAlign w:val="center"/>
            <w:hideMark/>
          </w:tcPr>
          <w:p w14:paraId="277E8D0D"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-21 564 299</w:t>
            </w:r>
          </w:p>
        </w:tc>
        <w:tc>
          <w:tcPr>
            <w:tcW w:w="1046" w:type="dxa"/>
            <w:tcBorders>
              <w:top w:val="nil"/>
              <w:left w:val="nil"/>
              <w:bottom w:val="single" w:sz="8" w:space="0" w:color="414142"/>
              <w:right w:val="single" w:sz="8" w:space="0" w:color="414142"/>
            </w:tcBorders>
            <w:shd w:val="clear" w:color="auto" w:fill="D9D9D9"/>
            <w:vAlign w:val="center"/>
            <w:hideMark/>
          </w:tcPr>
          <w:p w14:paraId="3CF5E75E"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0</w:t>
            </w:r>
          </w:p>
        </w:tc>
        <w:tc>
          <w:tcPr>
            <w:tcW w:w="1270" w:type="dxa"/>
            <w:tcBorders>
              <w:top w:val="nil"/>
              <w:left w:val="nil"/>
              <w:bottom w:val="single" w:sz="8" w:space="0" w:color="414142"/>
              <w:right w:val="single" w:sz="8" w:space="0" w:color="414142"/>
            </w:tcBorders>
            <w:shd w:val="clear" w:color="auto" w:fill="D9D9D9"/>
            <w:vAlign w:val="center"/>
            <w:hideMark/>
          </w:tcPr>
          <w:p w14:paraId="40B9CB1A"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165 278 269</w:t>
            </w:r>
          </w:p>
        </w:tc>
        <w:tc>
          <w:tcPr>
            <w:tcW w:w="1236" w:type="dxa"/>
            <w:tcBorders>
              <w:top w:val="nil"/>
              <w:left w:val="nil"/>
              <w:bottom w:val="single" w:sz="8" w:space="0" w:color="414142"/>
              <w:right w:val="single" w:sz="8" w:space="0" w:color="414142"/>
            </w:tcBorders>
            <w:shd w:val="clear" w:color="auto" w:fill="D9D9D9"/>
            <w:vAlign w:val="center"/>
            <w:hideMark/>
          </w:tcPr>
          <w:p w14:paraId="32B18900" w14:textId="77777777" w:rsidR="004409BA" w:rsidRPr="004409BA" w:rsidRDefault="004409BA" w:rsidP="004409BA">
            <w:pPr>
              <w:spacing w:after="0" w:line="240" w:lineRule="auto"/>
              <w:jc w:val="center"/>
              <w:rPr>
                <w:rFonts w:ascii="Times New Roman" w:eastAsia="Calibri" w:hAnsi="Times New Roman" w:cs="Times New Roman"/>
                <w:sz w:val="18"/>
                <w:szCs w:val="18"/>
              </w:rPr>
            </w:pPr>
            <w:r w:rsidRPr="004409BA">
              <w:rPr>
                <w:rFonts w:ascii="Times New Roman" w:eastAsia="Calibri" w:hAnsi="Times New Roman" w:cs="Times New Roman"/>
                <w:sz w:val="18"/>
                <w:szCs w:val="18"/>
              </w:rPr>
              <w:t>-6 905 220</w:t>
            </w:r>
          </w:p>
        </w:tc>
        <w:tc>
          <w:tcPr>
            <w:tcW w:w="1267" w:type="dxa"/>
            <w:tcBorders>
              <w:top w:val="nil"/>
              <w:left w:val="nil"/>
              <w:bottom w:val="single" w:sz="8" w:space="0" w:color="414142"/>
              <w:right w:val="single" w:sz="8" w:space="0" w:color="414142"/>
            </w:tcBorders>
            <w:shd w:val="clear" w:color="auto" w:fill="D9D9D9"/>
            <w:vAlign w:val="center"/>
            <w:hideMark/>
          </w:tcPr>
          <w:p w14:paraId="5FE195B2" w14:textId="77777777" w:rsidR="004409BA" w:rsidRPr="004409BA" w:rsidRDefault="004409BA" w:rsidP="004409BA">
            <w:pPr>
              <w:spacing w:after="0" w:line="240" w:lineRule="auto"/>
              <w:jc w:val="center"/>
              <w:rPr>
                <w:rFonts w:ascii="Times New Roman" w:eastAsia="Calibri" w:hAnsi="Times New Roman" w:cs="Times New Roman"/>
                <w:sz w:val="18"/>
                <w:szCs w:val="18"/>
              </w:rPr>
            </w:pPr>
            <w:r w:rsidRPr="004409BA">
              <w:rPr>
                <w:rFonts w:ascii="Times New Roman" w:eastAsia="Calibri" w:hAnsi="Times New Roman" w:cs="Times New Roman"/>
                <w:sz w:val="18"/>
                <w:szCs w:val="18"/>
              </w:rPr>
              <w:t>184 020 190</w:t>
            </w:r>
          </w:p>
        </w:tc>
        <w:tc>
          <w:tcPr>
            <w:tcW w:w="1177" w:type="dxa"/>
            <w:tcBorders>
              <w:top w:val="nil"/>
              <w:left w:val="nil"/>
              <w:bottom w:val="single" w:sz="8" w:space="0" w:color="414142"/>
              <w:right w:val="single" w:sz="8" w:space="0" w:color="414142"/>
            </w:tcBorders>
            <w:shd w:val="clear" w:color="auto" w:fill="D9D9D9"/>
          </w:tcPr>
          <w:p w14:paraId="6C38BF8D" w14:textId="281A7743" w:rsidR="004409BA" w:rsidRPr="004409BA" w:rsidRDefault="004409BA" w:rsidP="004409BA">
            <w:pPr>
              <w:rPr>
                <w:rFonts w:ascii="Times New Roman" w:eastAsia="Calibri" w:hAnsi="Times New Roman" w:cs="Times New Roman"/>
                <w:sz w:val="18"/>
                <w:szCs w:val="18"/>
              </w:rPr>
            </w:pPr>
            <w:r w:rsidRPr="004409BA">
              <w:rPr>
                <w:rFonts w:ascii="Times New Roman" w:eastAsia="Calibri" w:hAnsi="Times New Roman" w:cs="Times New Roman"/>
                <w:sz w:val="18"/>
                <w:szCs w:val="18"/>
              </w:rPr>
              <w:t>-</w:t>
            </w:r>
            <w:r w:rsidRPr="004409BA">
              <w:rPr>
                <w:rFonts w:ascii="Calibri" w:eastAsia="Calibri" w:hAnsi="Calibri" w:cs="Times New Roman"/>
              </w:rPr>
              <w:t xml:space="preserve"> </w:t>
            </w:r>
            <w:r w:rsidR="00E72E89" w:rsidRPr="00E72E89">
              <w:rPr>
                <w:rFonts w:ascii="Times New Roman" w:eastAsia="Calibri" w:hAnsi="Times New Roman" w:cs="Times New Roman"/>
                <w:sz w:val="18"/>
                <w:szCs w:val="18"/>
              </w:rPr>
              <w:t>7 860 900</w:t>
            </w:r>
          </w:p>
        </w:tc>
        <w:tc>
          <w:tcPr>
            <w:tcW w:w="1493" w:type="dxa"/>
            <w:tcBorders>
              <w:top w:val="nil"/>
              <w:left w:val="nil"/>
              <w:bottom w:val="single" w:sz="8" w:space="0" w:color="414142"/>
              <w:right w:val="single" w:sz="8" w:space="0" w:color="414142"/>
            </w:tcBorders>
            <w:shd w:val="clear" w:color="auto" w:fill="D9D9D9"/>
          </w:tcPr>
          <w:p w14:paraId="58198805" w14:textId="1A5E0C73" w:rsidR="004409BA" w:rsidRPr="004409BA" w:rsidRDefault="004409BA" w:rsidP="004409BA">
            <w:pPr>
              <w:jc w:val="center"/>
              <w:rPr>
                <w:rFonts w:ascii="Times New Roman" w:eastAsia="Calibri" w:hAnsi="Times New Roman" w:cs="Times New Roman"/>
                <w:sz w:val="18"/>
                <w:szCs w:val="18"/>
              </w:rPr>
            </w:pPr>
            <w:r w:rsidRPr="004409BA">
              <w:rPr>
                <w:rFonts w:ascii="Times New Roman" w:eastAsia="Calibri" w:hAnsi="Times New Roman" w:cs="Times New Roman"/>
                <w:sz w:val="18"/>
                <w:szCs w:val="18"/>
              </w:rPr>
              <w:t>-</w:t>
            </w:r>
            <w:r w:rsidRPr="004409BA">
              <w:rPr>
                <w:rFonts w:ascii="Calibri" w:eastAsia="Calibri" w:hAnsi="Calibri" w:cs="Times New Roman"/>
              </w:rPr>
              <w:t xml:space="preserve"> </w:t>
            </w:r>
            <w:r w:rsidR="00E72E89" w:rsidRPr="00E72E89">
              <w:rPr>
                <w:rFonts w:ascii="Times New Roman" w:eastAsia="Calibri" w:hAnsi="Times New Roman" w:cs="Times New Roman"/>
                <w:sz w:val="18"/>
                <w:szCs w:val="18"/>
              </w:rPr>
              <w:t>7 860 900</w:t>
            </w:r>
          </w:p>
        </w:tc>
      </w:tr>
      <w:tr w:rsidR="004409BA" w:rsidRPr="004409BA" w14:paraId="2DAA09B7" w14:textId="77777777" w:rsidTr="00605BE3">
        <w:trPr>
          <w:trHeight w:val="270"/>
        </w:trPr>
        <w:tc>
          <w:tcPr>
            <w:tcW w:w="1716" w:type="dxa"/>
            <w:tcBorders>
              <w:top w:val="nil"/>
              <w:left w:val="single" w:sz="8" w:space="0" w:color="414142"/>
              <w:bottom w:val="single" w:sz="8" w:space="0" w:color="414142"/>
              <w:right w:val="single" w:sz="8" w:space="0" w:color="414142"/>
            </w:tcBorders>
            <w:vAlign w:val="center"/>
            <w:hideMark/>
          </w:tcPr>
          <w:p w14:paraId="742BBA13" w14:textId="77777777" w:rsidR="004409BA" w:rsidRPr="004409BA" w:rsidRDefault="004409BA" w:rsidP="004409BA">
            <w:pPr>
              <w:spacing w:after="0" w:line="240" w:lineRule="auto"/>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 xml:space="preserve">3.1. valsts pamatbudžets, </w:t>
            </w:r>
            <w:r w:rsidRPr="004409BA">
              <w:rPr>
                <w:rFonts w:ascii="Times New Roman" w:eastAsia="Times New Roman" w:hAnsi="Times New Roman" w:cs="Times New Roman"/>
                <w:i/>
                <w:iCs/>
                <w:sz w:val="20"/>
                <w:szCs w:val="20"/>
                <w:lang w:eastAsia="lv-LV"/>
              </w:rPr>
              <w:t>tai skaitā:</w:t>
            </w:r>
          </w:p>
        </w:tc>
        <w:tc>
          <w:tcPr>
            <w:tcW w:w="1286" w:type="dxa"/>
            <w:tcBorders>
              <w:top w:val="nil"/>
              <w:left w:val="nil"/>
              <w:bottom w:val="single" w:sz="8" w:space="0" w:color="414142"/>
              <w:right w:val="single" w:sz="8" w:space="0" w:color="414142"/>
            </w:tcBorders>
            <w:vAlign w:val="center"/>
            <w:hideMark/>
          </w:tcPr>
          <w:p w14:paraId="4C8E6D5A" w14:textId="77777777" w:rsidR="004409BA" w:rsidRPr="004409BA" w:rsidRDefault="004409BA" w:rsidP="004409BA">
            <w:pPr>
              <w:spacing w:after="0" w:line="240" w:lineRule="auto"/>
              <w:jc w:val="center"/>
              <w:rPr>
                <w:rFonts w:ascii="Times New Roman" w:eastAsia="Times New Roman" w:hAnsi="Times New Roman" w:cs="Times New Roman"/>
                <w:sz w:val="20"/>
                <w:szCs w:val="20"/>
                <w:lang w:eastAsia="lv-LV"/>
              </w:rPr>
            </w:pPr>
            <w:r w:rsidRPr="004409BA">
              <w:rPr>
                <w:rFonts w:ascii="Times New Roman" w:eastAsia="Calibri" w:hAnsi="Times New Roman" w:cs="Times New Roman"/>
                <w:sz w:val="20"/>
                <w:szCs w:val="20"/>
              </w:rPr>
              <w:t>0</w:t>
            </w:r>
          </w:p>
        </w:tc>
        <w:tc>
          <w:tcPr>
            <w:tcW w:w="1046" w:type="dxa"/>
            <w:tcBorders>
              <w:top w:val="nil"/>
              <w:left w:val="nil"/>
              <w:bottom w:val="single" w:sz="8" w:space="0" w:color="414142"/>
              <w:right w:val="single" w:sz="8" w:space="0" w:color="414142"/>
            </w:tcBorders>
            <w:vAlign w:val="center"/>
            <w:hideMark/>
          </w:tcPr>
          <w:p w14:paraId="0F05F8AE" w14:textId="77777777" w:rsidR="004409BA" w:rsidRPr="004409BA" w:rsidRDefault="004409BA" w:rsidP="004409BA">
            <w:pPr>
              <w:spacing w:after="0" w:line="240" w:lineRule="auto"/>
              <w:jc w:val="center"/>
              <w:rPr>
                <w:rFonts w:ascii="Times New Roman" w:eastAsia="Times New Roman" w:hAnsi="Times New Roman" w:cs="Times New Roman"/>
                <w:sz w:val="20"/>
                <w:szCs w:val="20"/>
                <w:lang w:eastAsia="lv-LV"/>
              </w:rPr>
            </w:pPr>
            <w:r w:rsidRPr="004409BA">
              <w:rPr>
                <w:rFonts w:ascii="Times New Roman" w:eastAsia="Calibri" w:hAnsi="Times New Roman" w:cs="Times New Roman"/>
                <w:sz w:val="20"/>
                <w:szCs w:val="20"/>
              </w:rPr>
              <w:t>0</w:t>
            </w:r>
          </w:p>
        </w:tc>
        <w:tc>
          <w:tcPr>
            <w:tcW w:w="1270" w:type="dxa"/>
            <w:tcBorders>
              <w:top w:val="nil"/>
              <w:left w:val="nil"/>
              <w:bottom w:val="single" w:sz="8" w:space="0" w:color="414142"/>
              <w:right w:val="single" w:sz="8" w:space="0" w:color="414142"/>
            </w:tcBorders>
            <w:vAlign w:val="center"/>
            <w:hideMark/>
          </w:tcPr>
          <w:p w14:paraId="7321DCA9" w14:textId="77777777" w:rsidR="004409BA" w:rsidRPr="004409BA" w:rsidRDefault="004409BA" w:rsidP="004409BA">
            <w:pPr>
              <w:spacing w:after="0" w:line="240" w:lineRule="auto"/>
              <w:jc w:val="center"/>
              <w:rPr>
                <w:rFonts w:ascii="Times New Roman" w:eastAsia="Times New Roman" w:hAnsi="Times New Roman" w:cs="Times New Roman"/>
                <w:sz w:val="20"/>
                <w:szCs w:val="20"/>
                <w:lang w:eastAsia="lv-LV"/>
              </w:rPr>
            </w:pPr>
            <w:r w:rsidRPr="004409BA">
              <w:rPr>
                <w:rFonts w:ascii="Times New Roman" w:eastAsia="Calibri" w:hAnsi="Times New Roman" w:cs="Times New Roman"/>
                <w:sz w:val="20"/>
                <w:szCs w:val="20"/>
              </w:rPr>
              <w:t>0</w:t>
            </w:r>
          </w:p>
        </w:tc>
        <w:tc>
          <w:tcPr>
            <w:tcW w:w="1236" w:type="dxa"/>
            <w:tcBorders>
              <w:top w:val="nil"/>
              <w:left w:val="nil"/>
              <w:bottom w:val="single" w:sz="8" w:space="0" w:color="414142"/>
              <w:right w:val="single" w:sz="8" w:space="0" w:color="414142"/>
            </w:tcBorders>
            <w:vAlign w:val="center"/>
            <w:hideMark/>
          </w:tcPr>
          <w:p w14:paraId="751B3B19"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i/>
                <w:sz w:val="18"/>
                <w:szCs w:val="18"/>
                <w:lang w:eastAsia="lv-LV"/>
              </w:rPr>
              <w:t>0</w:t>
            </w:r>
          </w:p>
        </w:tc>
        <w:tc>
          <w:tcPr>
            <w:tcW w:w="1267" w:type="dxa"/>
            <w:tcBorders>
              <w:top w:val="nil"/>
              <w:left w:val="nil"/>
              <w:bottom w:val="single" w:sz="8" w:space="0" w:color="414142"/>
              <w:right w:val="single" w:sz="8" w:space="0" w:color="414142"/>
            </w:tcBorders>
            <w:vAlign w:val="center"/>
            <w:hideMark/>
          </w:tcPr>
          <w:p w14:paraId="30B72A17" w14:textId="77777777" w:rsidR="004409BA" w:rsidRPr="004409BA" w:rsidRDefault="004409BA" w:rsidP="004409BA">
            <w:pPr>
              <w:spacing w:after="0" w:line="240" w:lineRule="auto"/>
              <w:jc w:val="center"/>
              <w:rPr>
                <w:rFonts w:ascii="Times New Roman" w:eastAsia="Times New Roman" w:hAnsi="Times New Roman" w:cs="Times New Roman"/>
                <w:sz w:val="20"/>
                <w:szCs w:val="20"/>
                <w:lang w:eastAsia="lv-LV"/>
              </w:rPr>
            </w:pPr>
            <w:r w:rsidRPr="004409BA">
              <w:rPr>
                <w:rFonts w:ascii="Times New Roman" w:eastAsia="Calibri" w:hAnsi="Times New Roman" w:cs="Times New Roman"/>
                <w:sz w:val="20"/>
                <w:szCs w:val="20"/>
              </w:rPr>
              <w:t>0</w:t>
            </w:r>
          </w:p>
        </w:tc>
        <w:tc>
          <w:tcPr>
            <w:tcW w:w="1177" w:type="dxa"/>
            <w:tcBorders>
              <w:top w:val="nil"/>
              <w:left w:val="nil"/>
              <w:bottom w:val="single" w:sz="8" w:space="0" w:color="414142"/>
              <w:right w:val="single" w:sz="8" w:space="0" w:color="414142"/>
            </w:tcBorders>
            <w:vAlign w:val="center"/>
            <w:hideMark/>
          </w:tcPr>
          <w:p w14:paraId="7DD67F81"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0</w:t>
            </w:r>
          </w:p>
        </w:tc>
        <w:tc>
          <w:tcPr>
            <w:tcW w:w="1493" w:type="dxa"/>
            <w:tcBorders>
              <w:top w:val="nil"/>
              <w:left w:val="nil"/>
              <w:bottom w:val="single" w:sz="8" w:space="0" w:color="414142"/>
              <w:right w:val="single" w:sz="8" w:space="0" w:color="414142"/>
            </w:tcBorders>
            <w:vAlign w:val="center"/>
            <w:hideMark/>
          </w:tcPr>
          <w:p w14:paraId="28E67F2F" w14:textId="77777777" w:rsidR="004409BA" w:rsidRPr="004409BA" w:rsidRDefault="004409BA" w:rsidP="004409BA">
            <w:pPr>
              <w:spacing w:after="100" w:afterAutospacing="1" w:line="276" w:lineRule="auto"/>
              <w:jc w:val="center"/>
              <w:rPr>
                <w:rFonts w:ascii="Times New Roman" w:eastAsia="Calibri" w:hAnsi="Times New Roman" w:cs="Times New Roman"/>
                <w:sz w:val="18"/>
                <w:szCs w:val="18"/>
              </w:rPr>
            </w:pPr>
            <w:r w:rsidRPr="004409BA">
              <w:rPr>
                <w:rFonts w:ascii="Times New Roman" w:eastAsia="Calibri" w:hAnsi="Times New Roman" w:cs="Times New Roman"/>
                <w:sz w:val="18"/>
                <w:szCs w:val="18"/>
              </w:rPr>
              <w:t>0</w:t>
            </w:r>
          </w:p>
        </w:tc>
      </w:tr>
      <w:tr w:rsidR="004409BA" w:rsidRPr="004409BA" w14:paraId="27150D80" w14:textId="77777777" w:rsidTr="004409BA">
        <w:trPr>
          <w:trHeight w:val="270"/>
        </w:trPr>
        <w:tc>
          <w:tcPr>
            <w:tcW w:w="1716" w:type="dxa"/>
            <w:tcBorders>
              <w:top w:val="nil"/>
              <w:left w:val="single" w:sz="8" w:space="0" w:color="414142"/>
              <w:bottom w:val="single" w:sz="8" w:space="0" w:color="414142"/>
              <w:right w:val="single" w:sz="8" w:space="0" w:color="414142"/>
            </w:tcBorders>
            <w:vAlign w:val="center"/>
            <w:hideMark/>
          </w:tcPr>
          <w:p w14:paraId="6F436A93" w14:textId="77777777" w:rsidR="004409BA" w:rsidRPr="004409BA" w:rsidRDefault="004409BA" w:rsidP="004409BA">
            <w:pPr>
              <w:spacing w:after="0" w:line="240" w:lineRule="auto"/>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3.2. speciālais budžets</w:t>
            </w:r>
          </w:p>
        </w:tc>
        <w:tc>
          <w:tcPr>
            <w:tcW w:w="1286" w:type="dxa"/>
            <w:tcBorders>
              <w:top w:val="nil"/>
              <w:left w:val="nil"/>
              <w:bottom w:val="single" w:sz="8" w:space="0" w:color="414142"/>
              <w:right w:val="single" w:sz="8" w:space="0" w:color="414142"/>
            </w:tcBorders>
            <w:vAlign w:val="center"/>
            <w:hideMark/>
          </w:tcPr>
          <w:p w14:paraId="085C72FB"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-21 564 299</w:t>
            </w:r>
          </w:p>
        </w:tc>
        <w:tc>
          <w:tcPr>
            <w:tcW w:w="1046" w:type="dxa"/>
            <w:tcBorders>
              <w:top w:val="nil"/>
              <w:left w:val="nil"/>
              <w:bottom w:val="single" w:sz="8" w:space="0" w:color="414142"/>
              <w:right w:val="single" w:sz="8" w:space="0" w:color="414142"/>
            </w:tcBorders>
            <w:vAlign w:val="center"/>
            <w:hideMark/>
          </w:tcPr>
          <w:p w14:paraId="5DB3B81C"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0</w:t>
            </w:r>
          </w:p>
        </w:tc>
        <w:tc>
          <w:tcPr>
            <w:tcW w:w="1270" w:type="dxa"/>
            <w:tcBorders>
              <w:top w:val="nil"/>
              <w:left w:val="nil"/>
              <w:bottom w:val="single" w:sz="8" w:space="0" w:color="414142"/>
              <w:right w:val="single" w:sz="8" w:space="0" w:color="414142"/>
            </w:tcBorders>
            <w:vAlign w:val="center"/>
            <w:hideMark/>
          </w:tcPr>
          <w:p w14:paraId="52AAFB76"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165 278 269</w:t>
            </w:r>
          </w:p>
        </w:tc>
        <w:tc>
          <w:tcPr>
            <w:tcW w:w="1236" w:type="dxa"/>
            <w:tcBorders>
              <w:top w:val="nil"/>
              <w:left w:val="nil"/>
              <w:bottom w:val="single" w:sz="8" w:space="0" w:color="414142"/>
              <w:right w:val="single" w:sz="8" w:space="0" w:color="414142"/>
            </w:tcBorders>
            <w:vAlign w:val="center"/>
            <w:hideMark/>
          </w:tcPr>
          <w:p w14:paraId="047DD049" w14:textId="77777777" w:rsidR="004409BA" w:rsidRPr="004409BA" w:rsidRDefault="004409BA" w:rsidP="004409BA">
            <w:pPr>
              <w:spacing w:after="0" w:line="240" w:lineRule="auto"/>
              <w:jc w:val="center"/>
              <w:rPr>
                <w:rFonts w:ascii="Times New Roman" w:eastAsia="Calibri" w:hAnsi="Times New Roman" w:cs="Times New Roman"/>
                <w:sz w:val="18"/>
                <w:szCs w:val="18"/>
              </w:rPr>
            </w:pPr>
            <w:r w:rsidRPr="004409BA">
              <w:rPr>
                <w:rFonts w:ascii="Times New Roman" w:eastAsia="Calibri" w:hAnsi="Times New Roman" w:cs="Times New Roman"/>
                <w:sz w:val="18"/>
                <w:szCs w:val="18"/>
              </w:rPr>
              <w:t>-6 905 220</w:t>
            </w:r>
          </w:p>
        </w:tc>
        <w:tc>
          <w:tcPr>
            <w:tcW w:w="1267" w:type="dxa"/>
            <w:tcBorders>
              <w:top w:val="nil"/>
              <w:left w:val="nil"/>
              <w:bottom w:val="single" w:sz="8" w:space="0" w:color="414142"/>
              <w:right w:val="single" w:sz="8" w:space="0" w:color="414142"/>
            </w:tcBorders>
            <w:shd w:val="clear" w:color="auto" w:fill="FFFFFF"/>
            <w:vAlign w:val="center"/>
            <w:hideMark/>
          </w:tcPr>
          <w:p w14:paraId="69AC4201" w14:textId="77777777" w:rsidR="004409BA" w:rsidRPr="004409BA" w:rsidRDefault="004409BA" w:rsidP="004409BA">
            <w:pPr>
              <w:spacing w:after="0" w:line="240" w:lineRule="auto"/>
              <w:jc w:val="center"/>
              <w:rPr>
                <w:rFonts w:ascii="Times New Roman" w:eastAsia="Calibri" w:hAnsi="Times New Roman" w:cs="Times New Roman"/>
                <w:sz w:val="18"/>
                <w:szCs w:val="18"/>
              </w:rPr>
            </w:pPr>
            <w:r w:rsidRPr="004409BA">
              <w:rPr>
                <w:rFonts w:ascii="Times New Roman" w:eastAsia="Calibri" w:hAnsi="Times New Roman" w:cs="Times New Roman"/>
                <w:sz w:val="18"/>
                <w:szCs w:val="18"/>
              </w:rPr>
              <w:t>184 020 190</w:t>
            </w:r>
          </w:p>
        </w:tc>
        <w:tc>
          <w:tcPr>
            <w:tcW w:w="1177" w:type="dxa"/>
            <w:tcBorders>
              <w:top w:val="nil"/>
              <w:left w:val="nil"/>
              <w:bottom w:val="single" w:sz="8" w:space="0" w:color="414142"/>
              <w:right w:val="single" w:sz="8" w:space="0" w:color="414142"/>
            </w:tcBorders>
          </w:tcPr>
          <w:p w14:paraId="106D1721" w14:textId="251059B7" w:rsidR="004409BA" w:rsidRPr="004409BA" w:rsidRDefault="004409BA" w:rsidP="004409BA">
            <w:pPr>
              <w:rPr>
                <w:rFonts w:ascii="Times New Roman" w:eastAsia="Calibri" w:hAnsi="Times New Roman" w:cs="Times New Roman"/>
                <w:sz w:val="18"/>
                <w:szCs w:val="18"/>
              </w:rPr>
            </w:pPr>
            <w:r w:rsidRPr="004409BA">
              <w:rPr>
                <w:rFonts w:ascii="Times New Roman" w:eastAsia="Calibri" w:hAnsi="Times New Roman" w:cs="Times New Roman"/>
                <w:sz w:val="18"/>
                <w:szCs w:val="18"/>
              </w:rPr>
              <w:t>-</w:t>
            </w:r>
            <w:r w:rsidRPr="004409BA">
              <w:rPr>
                <w:rFonts w:ascii="Calibri" w:eastAsia="Calibri" w:hAnsi="Calibri" w:cs="Times New Roman"/>
              </w:rPr>
              <w:t xml:space="preserve"> </w:t>
            </w:r>
            <w:r w:rsidR="00E72E89" w:rsidRPr="00E72E89">
              <w:rPr>
                <w:rFonts w:ascii="Times New Roman" w:eastAsia="Calibri" w:hAnsi="Times New Roman" w:cs="Times New Roman"/>
                <w:sz w:val="18"/>
                <w:szCs w:val="18"/>
              </w:rPr>
              <w:t>7 860 900</w:t>
            </w:r>
          </w:p>
        </w:tc>
        <w:tc>
          <w:tcPr>
            <w:tcW w:w="1493" w:type="dxa"/>
            <w:tcBorders>
              <w:top w:val="nil"/>
              <w:left w:val="nil"/>
              <w:bottom w:val="single" w:sz="8" w:space="0" w:color="414142"/>
              <w:right w:val="single" w:sz="8" w:space="0" w:color="414142"/>
            </w:tcBorders>
          </w:tcPr>
          <w:p w14:paraId="441CFCA5" w14:textId="7F4E9552" w:rsidR="004409BA" w:rsidRPr="004409BA" w:rsidRDefault="004409BA" w:rsidP="004409BA">
            <w:pPr>
              <w:jc w:val="center"/>
              <w:rPr>
                <w:rFonts w:ascii="Times New Roman" w:eastAsia="Calibri" w:hAnsi="Times New Roman" w:cs="Times New Roman"/>
                <w:sz w:val="18"/>
                <w:szCs w:val="18"/>
              </w:rPr>
            </w:pPr>
            <w:r w:rsidRPr="004409BA">
              <w:rPr>
                <w:rFonts w:ascii="Times New Roman" w:eastAsia="Calibri" w:hAnsi="Times New Roman" w:cs="Times New Roman"/>
                <w:sz w:val="18"/>
                <w:szCs w:val="18"/>
              </w:rPr>
              <w:t>-</w:t>
            </w:r>
            <w:r w:rsidRPr="004409BA">
              <w:rPr>
                <w:rFonts w:ascii="Calibri" w:eastAsia="Calibri" w:hAnsi="Calibri" w:cs="Times New Roman"/>
              </w:rPr>
              <w:t xml:space="preserve"> </w:t>
            </w:r>
            <w:r w:rsidR="00E72E89" w:rsidRPr="00E72E89">
              <w:rPr>
                <w:rFonts w:ascii="Times New Roman" w:eastAsia="Calibri" w:hAnsi="Times New Roman" w:cs="Times New Roman"/>
                <w:sz w:val="18"/>
                <w:szCs w:val="18"/>
              </w:rPr>
              <w:t>7 860 900</w:t>
            </w:r>
          </w:p>
        </w:tc>
      </w:tr>
      <w:tr w:rsidR="004409BA" w:rsidRPr="004409BA" w14:paraId="577B757C" w14:textId="77777777" w:rsidTr="00605BE3">
        <w:trPr>
          <w:trHeight w:val="270"/>
        </w:trPr>
        <w:tc>
          <w:tcPr>
            <w:tcW w:w="1716" w:type="dxa"/>
            <w:tcBorders>
              <w:top w:val="nil"/>
              <w:left w:val="single" w:sz="8" w:space="0" w:color="414142"/>
              <w:bottom w:val="single" w:sz="8" w:space="0" w:color="414142"/>
              <w:right w:val="single" w:sz="8" w:space="0" w:color="414142"/>
            </w:tcBorders>
            <w:vAlign w:val="center"/>
            <w:hideMark/>
          </w:tcPr>
          <w:p w14:paraId="6DB3ACE2" w14:textId="77777777" w:rsidR="004409BA" w:rsidRPr="004409BA" w:rsidRDefault="004409BA" w:rsidP="004409BA">
            <w:pPr>
              <w:spacing w:after="0" w:line="240" w:lineRule="auto"/>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3.3. pašvaldību budžets</w:t>
            </w:r>
          </w:p>
        </w:tc>
        <w:tc>
          <w:tcPr>
            <w:tcW w:w="1286" w:type="dxa"/>
            <w:tcBorders>
              <w:top w:val="nil"/>
              <w:left w:val="nil"/>
              <w:bottom w:val="single" w:sz="8" w:space="0" w:color="414142"/>
              <w:right w:val="single" w:sz="8" w:space="0" w:color="414142"/>
            </w:tcBorders>
            <w:vAlign w:val="center"/>
            <w:hideMark/>
          </w:tcPr>
          <w:p w14:paraId="20FC3B96"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Calibri" w:hAnsi="Times New Roman" w:cs="Times New Roman"/>
                <w:sz w:val="18"/>
                <w:szCs w:val="18"/>
              </w:rPr>
              <w:t>0</w:t>
            </w:r>
          </w:p>
        </w:tc>
        <w:tc>
          <w:tcPr>
            <w:tcW w:w="1046" w:type="dxa"/>
            <w:tcBorders>
              <w:top w:val="nil"/>
              <w:left w:val="nil"/>
              <w:bottom w:val="single" w:sz="8" w:space="0" w:color="414142"/>
              <w:right w:val="single" w:sz="8" w:space="0" w:color="414142"/>
            </w:tcBorders>
            <w:vAlign w:val="center"/>
            <w:hideMark/>
          </w:tcPr>
          <w:p w14:paraId="0786A91C"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Calibri" w:hAnsi="Times New Roman" w:cs="Times New Roman"/>
                <w:sz w:val="18"/>
                <w:szCs w:val="18"/>
              </w:rPr>
              <w:t>0</w:t>
            </w:r>
          </w:p>
        </w:tc>
        <w:tc>
          <w:tcPr>
            <w:tcW w:w="1270" w:type="dxa"/>
            <w:tcBorders>
              <w:top w:val="nil"/>
              <w:left w:val="nil"/>
              <w:bottom w:val="single" w:sz="8" w:space="0" w:color="414142"/>
              <w:right w:val="single" w:sz="8" w:space="0" w:color="414142"/>
            </w:tcBorders>
            <w:vAlign w:val="center"/>
            <w:hideMark/>
          </w:tcPr>
          <w:p w14:paraId="541252D0"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Calibri" w:hAnsi="Times New Roman" w:cs="Times New Roman"/>
                <w:sz w:val="18"/>
                <w:szCs w:val="18"/>
              </w:rPr>
              <w:t>0</w:t>
            </w:r>
          </w:p>
        </w:tc>
        <w:tc>
          <w:tcPr>
            <w:tcW w:w="1236" w:type="dxa"/>
            <w:tcBorders>
              <w:top w:val="nil"/>
              <w:left w:val="nil"/>
              <w:bottom w:val="single" w:sz="8" w:space="0" w:color="414142"/>
              <w:right w:val="single" w:sz="8" w:space="0" w:color="414142"/>
            </w:tcBorders>
            <w:vAlign w:val="center"/>
            <w:hideMark/>
          </w:tcPr>
          <w:p w14:paraId="5DFFE5E1"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Calibri" w:hAnsi="Times New Roman" w:cs="Times New Roman"/>
                <w:sz w:val="18"/>
                <w:szCs w:val="18"/>
              </w:rPr>
              <w:t>0</w:t>
            </w:r>
          </w:p>
        </w:tc>
        <w:tc>
          <w:tcPr>
            <w:tcW w:w="1267" w:type="dxa"/>
            <w:tcBorders>
              <w:top w:val="nil"/>
              <w:left w:val="nil"/>
              <w:bottom w:val="single" w:sz="8" w:space="0" w:color="414142"/>
              <w:right w:val="single" w:sz="8" w:space="0" w:color="414142"/>
            </w:tcBorders>
            <w:vAlign w:val="center"/>
            <w:hideMark/>
          </w:tcPr>
          <w:p w14:paraId="3D22CD4B"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Calibri" w:hAnsi="Times New Roman" w:cs="Times New Roman"/>
                <w:sz w:val="18"/>
                <w:szCs w:val="18"/>
              </w:rPr>
              <w:t>0</w:t>
            </w:r>
          </w:p>
        </w:tc>
        <w:tc>
          <w:tcPr>
            <w:tcW w:w="1177" w:type="dxa"/>
            <w:tcBorders>
              <w:top w:val="nil"/>
              <w:left w:val="nil"/>
              <w:bottom w:val="single" w:sz="8" w:space="0" w:color="414142"/>
              <w:right w:val="single" w:sz="8" w:space="0" w:color="414142"/>
            </w:tcBorders>
            <w:vAlign w:val="center"/>
            <w:hideMark/>
          </w:tcPr>
          <w:p w14:paraId="7B2A86F1" w14:textId="77777777" w:rsidR="004409BA" w:rsidRPr="004409BA" w:rsidRDefault="004409BA" w:rsidP="004409BA">
            <w:pPr>
              <w:spacing w:after="100" w:afterAutospacing="1" w:line="276" w:lineRule="auto"/>
              <w:jc w:val="center"/>
              <w:rPr>
                <w:rFonts w:ascii="Times New Roman" w:eastAsia="Calibri" w:hAnsi="Times New Roman" w:cs="Times New Roman"/>
                <w:sz w:val="18"/>
                <w:szCs w:val="18"/>
              </w:rPr>
            </w:pPr>
            <w:r w:rsidRPr="004409BA">
              <w:rPr>
                <w:rFonts w:ascii="Times New Roman" w:eastAsia="Calibri" w:hAnsi="Times New Roman" w:cs="Times New Roman"/>
                <w:sz w:val="18"/>
                <w:szCs w:val="18"/>
              </w:rPr>
              <w:t>0</w:t>
            </w:r>
          </w:p>
        </w:tc>
        <w:tc>
          <w:tcPr>
            <w:tcW w:w="1493" w:type="dxa"/>
            <w:tcBorders>
              <w:top w:val="nil"/>
              <w:left w:val="nil"/>
              <w:bottom w:val="single" w:sz="8" w:space="0" w:color="414142"/>
              <w:right w:val="single" w:sz="8" w:space="0" w:color="414142"/>
            </w:tcBorders>
            <w:vAlign w:val="center"/>
            <w:hideMark/>
          </w:tcPr>
          <w:p w14:paraId="2987BD72" w14:textId="77777777" w:rsidR="004409BA" w:rsidRPr="004409BA" w:rsidRDefault="004409BA" w:rsidP="004409BA">
            <w:pPr>
              <w:spacing w:after="100" w:afterAutospacing="1" w:line="276" w:lineRule="auto"/>
              <w:jc w:val="center"/>
              <w:rPr>
                <w:rFonts w:ascii="Times New Roman" w:eastAsia="Calibri" w:hAnsi="Times New Roman" w:cs="Times New Roman"/>
                <w:sz w:val="18"/>
                <w:szCs w:val="18"/>
              </w:rPr>
            </w:pPr>
            <w:r w:rsidRPr="004409BA">
              <w:rPr>
                <w:rFonts w:ascii="Times New Roman" w:eastAsia="Calibri" w:hAnsi="Times New Roman" w:cs="Times New Roman"/>
                <w:sz w:val="18"/>
                <w:szCs w:val="18"/>
              </w:rPr>
              <w:t>0</w:t>
            </w:r>
          </w:p>
        </w:tc>
      </w:tr>
      <w:tr w:rsidR="004409BA" w:rsidRPr="004409BA" w14:paraId="7E06A7D2" w14:textId="77777777" w:rsidTr="00605BE3">
        <w:trPr>
          <w:trHeight w:val="780"/>
        </w:trPr>
        <w:tc>
          <w:tcPr>
            <w:tcW w:w="1716" w:type="dxa"/>
            <w:tcBorders>
              <w:top w:val="nil"/>
              <w:left w:val="single" w:sz="8" w:space="0" w:color="414142"/>
              <w:bottom w:val="single" w:sz="8" w:space="0" w:color="414142"/>
              <w:right w:val="single" w:sz="8" w:space="0" w:color="414142"/>
            </w:tcBorders>
            <w:vAlign w:val="center"/>
            <w:hideMark/>
          </w:tcPr>
          <w:p w14:paraId="3657034B" w14:textId="77777777" w:rsidR="004409BA" w:rsidRPr="004409BA" w:rsidRDefault="004409BA" w:rsidP="004409BA">
            <w:pPr>
              <w:spacing w:after="0" w:line="240" w:lineRule="auto"/>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286" w:type="dxa"/>
            <w:tcBorders>
              <w:top w:val="nil"/>
              <w:left w:val="nil"/>
              <w:bottom w:val="single" w:sz="8" w:space="0" w:color="414142"/>
              <w:right w:val="single" w:sz="8" w:space="0" w:color="414142"/>
            </w:tcBorders>
            <w:vAlign w:val="center"/>
            <w:hideMark/>
          </w:tcPr>
          <w:p w14:paraId="432627A4"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X</w:t>
            </w:r>
          </w:p>
        </w:tc>
        <w:tc>
          <w:tcPr>
            <w:tcW w:w="1046" w:type="dxa"/>
            <w:tcBorders>
              <w:top w:val="nil"/>
              <w:left w:val="nil"/>
              <w:bottom w:val="single" w:sz="8" w:space="0" w:color="414142"/>
              <w:right w:val="single" w:sz="8" w:space="0" w:color="414142"/>
            </w:tcBorders>
            <w:vAlign w:val="center"/>
            <w:hideMark/>
          </w:tcPr>
          <w:p w14:paraId="29CB9ECA"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0</w:t>
            </w:r>
          </w:p>
        </w:tc>
        <w:tc>
          <w:tcPr>
            <w:tcW w:w="1270" w:type="dxa"/>
            <w:tcBorders>
              <w:top w:val="nil"/>
              <w:left w:val="nil"/>
              <w:bottom w:val="single" w:sz="8" w:space="0" w:color="414142"/>
              <w:right w:val="single" w:sz="8" w:space="0" w:color="414142"/>
            </w:tcBorders>
            <w:vAlign w:val="center"/>
            <w:hideMark/>
          </w:tcPr>
          <w:p w14:paraId="0397678E"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X</w:t>
            </w:r>
          </w:p>
        </w:tc>
        <w:tc>
          <w:tcPr>
            <w:tcW w:w="1236" w:type="dxa"/>
            <w:tcBorders>
              <w:top w:val="nil"/>
              <w:left w:val="nil"/>
              <w:bottom w:val="single" w:sz="8" w:space="0" w:color="414142"/>
              <w:right w:val="single" w:sz="8" w:space="0" w:color="414142"/>
            </w:tcBorders>
            <w:vAlign w:val="center"/>
            <w:hideMark/>
          </w:tcPr>
          <w:p w14:paraId="626C6097"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0</w:t>
            </w:r>
          </w:p>
        </w:tc>
        <w:tc>
          <w:tcPr>
            <w:tcW w:w="1267" w:type="dxa"/>
            <w:tcBorders>
              <w:top w:val="nil"/>
              <w:left w:val="nil"/>
              <w:bottom w:val="single" w:sz="8" w:space="0" w:color="414142"/>
              <w:right w:val="single" w:sz="8" w:space="0" w:color="414142"/>
            </w:tcBorders>
            <w:vAlign w:val="center"/>
            <w:hideMark/>
          </w:tcPr>
          <w:p w14:paraId="72C26EEC"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X</w:t>
            </w:r>
          </w:p>
        </w:tc>
        <w:tc>
          <w:tcPr>
            <w:tcW w:w="1177" w:type="dxa"/>
            <w:tcBorders>
              <w:top w:val="nil"/>
              <w:left w:val="nil"/>
              <w:bottom w:val="single" w:sz="8" w:space="0" w:color="414142"/>
              <w:right w:val="single" w:sz="8" w:space="0" w:color="414142"/>
            </w:tcBorders>
            <w:vAlign w:val="center"/>
            <w:hideMark/>
          </w:tcPr>
          <w:p w14:paraId="28264D6B"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0</w:t>
            </w:r>
          </w:p>
        </w:tc>
        <w:tc>
          <w:tcPr>
            <w:tcW w:w="1493" w:type="dxa"/>
            <w:tcBorders>
              <w:top w:val="nil"/>
              <w:left w:val="nil"/>
              <w:bottom w:val="single" w:sz="8" w:space="0" w:color="414142"/>
              <w:right w:val="single" w:sz="8" w:space="0" w:color="414142"/>
            </w:tcBorders>
            <w:vAlign w:val="center"/>
            <w:hideMark/>
          </w:tcPr>
          <w:p w14:paraId="6074DB1C"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0</w:t>
            </w:r>
          </w:p>
        </w:tc>
      </w:tr>
      <w:tr w:rsidR="004409BA" w:rsidRPr="004409BA" w14:paraId="78A4265C" w14:textId="77777777" w:rsidTr="00605BE3">
        <w:trPr>
          <w:trHeight w:val="270"/>
        </w:trPr>
        <w:tc>
          <w:tcPr>
            <w:tcW w:w="1716" w:type="dxa"/>
            <w:tcBorders>
              <w:top w:val="nil"/>
              <w:left w:val="single" w:sz="8" w:space="0" w:color="414142"/>
              <w:bottom w:val="single" w:sz="8" w:space="0" w:color="414142"/>
              <w:right w:val="single" w:sz="8" w:space="0" w:color="414142"/>
            </w:tcBorders>
            <w:vAlign w:val="center"/>
            <w:hideMark/>
          </w:tcPr>
          <w:p w14:paraId="60611DA5" w14:textId="77777777" w:rsidR="004409BA" w:rsidRPr="004409BA" w:rsidRDefault="004409BA" w:rsidP="004409BA">
            <w:pPr>
              <w:spacing w:after="0" w:line="240" w:lineRule="auto"/>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5. Precizēta finansiālā ietekme</w:t>
            </w:r>
          </w:p>
        </w:tc>
        <w:tc>
          <w:tcPr>
            <w:tcW w:w="1286" w:type="dxa"/>
            <w:vMerge w:val="restart"/>
            <w:tcBorders>
              <w:top w:val="nil"/>
              <w:left w:val="single" w:sz="8" w:space="0" w:color="414142"/>
              <w:bottom w:val="single" w:sz="8" w:space="0" w:color="414142"/>
              <w:right w:val="single" w:sz="8" w:space="0" w:color="414142"/>
            </w:tcBorders>
            <w:vAlign w:val="center"/>
            <w:hideMark/>
          </w:tcPr>
          <w:p w14:paraId="08BB349C"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X</w:t>
            </w:r>
          </w:p>
        </w:tc>
        <w:tc>
          <w:tcPr>
            <w:tcW w:w="1046" w:type="dxa"/>
            <w:tcBorders>
              <w:top w:val="nil"/>
              <w:left w:val="nil"/>
              <w:bottom w:val="single" w:sz="8" w:space="0" w:color="414142"/>
              <w:right w:val="single" w:sz="8" w:space="0" w:color="414142"/>
            </w:tcBorders>
            <w:vAlign w:val="center"/>
            <w:hideMark/>
          </w:tcPr>
          <w:p w14:paraId="10DE0D35"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0</w:t>
            </w:r>
          </w:p>
        </w:tc>
        <w:tc>
          <w:tcPr>
            <w:tcW w:w="1270" w:type="dxa"/>
            <w:vMerge w:val="restart"/>
            <w:tcBorders>
              <w:top w:val="nil"/>
              <w:left w:val="single" w:sz="8" w:space="0" w:color="414142"/>
              <w:bottom w:val="single" w:sz="8" w:space="0" w:color="414142"/>
              <w:right w:val="single" w:sz="8" w:space="0" w:color="414142"/>
            </w:tcBorders>
            <w:vAlign w:val="center"/>
            <w:hideMark/>
          </w:tcPr>
          <w:p w14:paraId="31AD5723"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X</w:t>
            </w:r>
          </w:p>
        </w:tc>
        <w:tc>
          <w:tcPr>
            <w:tcW w:w="1236" w:type="dxa"/>
            <w:tcBorders>
              <w:top w:val="nil"/>
              <w:left w:val="nil"/>
              <w:bottom w:val="single" w:sz="8" w:space="0" w:color="414142"/>
              <w:right w:val="single" w:sz="8" w:space="0" w:color="414142"/>
            </w:tcBorders>
            <w:vAlign w:val="center"/>
            <w:hideMark/>
          </w:tcPr>
          <w:p w14:paraId="61F4ABFC"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0</w:t>
            </w:r>
          </w:p>
        </w:tc>
        <w:tc>
          <w:tcPr>
            <w:tcW w:w="1267" w:type="dxa"/>
            <w:vMerge w:val="restart"/>
            <w:tcBorders>
              <w:top w:val="nil"/>
              <w:left w:val="single" w:sz="8" w:space="0" w:color="414142"/>
              <w:bottom w:val="single" w:sz="8" w:space="0" w:color="414142"/>
              <w:right w:val="single" w:sz="8" w:space="0" w:color="414142"/>
            </w:tcBorders>
            <w:vAlign w:val="center"/>
            <w:hideMark/>
          </w:tcPr>
          <w:p w14:paraId="0276CD53"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X</w:t>
            </w:r>
          </w:p>
        </w:tc>
        <w:tc>
          <w:tcPr>
            <w:tcW w:w="1177" w:type="dxa"/>
            <w:tcBorders>
              <w:top w:val="nil"/>
              <w:left w:val="nil"/>
              <w:bottom w:val="single" w:sz="8" w:space="0" w:color="414142"/>
              <w:right w:val="single" w:sz="8" w:space="0" w:color="414142"/>
            </w:tcBorders>
            <w:vAlign w:val="center"/>
            <w:hideMark/>
          </w:tcPr>
          <w:p w14:paraId="22AF9669"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0</w:t>
            </w:r>
          </w:p>
        </w:tc>
        <w:tc>
          <w:tcPr>
            <w:tcW w:w="1493" w:type="dxa"/>
            <w:tcBorders>
              <w:top w:val="nil"/>
              <w:left w:val="nil"/>
              <w:bottom w:val="single" w:sz="8" w:space="0" w:color="414142"/>
              <w:right w:val="single" w:sz="8" w:space="0" w:color="414142"/>
            </w:tcBorders>
            <w:vAlign w:val="center"/>
            <w:hideMark/>
          </w:tcPr>
          <w:p w14:paraId="452A08E6"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0</w:t>
            </w:r>
          </w:p>
        </w:tc>
      </w:tr>
      <w:tr w:rsidR="004409BA" w:rsidRPr="004409BA" w14:paraId="72AADC20" w14:textId="77777777" w:rsidTr="00605BE3">
        <w:trPr>
          <w:trHeight w:val="270"/>
        </w:trPr>
        <w:tc>
          <w:tcPr>
            <w:tcW w:w="1716" w:type="dxa"/>
            <w:tcBorders>
              <w:top w:val="nil"/>
              <w:left w:val="single" w:sz="8" w:space="0" w:color="414142"/>
              <w:bottom w:val="single" w:sz="8" w:space="0" w:color="414142"/>
              <w:right w:val="single" w:sz="8" w:space="0" w:color="414142"/>
            </w:tcBorders>
            <w:vAlign w:val="center"/>
            <w:hideMark/>
          </w:tcPr>
          <w:p w14:paraId="4C608A36" w14:textId="77777777" w:rsidR="004409BA" w:rsidRPr="004409BA" w:rsidRDefault="004409BA" w:rsidP="004409BA">
            <w:pPr>
              <w:spacing w:after="0" w:line="240" w:lineRule="auto"/>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5.1. valsts pamatbudžets</w:t>
            </w:r>
          </w:p>
        </w:tc>
        <w:tc>
          <w:tcPr>
            <w:tcW w:w="0" w:type="auto"/>
            <w:vMerge/>
            <w:tcBorders>
              <w:top w:val="nil"/>
              <w:left w:val="single" w:sz="8" w:space="0" w:color="414142"/>
              <w:bottom w:val="single" w:sz="8" w:space="0" w:color="414142"/>
              <w:right w:val="single" w:sz="8" w:space="0" w:color="414142"/>
            </w:tcBorders>
            <w:vAlign w:val="center"/>
            <w:hideMark/>
          </w:tcPr>
          <w:p w14:paraId="2EA31DF3" w14:textId="77777777" w:rsidR="004409BA" w:rsidRPr="004409BA" w:rsidRDefault="004409BA" w:rsidP="004409BA">
            <w:pPr>
              <w:spacing w:after="0"/>
              <w:rPr>
                <w:rFonts w:ascii="Times New Roman" w:eastAsia="Times New Roman" w:hAnsi="Times New Roman" w:cs="Times New Roman"/>
                <w:sz w:val="18"/>
                <w:szCs w:val="18"/>
                <w:lang w:eastAsia="lv-LV"/>
              </w:rPr>
            </w:pPr>
          </w:p>
        </w:tc>
        <w:tc>
          <w:tcPr>
            <w:tcW w:w="1046" w:type="dxa"/>
            <w:tcBorders>
              <w:top w:val="nil"/>
              <w:left w:val="nil"/>
              <w:bottom w:val="single" w:sz="8" w:space="0" w:color="414142"/>
              <w:right w:val="single" w:sz="8" w:space="0" w:color="414142"/>
            </w:tcBorders>
            <w:vAlign w:val="center"/>
            <w:hideMark/>
          </w:tcPr>
          <w:p w14:paraId="42C0AF12"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0</w:t>
            </w:r>
          </w:p>
        </w:tc>
        <w:tc>
          <w:tcPr>
            <w:tcW w:w="0" w:type="auto"/>
            <w:vMerge/>
            <w:tcBorders>
              <w:top w:val="nil"/>
              <w:left w:val="single" w:sz="8" w:space="0" w:color="414142"/>
              <w:bottom w:val="single" w:sz="8" w:space="0" w:color="414142"/>
              <w:right w:val="single" w:sz="8" w:space="0" w:color="414142"/>
            </w:tcBorders>
            <w:vAlign w:val="center"/>
            <w:hideMark/>
          </w:tcPr>
          <w:p w14:paraId="75091D6D" w14:textId="77777777" w:rsidR="004409BA" w:rsidRPr="004409BA" w:rsidRDefault="004409BA" w:rsidP="004409BA">
            <w:pPr>
              <w:spacing w:after="0"/>
              <w:rPr>
                <w:rFonts w:ascii="Times New Roman" w:eastAsia="Times New Roman" w:hAnsi="Times New Roman" w:cs="Times New Roman"/>
                <w:sz w:val="18"/>
                <w:szCs w:val="18"/>
                <w:lang w:eastAsia="lv-LV"/>
              </w:rPr>
            </w:pPr>
          </w:p>
        </w:tc>
        <w:tc>
          <w:tcPr>
            <w:tcW w:w="1236" w:type="dxa"/>
            <w:tcBorders>
              <w:top w:val="nil"/>
              <w:left w:val="nil"/>
              <w:bottom w:val="single" w:sz="8" w:space="0" w:color="414142"/>
              <w:right w:val="single" w:sz="8" w:space="0" w:color="414142"/>
            </w:tcBorders>
            <w:vAlign w:val="center"/>
            <w:hideMark/>
          </w:tcPr>
          <w:p w14:paraId="79BAE145"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0</w:t>
            </w:r>
          </w:p>
        </w:tc>
        <w:tc>
          <w:tcPr>
            <w:tcW w:w="0" w:type="auto"/>
            <w:vMerge/>
            <w:tcBorders>
              <w:top w:val="nil"/>
              <w:left w:val="single" w:sz="8" w:space="0" w:color="414142"/>
              <w:bottom w:val="single" w:sz="8" w:space="0" w:color="414142"/>
              <w:right w:val="single" w:sz="8" w:space="0" w:color="414142"/>
            </w:tcBorders>
            <w:vAlign w:val="center"/>
            <w:hideMark/>
          </w:tcPr>
          <w:p w14:paraId="11610BE1" w14:textId="77777777" w:rsidR="004409BA" w:rsidRPr="004409BA" w:rsidRDefault="004409BA" w:rsidP="004409BA">
            <w:pPr>
              <w:spacing w:after="0"/>
              <w:rPr>
                <w:rFonts w:ascii="Times New Roman" w:eastAsia="Times New Roman" w:hAnsi="Times New Roman" w:cs="Times New Roman"/>
                <w:sz w:val="18"/>
                <w:szCs w:val="18"/>
                <w:lang w:eastAsia="lv-LV"/>
              </w:rPr>
            </w:pPr>
          </w:p>
        </w:tc>
        <w:tc>
          <w:tcPr>
            <w:tcW w:w="1177" w:type="dxa"/>
            <w:tcBorders>
              <w:top w:val="nil"/>
              <w:left w:val="nil"/>
              <w:bottom w:val="single" w:sz="8" w:space="0" w:color="414142"/>
              <w:right w:val="single" w:sz="8" w:space="0" w:color="414142"/>
            </w:tcBorders>
            <w:vAlign w:val="center"/>
            <w:hideMark/>
          </w:tcPr>
          <w:p w14:paraId="53117B4C"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0</w:t>
            </w:r>
          </w:p>
        </w:tc>
        <w:tc>
          <w:tcPr>
            <w:tcW w:w="1493" w:type="dxa"/>
            <w:tcBorders>
              <w:top w:val="nil"/>
              <w:left w:val="nil"/>
              <w:bottom w:val="single" w:sz="8" w:space="0" w:color="414142"/>
              <w:right w:val="single" w:sz="8" w:space="0" w:color="414142"/>
            </w:tcBorders>
            <w:vAlign w:val="center"/>
            <w:hideMark/>
          </w:tcPr>
          <w:p w14:paraId="60B3F42A"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0</w:t>
            </w:r>
          </w:p>
        </w:tc>
      </w:tr>
      <w:tr w:rsidR="004409BA" w:rsidRPr="004409BA" w14:paraId="2ED13EB7" w14:textId="77777777" w:rsidTr="00605BE3">
        <w:trPr>
          <w:trHeight w:val="270"/>
        </w:trPr>
        <w:tc>
          <w:tcPr>
            <w:tcW w:w="1716" w:type="dxa"/>
            <w:tcBorders>
              <w:top w:val="nil"/>
              <w:left w:val="single" w:sz="8" w:space="0" w:color="414142"/>
              <w:bottom w:val="single" w:sz="8" w:space="0" w:color="414142"/>
              <w:right w:val="single" w:sz="8" w:space="0" w:color="414142"/>
            </w:tcBorders>
            <w:vAlign w:val="center"/>
            <w:hideMark/>
          </w:tcPr>
          <w:p w14:paraId="1FCBB4E8" w14:textId="77777777" w:rsidR="004409BA" w:rsidRPr="004409BA" w:rsidRDefault="004409BA" w:rsidP="004409BA">
            <w:pPr>
              <w:spacing w:after="0" w:line="240" w:lineRule="auto"/>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5.2. speciālais budžets</w:t>
            </w:r>
          </w:p>
        </w:tc>
        <w:tc>
          <w:tcPr>
            <w:tcW w:w="0" w:type="auto"/>
            <w:vMerge/>
            <w:tcBorders>
              <w:top w:val="nil"/>
              <w:left w:val="single" w:sz="8" w:space="0" w:color="414142"/>
              <w:bottom w:val="single" w:sz="8" w:space="0" w:color="414142"/>
              <w:right w:val="single" w:sz="8" w:space="0" w:color="414142"/>
            </w:tcBorders>
            <w:vAlign w:val="center"/>
            <w:hideMark/>
          </w:tcPr>
          <w:p w14:paraId="64E7F6BB" w14:textId="77777777" w:rsidR="004409BA" w:rsidRPr="004409BA" w:rsidRDefault="004409BA" w:rsidP="004409BA">
            <w:pPr>
              <w:spacing w:after="0"/>
              <w:rPr>
                <w:rFonts w:ascii="Times New Roman" w:eastAsia="Times New Roman" w:hAnsi="Times New Roman" w:cs="Times New Roman"/>
                <w:sz w:val="18"/>
                <w:szCs w:val="18"/>
                <w:lang w:eastAsia="lv-LV"/>
              </w:rPr>
            </w:pPr>
          </w:p>
        </w:tc>
        <w:tc>
          <w:tcPr>
            <w:tcW w:w="1046" w:type="dxa"/>
            <w:tcBorders>
              <w:top w:val="nil"/>
              <w:left w:val="nil"/>
              <w:bottom w:val="single" w:sz="8" w:space="0" w:color="414142"/>
              <w:right w:val="single" w:sz="8" w:space="0" w:color="414142"/>
            </w:tcBorders>
            <w:vAlign w:val="center"/>
            <w:hideMark/>
          </w:tcPr>
          <w:p w14:paraId="31F14498"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20"/>
                <w:szCs w:val="20"/>
                <w:lang w:eastAsia="lv-LV"/>
              </w:rPr>
              <w:t>0</w:t>
            </w:r>
          </w:p>
        </w:tc>
        <w:tc>
          <w:tcPr>
            <w:tcW w:w="0" w:type="auto"/>
            <w:vMerge/>
            <w:tcBorders>
              <w:top w:val="nil"/>
              <w:left w:val="single" w:sz="8" w:space="0" w:color="414142"/>
              <w:bottom w:val="single" w:sz="8" w:space="0" w:color="414142"/>
              <w:right w:val="single" w:sz="8" w:space="0" w:color="414142"/>
            </w:tcBorders>
            <w:vAlign w:val="center"/>
            <w:hideMark/>
          </w:tcPr>
          <w:p w14:paraId="0FE13AD6" w14:textId="77777777" w:rsidR="004409BA" w:rsidRPr="004409BA" w:rsidRDefault="004409BA" w:rsidP="004409BA">
            <w:pPr>
              <w:spacing w:after="0"/>
              <w:rPr>
                <w:rFonts w:ascii="Times New Roman" w:eastAsia="Times New Roman" w:hAnsi="Times New Roman" w:cs="Times New Roman"/>
                <w:sz w:val="18"/>
                <w:szCs w:val="18"/>
                <w:lang w:eastAsia="lv-LV"/>
              </w:rPr>
            </w:pPr>
          </w:p>
        </w:tc>
        <w:tc>
          <w:tcPr>
            <w:tcW w:w="1236" w:type="dxa"/>
            <w:tcBorders>
              <w:top w:val="nil"/>
              <w:left w:val="nil"/>
              <w:bottom w:val="single" w:sz="8" w:space="0" w:color="414142"/>
              <w:right w:val="single" w:sz="8" w:space="0" w:color="414142"/>
            </w:tcBorders>
            <w:vAlign w:val="center"/>
            <w:hideMark/>
          </w:tcPr>
          <w:p w14:paraId="4E9ADF62"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0</w:t>
            </w:r>
          </w:p>
        </w:tc>
        <w:tc>
          <w:tcPr>
            <w:tcW w:w="0" w:type="auto"/>
            <w:vMerge/>
            <w:tcBorders>
              <w:top w:val="nil"/>
              <w:left w:val="single" w:sz="8" w:space="0" w:color="414142"/>
              <w:bottom w:val="single" w:sz="8" w:space="0" w:color="414142"/>
              <w:right w:val="single" w:sz="8" w:space="0" w:color="414142"/>
            </w:tcBorders>
            <w:vAlign w:val="center"/>
            <w:hideMark/>
          </w:tcPr>
          <w:p w14:paraId="2678A2EC" w14:textId="77777777" w:rsidR="004409BA" w:rsidRPr="004409BA" w:rsidRDefault="004409BA" w:rsidP="004409BA">
            <w:pPr>
              <w:spacing w:after="0"/>
              <w:rPr>
                <w:rFonts w:ascii="Times New Roman" w:eastAsia="Times New Roman" w:hAnsi="Times New Roman" w:cs="Times New Roman"/>
                <w:sz w:val="18"/>
                <w:szCs w:val="18"/>
                <w:lang w:eastAsia="lv-LV"/>
              </w:rPr>
            </w:pPr>
          </w:p>
        </w:tc>
        <w:tc>
          <w:tcPr>
            <w:tcW w:w="1177" w:type="dxa"/>
            <w:tcBorders>
              <w:top w:val="nil"/>
              <w:left w:val="nil"/>
              <w:bottom w:val="single" w:sz="8" w:space="0" w:color="414142"/>
              <w:right w:val="single" w:sz="8" w:space="0" w:color="414142"/>
            </w:tcBorders>
            <w:vAlign w:val="center"/>
            <w:hideMark/>
          </w:tcPr>
          <w:p w14:paraId="7D0EF5EC"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0</w:t>
            </w:r>
          </w:p>
        </w:tc>
        <w:tc>
          <w:tcPr>
            <w:tcW w:w="1493" w:type="dxa"/>
            <w:tcBorders>
              <w:top w:val="nil"/>
              <w:left w:val="nil"/>
              <w:bottom w:val="single" w:sz="8" w:space="0" w:color="414142"/>
              <w:right w:val="single" w:sz="8" w:space="0" w:color="414142"/>
            </w:tcBorders>
            <w:vAlign w:val="center"/>
            <w:hideMark/>
          </w:tcPr>
          <w:p w14:paraId="41FD55CC"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0</w:t>
            </w:r>
          </w:p>
        </w:tc>
      </w:tr>
      <w:tr w:rsidR="004409BA" w:rsidRPr="004409BA" w14:paraId="635CF2E3" w14:textId="77777777" w:rsidTr="00605BE3">
        <w:trPr>
          <w:trHeight w:val="270"/>
        </w:trPr>
        <w:tc>
          <w:tcPr>
            <w:tcW w:w="1716" w:type="dxa"/>
            <w:tcBorders>
              <w:top w:val="nil"/>
              <w:left w:val="single" w:sz="8" w:space="0" w:color="414142"/>
              <w:bottom w:val="single" w:sz="8" w:space="0" w:color="414142"/>
              <w:right w:val="single" w:sz="8" w:space="0" w:color="414142"/>
            </w:tcBorders>
            <w:vAlign w:val="center"/>
            <w:hideMark/>
          </w:tcPr>
          <w:p w14:paraId="2C5FB086" w14:textId="77777777" w:rsidR="004409BA" w:rsidRPr="004409BA" w:rsidRDefault="004409BA" w:rsidP="004409BA">
            <w:pPr>
              <w:spacing w:after="0" w:line="240" w:lineRule="auto"/>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5.3. pašvaldību budžets</w:t>
            </w:r>
          </w:p>
        </w:tc>
        <w:tc>
          <w:tcPr>
            <w:tcW w:w="0" w:type="auto"/>
            <w:vMerge/>
            <w:tcBorders>
              <w:top w:val="nil"/>
              <w:left w:val="single" w:sz="8" w:space="0" w:color="414142"/>
              <w:bottom w:val="single" w:sz="8" w:space="0" w:color="414142"/>
              <w:right w:val="single" w:sz="8" w:space="0" w:color="414142"/>
            </w:tcBorders>
            <w:vAlign w:val="center"/>
            <w:hideMark/>
          </w:tcPr>
          <w:p w14:paraId="6E03C770" w14:textId="77777777" w:rsidR="004409BA" w:rsidRPr="004409BA" w:rsidRDefault="004409BA" w:rsidP="004409BA">
            <w:pPr>
              <w:spacing w:after="0"/>
              <w:rPr>
                <w:rFonts w:ascii="Times New Roman" w:eastAsia="Times New Roman" w:hAnsi="Times New Roman" w:cs="Times New Roman"/>
                <w:sz w:val="18"/>
                <w:szCs w:val="18"/>
                <w:lang w:eastAsia="lv-LV"/>
              </w:rPr>
            </w:pPr>
          </w:p>
        </w:tc>
        <w:tc>
          <w:tcPr>
            <w:tcW w:w="1046" w:type="dxa"/>
            <w:tcBorders>
              <w:top w:val="nil"/>
              <w:left w:val="nil"/>
              <w:bottom w:val="single" w:sz="8" w:space="0" w:color="414142"/>
              <w:right w:val="single" w:sz="8" w:space="0" w:color="414142"/>
            </w:tcBorders>
            <w:vAlign w:val="center"/>
            <w:hideMark/>
          </w:tcPr>
          <w:p w14:paraId="22070DD3"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0</w:t>
            </w:r>
          </w:p>
        </w:tc>
        <w:tc>
          <w:tcPr>
            <w:tcW w:w="0" w:type="auto"/>
            <w:vMerge/>
            <w:tcBorders>
              <w:top w:val="nil"/>
              <w:left w:val="single" w:sz="8" w:space="0" w:color="414142"/>
              <w:bottom w:val="single" w:sz="8" w:space="0" w:color="414142"/>
              <w:right w:val="single" w:sz="8" w:space="0" w:color="414142"/>
            </w:tcBorders>
            <w:vAlign w:val="center"/>
            <w:hideMark/>
          </w:tcPr>
          <w:p w14:paraId="03AA0E21" w14:textId="77777777" w:rsidR="004409BA" w:rsidRPr="004409BA" w:rsidRDefault="004409BA" w:rsidP="004409BA">
            <w:pPr>
              <w:spacing w:after="0"/>
              <w:rPr>
                <w:rFonts w:ascii="Times New Roman" w:eastAsia="Times New Roman" w:hAnsi="Times New Roman" w:cs="Times New Roman"/>
                <w:sz w:val="18"/>
                <w:szCs w:val="18"/>
                <w:lang w:eastAsia="lv-LV"/>
              </w:rPr>
            </w:pPr>
          </w:p>
        </w:tc>
        <w:tc>
          <w:tcPr>
            <w:tcW w:w="1236" w:type="dxa"/>
            <w:tcBorders>
              <w:top w:val="nil"/>
              <w:left w:val="nil"/>
              <w:bottom w:val="single" w:sz="8" w:space="0" w:color="414142"/>
              <w:right w:val="single" w:sz="8" w:space="0" w:color="414142"/>
            </w:tcBorders>
            <w:vAlign w:val="center"/>
            <w:hideMark/>
          </w:tcPr>
          <w:p w14:paraId="2DECBD7D"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0</w:t>
            </w:r>
          </w:p>
        </w:tc>
        <w:tc>
          <w:tcPr>
            <w:tcW w:w="0" w:type="auto"/>
            <w:vMerge/>
            <w:tcBorders>
              <w:top w:val="nil"/>
              <w:left w:val="single" w:sz="8" w:space="0" w:color="414142"/>
              <w:bottom w:val="single" w:sz="8" w:space="0" w:color="414142"/>
              <w:right w:val="single" w:sz="8" w:space="0" w:color="414142"/>
            </w:tcBorders>
            <w:vAlign w:val="center"/>
            <w:hideMark/>
          </w:tcPr>
          <w:p w14:paraId="6E2E3268" w14:textId="77777777" w:rsidR="004409BA" w:rsidRPr="004409BA" w:rsidRDefault="004409BA" w:rsidP="004409BA">
            <w:pPr>
              <w:spacing w:after="0"/>
              <w:rPr>
                <w:rFonts w:ascii="Times New Roman" w:eastAsia="Times New Roman" w:hAnsi="Times New Roman" w:cs="Times New Roman"/>
                <w:sz w:val="18"/>
                <w:szCs w:val="18"/>
                <w:lang w:eastAsia="lv-LV"/>
              </w:rPr>
            </w:pPr>
          </w:p>
        </w:tc>
        <w:tc>
          <w:tcPr>
            <w:tcW w:w="1177" w:type="dxa"/>
            <w:tcBorders>
              <w:top w:val="nil"/>
              <w:left w:val="nil"/>
              <w:bottom w:val="single" w:sz="8" w:space="0" w:color="414142"/>
              <w:right w:val="single" w:sz="8" w:space="0" w:color="414142"/>
            </w:tcBorders>
            <w:vAlign w:val="center"/>
            <w:hideMark/>
          </w:tcPr>
          <w:p w14:paraId="7D50C35A"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0</w:t>
            </w:r>
          </w:p>
        </w:tc>
        <w:tc>
          <w:tcPr>
            <w:tcW w:w="1493" w:type="dxa"/>
            <w:tcBorders>
              <w:top w:val="nil"/>
              <w:left w:val="nil"/>
              <w:bottom w:val="single" w:sz="8" w:space="0" w:color="414142"/>
              <w:right w:val="single" w:sz="8" w:space="0" w:color="414142"/>
            </w:tcBorders>
            <w:vAlign w:val="center"/>
            <w:hideMark/>
          </w:tcPr>
          <w:p w14:paraId="1E635267" w14:textId="77777777" w:rsidR="004409BA" w:rsidRPr="004409BA" w:rsidRDefault="004409BA" w:rsidP="004409BA">
            <w:pPr>
              <w:spacing w:after="0" w:line="240" w:lineRule="auto"/>
              <w:jc w:val="center"/>
              <w:rPr>
                <w:rFonts w:ascii="Times New Roman" w:eastAsia="Times New Roman" w:hAnsi="Times New Roman" w:cs="Times New Roman"/>
                <w:sz w:val="18"/>
                <w:szCs w:val="18"/>
                <w:lang w:eastAsia="lv-LV"/>
              </w:rPr>
            </w:pPr>
            <w:r w:rsidRPr="004409BA">
              <w:rPr>
                <w:rFonts w:ascii="Times New Roman" w:eastAsia="Times New Roman" w:hAnsi="Times New Roman" w:cs="Times New Roman"/>
                <w:sz w:val="18"/>
                <w:szCs w:val="18"/>
                <w:lang w:eastAsia="lv-LV"/>
              </w:rPr>
              <w:t>0</w:t>
            </w:r>
          </w:p>
        </w:tc>
      </w:tr>
      <w:tr w:rsidR="004409BA" w:rsidRPr="004409BA" w14:paraId="794A0B74" w14:textId="77777777" w:rsidTr="00605BE3">
        <w:trPr>
          <w:trHeight w:val="20"/>
        </w:trPr>
        <w:tc>
          <w:tcPr>
            <w:tcW w:w="1716" w:type="dxa"/>
            <w:tcBorders>
              <w:top w:val="nil"/>
              <w:left w:val="single" w:sz="8" w:space="0" w:color="414142"/>
              <w:bottom w:val="single" w:sz="8" w:space="0" w:color="414142"/>
              <w:right w:val="single" w:sz="8" w:space="0" w:color="414142"/>
            </w:tcBorders>
            <w:vAlign w:val="center"/>
            <w:hideMark/>
          </w:tcPr>
          <w:p w14:paraId="7FDED483" w14:textId="77777777" w:rsidR="004409BA" w:rsidRPr="004409BA" w:rsidRDefault="004409BA" w:rsidP="004409BA">
            <w:pPr>
              <w:spacing w:after="0" w:line="240" w:lineRule="auto"/>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775" w:type="dxa"/>
            <w:gridSpan w:val="7"/>
            <w:vMerge w:val="restart"/>
            <w:tcBorders>
              <w:top w:val="single" w:sz="8" w:space="0" w:color="414142"/>
              <w:left w:val="nil"/>
              <w:bottom w:val="nil"/>
              <w:right w:val="single" w:sz="4" w:space="0" w:color="auto"/>
            </w:tcBorders>
          </w:tcPr>
          <w:p w14:paraId="228BB4EE" w14:textId="77777777" w:rsidR="004409BA" w:rsidRPr="004409BA" w:rsidRDefault="004409BA" w:rsidP="004409BA">
            <w:pPr>
              <w:spacing w:after="0" w:line="240" w:lineRule="auto"/>
              <w:jc w:val="both"/>
              <w:rPr>
                <w:rFonts w:ascii="Times New Roman" w:eastAsia="Times New Roman" w:hAnsi="Times New Roman" w:cs="Times New Roman"/>
                <w:b/>
                <w:bCs/>
                <w:iCs/>
                <w:sz w:val="20"/>
                <w:szCs w:val="16"/>
                <w:lang w:eastAsia="lv-LV"/>
              </w:rPr>
            </w:pPr>
          </w:p>
          <w:p w14:paraId="3BE8060C" w14:textId="5964F327" w:rsidR="004409BA" w:rsidRPr="004409BA" w:rsidRDefault="004409BA" w:rsidP="004409BA">
            <w:pPr>
              <w:spacing w:after="0" w:line="240" w:lineRule="auto"/>
              <w:jc w:val="both"/>
              <w:rPr>
                <w:rFonts w:ascii="Times New Roman" w:eastAsia="Times New Roman" w:hAnsi="Times New Roman" w:cs="Times New Roman"/>
                <w:iCs/>
                <w:sz w:val="20"/>
                <w:szCs w:val="16"/>
                <w:lang w:eastAsia="lv-LV"/>
              </w:rPr>
            </w:pPr>
            <w:r w:rsidRPr="004409BA">
              <w:rPr>
                <w:rFonts w:ascii="Times New Roman" w:eastAsia="Times New Roman" w:hAnsi="Times New Roman" w:cs="Times New Roman"/>
                <w:iCs/>
                <w:sz w:val="20"/>
                <w:szCs w:val="16"/>
                <w:lang w:eastAsia="lv-LV"/>
              </w:rPr>
              <w:t xml:space="preserve">Aprēķinā VSAA informācija par </w:t>
            </w:r>
            <w:proofErr w:type="spellStart"/>
            <w:r w:rsidRPr="004409BA">
              <w:rPr>
                <w:rFonts w:ascii="Times New Roman" w:eastAsia="Times New Roman" w:hAnsi="Times New Roman" w:cs="Times New Roman"/>
                <w:iCs/>
                <w:sz w:val="20"/>
                <w:szCs w:val="16"/>
                <w:lang w:eastAsia="lv-LV"/>
              </w:rPr>
              <w:t>pašnodarbinātajām</w:t>
            </w:r>
            <w:proofErr w:type="spellEnd"/>
            <w:r w:rsidRPr="004409BA">
              <w:rPr>
                <w:rFonts w:ascii="Times New Roman" w:eastAsia="Times New Roman" w:hAnsi="Times New Roman" w:cs="Times New Roman"/>
                <w:iCs/>
                <w:sz w:val="20"/>
                <w:szCs w:val="16"/>
                <w:lang w:eastAsia="lv-LV"/>
              </w:rPr>
              <w:t xml:space="preserve"> personām uz 2019.gada beigām. Atlasīti pašnodarbinātie vecumā 20-64 gadi ar iemaksu objektu 0,01-499,99 </w:t>
            </w:r>
            <w:proofErr w:type="spellStart"/>
            <w:r w:rsidRPr="004409BA">
              <w:rPr>
                <w:rFonts w:ascii="Times New Roman" w:eastAsia="Times New Roman" w:hAnsi="Times New Roman" w:cs="Times New Roman"/>
                <w:iCs/>
                <w:sz w:val="20"/>
                <w:szCs w:val="16"/>
                <w:lang w:eastAsia="lv-LV"/>
              </w:rPr>
              <w:t>euro</w:t>
            </w:r>
            <w:proofErr w:type="spellEnd"/>
            <w:r w:rsidRPr="004409BA">
              <w:rPr>
                <w:rFonts w:ascii="Times New Roman" w:eastAsia="Times New Roman" w:hAnsi="Times New Roman" w:cs="Times New Roman"/>
                <w:iCs/>
                <w:sz w:val="20"/>
                <w:szCs w:val="16"/>
                <w:lang w:eastAsia="lv-LV"/>
              </w:rPr>
              <w:t>, neieskaitot personas, kuras ir sasniegušas vecumu, kas dod tiesības saņemt valsts vecuma pensiju, kas tiek nodarbinātas brīvības atņemšanas soda izciešanas laikā, personas kurām ir noteikta invaliditāte. Pēc VSAA datiem vairumā gadījumu pašnodarbināto vidējais iemaksu objekts nepārsniedz attiecīgajā gadā noteikto minimālās darba algas apmēru, kā arī</w:t>
            </w:r>
            <w:r w:rsidR="0024165A">
              <w:rPr>
                <w:rFonts w:ascii="Times New Roman" w:eastAsia="Times New Roman" w:hAnsi="Times New Roman" w:cs="Times New Roman"/>
                <w:iCs/>
                <w:sz w:val="20"/>
                <w:szCs w:val="16"/>
                <w:lang w:eastAsia="lv-LV"/>
              </w:rPr>
              <w:t>,</w:t>
            </w:r>
            <w:r w:rsidRPr="004409BA">
              <w:rPr>
                <w:rFonts w:ascii="Times New Roman" w:eastAsia="Times New Roman" w:hAnsi="Times New Roman" w:cs="Times New Roman"/>
                <w:iCs/>
                <w:sz w:val="20"/>
                <w:szCs w:val="16"/>
                <w:lang w:eastAsia="lv-LV"/>
              </w:rPr>
              <w:t xml:space="preserve"> ņemot vērā iespējamo pašnodarbināto ienākumu neregularitāti, pieņemts, ka visi no atlasītajiem pašnodarbinātajiem iesniegtu VID iesniegumu par saimnieciskās darbības ienākumu prognozi un veiktu iemaksas no faktiskajiem ienākumiem.</w:t>
            </w:r>
            <w:r w:rsidR="0024165A">
              <w:rPr>
                <w:rFonts w:ascii="Times New Roman" w:eastAsia="Times New Roman" w:hAnsi="Times New Roman" w:cs="Times New Roman"/>
                <w:iCs/>
                <w:sz w:val="20"/>
                <w:szCs w:val="16"/>
                <w:lang w:eastAsia="lv-LV"/>
              </w:rPr>
              <w:t xml:space="preserve"> Aprēķinā ņemtas vērā</w:t>
            </w:r>
            <w:r w:rsidRPr="004409BA">
              <w:rPr>
                <w:rFonts w:ascii="Times New Roman" w:eastAsia="Times New Roman" w:hAnsi="Times New Roman" w:cs="Times New Roman"/>
                <w:iCs/>
                <w:sz w:val="20"/>
                <w:szCs w:val="16"/>
                <w:lang w:eastAsia="lv-LV"/>
              </w:rPr>
              <w:t xml:space="preserve"> nodarbināto skaita izmaiņas atbilstoši Finanšu ministrijas makroekonomiskajām prognozēm.</w:t>
            </w:r>
          </w:p>
          <w:p w14:paraId="4F3CC36A" w14:textId="3D91AFCF" w:rsidR="004409BA" w:rsidRPr="004409BA" w:rsidRDefault="004409BA" w:rsidP="004409BA">
            <w:pPr>
              <w:spacing w:after="0" w:line="240" w:lineRule="auto"/>
              <w:jc w:val="both"/>
              <w:rPr>
                <w:rFonts w:ascii="Times New Roman" w:eastAsia="Times New Roman" w:hAnsi="Times New Roman" w:cs="Times New Roman"/>
                <w:iCs/>
                <w:sz w:val="20"/>
                <w:szCs w:val="16"/>
                <w:lang w:eastAsia="lv-LV"/>
              </w:rPr>
            </w:pPr>
            <w:r w:rsidRPr="004409BA">
              <w:rPr>
                <w:rFonts w:ascii="Times New Roman" w:eastAsia="Times New Roman" w:hAnsi="Times New Roman" w:cs="Times New Roman"/>
                <w:iCs/>
                <w:sz w:val="20"/>
                <w:szCs w:val="16"/>
                <w:lang w:eastAsia="lv-LV"/>
              </w:rPr>
              <w:t xml:space="preserve">Personu vidējais faktiskais </w:t>
            </w:r>
            <w:r w:rsidR="00F91004">
              <w:rPr>
                <w:rFonts w:ascii="Times New Roman" w:eastAsia="Times New Roman" w:hAnsi="Times New Roman" w:cs="Times New Roman"/>
                <w:iCs/>
                <w:sz w:val="20"/>
                <w:szCs w:val="16"/>
                <w:lang w:eastAsia="lv-LV"/>
              </w:rPr>
              <w:t>iemaksu</w:t>
            </w:r>
            <w:r w:rsidRPr="004409BA">
              <w:rPr>
                <w:rFonts w:ascii="Times New Roman" w:eastAsia="Times New Roman" w:hAnsi="Times New Roman" w:cs="Times New Roman"/>
                <w:iCs/>
                <w:sz w:val="20"/>
                <w:szCs w:val="16"/>
                <w:lang w:eastAsia="lv-LV"/>
              </w:rPr>
              <w:t xml:space="preserve"> objekts – 99 </w:t>
            </w:r>
            <w:proofErr w:type="spellStart"/>
            <w:r w:rsidRPr="004409BA">
              <w:rPr>
                <w:rFonts w:ascii="Times New Roman" w:eastAsia="Times New Roman" w:hAnsi="Times New Roman" w:cs="Times New Roman"/>
                <w:iCs/>
                <w:sz w:val="20"/>
                <w:szCs w:val="16"/>
                <w:lang w:eastAsia="lv-LV"/>
              </w:rPr>
              <w:t>euro</w:t>
            </w:r>
            <w:proofErr w:type="spellEnd"/>
            <w:r w:rsidRPr="004409BA">
              <w:rPr>
                <w:rFonts w:ascii="Times New Roman" w:eastAsia="Times New Roman" w:hAnsi="Times New Roman" w:cs="Times New Roman"/>
                <w:iCs/>
                <w:sz w:val="20"/>
                <w:szCs w:val="16"/>
                <w:lang w:eastAsia="lv-LV"/>
              </w:rPr>
              <w:t xml:space="preserve"> mēnesī. Ja  persona iesniedz ienākumu prognozi VID</w:t>
            </w:r>
            <w:r w:rsidR="00CA680E">
              <w:rPr>
                <w:rFonts w:ascii="Times New Roman" w:eastAsia="Times New Roman" w:hAnsi="Times New Roman" w:cs="Times New Roman"/>
                <w:iCs/>
                <w:sz w:val="20"/>
                <w:szCs w:val="16"/>
                <w:lang w:eastAsia="lv-LV"/>
              </w:rPr>
              <w:t xml:space="preserve"> un veic 10%</w:t>
            </w:r>
            <w:r w:rsidR="004A14F4">
              <w:rPr>
                <w:rFonts w:ascii="Times New Roman" w:eastAsia="Times New Roman" w:hAnsi="Times New Roman" w:cs="Times New Roman"/>
                <w:iCs/>
                <w:sz w:val="20"/>
                <w:szCs w:val="16"/>
                <w:lang w:eastAsia="lv-LV"/>
              </w:rPr>
              <w:t xml:space="preserve"> pensiju apdrošināšanai no faktiskā </w:t>
            </w:r>
            <w:r w:rsidR="00F91004">
              <w:rPr>
                <w:rFonts w:ascii="Times New Roman" w:eastAsia="Times New Roman" w:hAnsi="Times New Roman" w:cs="Times New Roman"/>
                <w:iCs/>
                <w:sz w:val="20"/>
                <w:szCs w:val="16"/>
                <w:lang w:eastAsia="lv-LV"/>
              </w:rPr>
              <w:t>iemaksu</w:t>
            </w:r>
            <w:r w:rsidR="004A14F4">
              <w:rPr>
                <w:rFonts w:ascii="Times New Roman" w:eastAsia="Times New Roman" w:hAnsi="Times New Roman" w:cs="Times New Roman"/>
                <w:iCs/>
                <w:sz w:val="20"/>
                <w:szCs w:val="16"/>
                <w:lang w:eastAsia="lv-LV"/>
              </w:rPr>
              <w:t xml:space="preserve"> objekta nevis no minimālo iemaksu objekta</w:t>
            </w:r>
            <w:r w:rsidRPr="004409BA">
              <w:rPr>
                <w:rFonts w:ascii="Times New Roman" w:eastAsia="Times New Roman" w:hAnsi="Times New Roman" w:cs="Times New Roman"/>
                <w:iCs/>
                <w:sz w:val="20"/>
                <w:szCs w:val="16"/>
                <w:lang w:eastAsia="lv-LV"/>
              </w:rPr>
              <w:t xml:space="preserve">, vidējā neiemaksā </w:t>
            </w:r>
            <w:r w:rsidR="004A14F4">
              <w:rPr>
                <w:rFonts w:ascii="Times New Roman" w:eastAsia="Times New Roman" w:hAnsi="Times New Roman" w:cs="Times New Roman"/>
                <w:iCs/>
                <w:sz w:val="20"/>
                <w:szCs w:val="16"/>
                <w:lang w:eastAsia="lv-LV"/>
              </w:rPr>
              <w:t>summa -</w:t>
            </w:r>
            <w:r w:rsidRPr="004409BA">
              <w:rPr>
                <w:rFonts w:ascii="Times New Roman" w:eastAsia="Times New Roman" w:hAnsi="Times New Roman" w:cs="Times New Roman"/>
                <w:iCs/>
                <w:sz w:val="20"/>
                <w:szCs w:val="16"/>
                <w:lang w:eastAsia="lv-LV"/>
              </w:rPr>
              <w:t xml:space="preserve"> 40,10 </w:t>
            </w:r>
            <w:proofErr w:type="spellStart"/>
            <w:r w:rsidRPr="004409BA">
              <w:rPr>
                <w:rFonts w:ascii="Times New Roman" w:eastAsia="Times New Roman" w:hAnsi="Times New Roman" w:cs="Times New Roman"/>
                <w:iCs/>
                <w:sz w:val="20"/>
                <w:szCs w:val="16"/>
                <w:lang w:eastAsia="lv-LV"/>
              </w:rPr>
              <w:t>euro</w:t>
            </w:r>
            <w:proofErr w:type="spellEnd"/>
            <w:r w:rsidRPr="004409BA">
              <w:rPr>
                <w:rFonts w:ascii="Times New Roman" w:eastAsia="Times New Roman" w:hAnsi="Times New Roman" w:cs="Times New Roman"/>
                <w:iCs/>
                <w:sz w:val="20"/>
                <w:szCs w:val="16"/>
                <w:lang w:eastAsia="lv-LV"/>
              </w:rPr>
              <w:t xml:space="preserve"> mēnesī ((500-99)x10%).</w:t>
            </w:r>
          </w:p>
          <w:p w14:paraId="6921972A" w14:textId="77777777" w:rsidR="004409BA" w:rsidRPr="004409BA" w:rsidRDefault="004409BA" w:rsidP="004409BA">
            <w:pPr>
              <w:spacing w:after="0" w:line="240" w:lineRule="auto"/>
              <w:jc w:val="both"/>
              <w:rPr>
                <w:rFonts w:ascii="Times New Roman" w:eastAsia="Times New Roman" w:hAnsi="Times New Roman" w:cs="Times New Roman"/>
                <w:b/>
                <w:bCs/>
                <w:iCs/>
                <w:sz w:val="20"/>
                <w:szCs w:val="16"/>
                <w:lang w:eastAsia="lv-LV"/>
              </w:rPr>
            </w:pPr>
          </w:p>
          <w:tbl>
            <w:tblPr>
              <w:tblW w:w="8252" w:type="dxa"/>
              <w:tblLook w:val="04A0" w:firstRow="1" w:lastRow="0" w:firstColumn="1" w:lastColumn="0" w:noHBand="0" w:noVBand="1"/>
            </w:tblPr>
            <w:tblGrid>
              <w:gridCol w:w="577"/>
              <w:gridCol w:w="2714"/>
              <w:gridCol w:w="2835"/>
              <w:gridCol w:w="2126"/>
            </w:tblGrid>
            <w:tr w:rsidR="004409BA" w:rsidRPr="004409BA" w14:paraId="05840EA2" w14:textId="77777777" w:rsidTr="00605BE3">
              <w:trPr>
                <w:trHeight w:val="2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12868" w14:textId="77777777" w:rsidR="004409BA" w:rsidRPr="004409BA" w:rsidRDefault="004409BA" w:rsidP="004409BA">
                  <w:pPr>
                    <w:spacing w:after="0" w:line="240" w:lineRule="auto"/>
                    <w:jc w:val="center"/>
                    <w:rPr>
                      <w:rFonts w:ascii="Calibri" w:eastAsia="Times New Roman" w:hAnsi="Calibri" w:cs="Calibri"/>
                      <w:bCs/>
                      <w:color w:val="000000"/>
                      <w:sz w:val="16"/>
                      <w:lang w:eastAsia="lv-LV"/>
                    </w:rPr>
                  </w:pPr>
                  <w:r w:rsidRPr="004409BA">
                    <w:rPr>
                      <w:rFonts w:ascii="Calibri" w:eastAsia="Times New Roman" w:hAnsi="Calibri" w:cs="Calibri"/>
                      <w:bCs/>
                      <w:color w:val="000000"/>
                      <w:sz w:val="16"/>
                      <w:lang w:eastAsia="lv-LV"/>
                    </w:rPr>
                    <w:t>Gads </w:t>
                  </w:r>
                </w:p>
              </w:tc>
              <w:tc>
                <w:tcPr>
                  <w:tcW w:w="2714" w:type="dxa"/>
                  <w:tcBorders>
                    <w:top w:val="single" w:sz="4" w:space="0" w:color="auto"/>
                    <w:left w:val="nil"/>
                    <w:bottom w:val="single" w:sz="4" w:space="0" w:color="auto"/>
                    <w:right w:val="single" w:sz="4" w:space="0" w:color="auto"/>
                  </w:tcBorders>
                  <w:shd w:val="clear" w:color="auto" w:fill="auto"/>
                  <w:vAlign w:val="center"/>
                  <w:hideMark/>
                </w:tcPr>
                <w:p w14:paraId="4F680B2D" w14:textId="77777777" w:rsidR="004409BA" w:rsidRPr="004409BA" w:rsidRDefault="004409BA" w:rsidP="004409BA">
                  <w:pPr>
                    <w:spacing w:after="0" w:line="240" w:lineRule="auto"/>
                    <w:jc w:val="center"/>
                    <w:rPr>
                      <w:rFonts w:ascii="Calibri" w:eastAsia="Times New Roman" w:hAnsi="Calibri" w:cs="Calibri"/>
                      <w:color w:val="000000"/>
                      <w:sz w:val="16"/>
                      <w:lang w:eastAsia="lv-LV"/>
                    </w:rPr>
                  </w:pPr>
                  <w:r w:rsidRPr="004409BA">
                    <w:rPr>
                      <w:rFonts w:ascii="Calibri" w:eastAsia="Times New Roman" w:hAnsi="Calibri" w:cs="Calibri"/>
                      <w:color w:val="000000"/>
                      <w:sz w:val="16"/>
                      <w:lang w:eastAsia="lv-LV"/>
                    </w:rPr>
                    <w:t>Provizoriskais pašnodarbināto skaits, kas VID iesniegtu ceturkšņa  ienākumu prognozi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5819EAD" w14:textId="77777777" w:rsidR="004409BA" w:rsidRPr="004409BA" w:rsidRDefault="004409BA" w:rsidP="004409BA">
                  <w:pPr>
                    <w:spacing w:after="0" w:line="240" w:lineRule="auto"/>
                    <w:jc w:val="center"/>
                    <w:rPr>
                      <w:rFonts w:ascii="Times New Roman" w:eastAsia="Times New Roman" w:hAnsi="Times New Roman" w:cs="Times New Roman"/>
                      <w:sz w:val="16"/>
                      <w:szCs w:val="20"/>
                      <w:lang w:eastAsia="lv-LV"/>
                    </w:rPr>
                  </w:pPr>
                  <w:r w:rsidRPr="004409BA">
                    <w:rPr>
                      <w:rFonts w:ascii="Times New Roman" w:eastAsia="Times New Roman" w:hAnsi="Times New Roman" w:cs="Times New Roman"/>
                      <w:sz w:val="16"/>
                      <w:szCs w:val="20"/>
                      <w:lang w:eastAsia="lv-LV"/>
                    </w:rPr>
                    <w:t xml:space="preserve">Vidējā iemaksu starpība, ko neiemaksā, ja persona iesniedz ienākumu prognozi, </w:t>
                  </w:r>
                  <w:proofErr w:type="spellStart"/>
                  <w:r w:rsidRPr="004409BA">
                    <w:rPr>
                      <w:rFonts w:ascii="Times New Roman" w:eastAsia="Times New Roman" w:hAnsi="Times New Roman" w:cs="Times New Roman"/>
                      <w:sz w:val="16"/>
                      <w:szCs w:val="20"/>
                      <w:lang w:eastAsia="lv-LV"/>
                    </w:rPr>
                    <w:t>euro</w:t>
                  </w:r>
                  <w:proofErr w:type="spellEnd"/>
                  <w:r w:rsidRPr="004409BA">
                    <w:rPr>
                      <w:rFonts w:ascii="Times New Roman" w:eastAsia="Times New Roman" w:hAnsi="Times New Roman" w:cs="Times New Roman"/>
                      <w:sz w:val="16"/>
                      <w:szCs w:val="20"/>
                      <w:lang w:eastAsia="lv-LV"/>
                    </w:rPr>
                    <w:t xml:space="preserve"> </w:t>
                  </w:r>
                  <w:proofErr w:type="spellStart"/>
                  <w:r w:rsidRPr="004409BA">
                    <w:rPr>
                      <w:rFonts w:ascii="Times New Roman" w:eastAsia="Times New Roman" w:hAnsi="Times New Roman" w:cs="Times New Roman"/>
                      <w:sz w:val="16"/>
                      <w:szCs w:val="20"/>
                      <w:lang w:eastAsia="lv-LV"/>
                    </w:rPr>
                    <w:t>mēn</w:t>
                  </w:r>
                  <w:proofErr w:type="spellEnd"/>
                  <w:r w:rsidRPr="004409BA">
                    <w:rPr>
                      <w:rFonts w:ascii="Times New Roman" w:eastAsia="Times New Roman" w:hAnsi="Times New Roman" w:cs="Times New Roman"/>
                      <w:sz w:val="16"/>
                      <w:szCs w:val="20"/>
                      <w:lang w:eastAsia="lv-LV"/>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8B1512D" w14:textId="77777777" w:rsidR="004409BA" w:rsidRPr="004409BA" w:rsidRDefault="004409BA" w:rsidP="004409BA">
                  <w:pPr>
                    <w:spacing w:after="0" w:line="240" w:lineRule="auto"/>
                    <w:jc w:val="center"/>
                    <w:rPr>
                      <w:rFonts w:ascii="Times New Roman" w:eastAsia="Times New Roman" w:hAnsi="Times New Roman" w:cs="Times New Roman"/>
                      <w:sz w:val="16"/>
                      <w:szCs w:val="20"/>
                      <w:lang w:eastAsia="lv-LV"/>
                    </w:rPr>
                  </w:pPr>
                  <w:r w:rsidRPr="004409BA">
                    <w:rPr>
                      <w:rFonts w:ascii="Times New Roman" w:eastAsia="Times New Roman" w:hAnsi="Times New Roman" w:cs="Times New Roman"/>
                      <w:sz w:val="16"/>
                      <w:szCs w:val="20"/>
                      <w:lang w:eastAsia="lv-LV"/>
                    </w:rPr>
                    <w:t xml:space="preserve">Provizoriskais ieņēmumu samazinājums, </w:t>
                  </w:r>
                  <w:proofErr w:type="spellStart"/>
                  <w:r w:rsidRPr="004409BA">
                    <w:rPr>
                      <w:rFonts w:ascii="Times New Roman" w:eastAsia="Times New Roman" w:hAnsi="Times New Roman" w:cs="Times New Roman"/>
                      <w:sz w:val="16"/>
                      <w:szCs w:val="20"/>
                      <w:lang w:eastAsia="lv-LV"/>
                    </w:rPr>
                    <w:t>euro</w:t>
                  </w:r>
                  <w:proofErr w:type="spellEnd"/>
                  <w:r w:rsidRPr="004409BA">
                    <w:rPr>
                      <w:rFonts w:ascii="Times New Roman" w:eastAsia="Times New Roman" w:hAnsi="Times New Roman" w:cs="Times New Roman"/>
                      <w:sz w:val="16"/>
                      <w:szCs w:val="20"/>
                      <w:lang w:eastAsia="lv-LV"/>
                    </w:rPr>
                    <w:t xml:space="preserve"> gadā</w:t>
                  </w:r>
                </w:p>
              </w:tc>
            </w:tr>
            <w:tr w:rsidR="004409BA" w:rsidRPr="004409BA" w14:paraId="4558F0A7" w14:textId="77777777" w:rsidTr="00605BE3">
              <w:trPr>
                <w:trHeight w:val="2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363203D1" w14:textId="77777777" w:rsidR="004409BA" w:rsidRPr="004409BA" w:rsidRDefault="004409BA" w:rsidP="004409BA">
                  <w:pPr>
                    <w:spacing w:after="0" w:line="240" w:lineRule="auto"/>
                    <w:rPr>
                      <w:rFonts w:ascii="Calibri" w:eastAsia="Times New Roman" w:hAnsi="Calibri" w:cs="Calibri"/>
                      <w:bCs/>
                      <w:color w:val="000000"/>
                      <w:sz w:val="16"/>
                      <w:lang w:eastAsia="lv-LV"/>
                    </w:rPr>
                  </w:pPr>
                  <w:r w:rsidRPr="004409BA">
                    <w:rPr>
                      <w:rFonts w:ascii="Calibri" w:eastAsia="Times New Roman" w:hAnsi="Calibri" w:cs="Calibri"/>
                      <w:bCs/>
                      <w:color w:val="000000"/>
                      <w:sz w:val="16"/>
                      <w:lang w:eastAsia="lv-LV"/>
                    </w:rPr>
                    <w:t>2022</w:t>
                  </w:r>
                </w:p>
              </w:tc>
              <w:tc>
                <w:tcPr>
                  <w:tcW w:w="2714" w:type="dxa"/>
                  <w:tcBorders>
                    <w:top w:val="nil"/>
                    <w:left w:val="nil"/>
                    <w:bottom w:val="single" w:sz="4" w:space="0" w:color="auto"/>
                    <w:right w:val="single" w:sz="4" w:space="0" w:color="auto"/>
                  </w:tcBorders>
                  <w:shd w:val="clear" w:color="auto" w:fill="auto"/>
                  <w:noWrap/>
                  <w:vAlign w:val="bottom"/>
                  <w:hideMark/>
                </w:tcPr>
                <w:p w14:paraId="37C92DC9" w14:textId="77777777" w:rsidR="004409BA" w:rsidRPr="004409BA" w:rsidRDefault="004409BA" w:rsidP="004409BA">
                  <w:pPr>
                    <w:spacing w:after="0" w:line="240" w:lineRule="auto"/>
                    <w:jc w:val="right"/>
                    <w:rPr>
                      <w:rFonts w:ascii="Calibri" w:eastAsia="Times New Roman" w:hAnsi="Calibri" w:cs="Calibri"/>
                      <w:bCs/>
                      <w:color w:val="000000"/>
                      <w:sz w:val="16"/>
                      <w:lang w:eastAsia="lv-LV"/>
                    </w:rPr>
                  </w:pPr>
                  <w:r w:rsidRPr="004409BA">
                    <w:rPr>
                      <w:rFonts w:ascii="Calibri" w:eastAsia="Times New Roman" w:hAnsi="Calibri" w:cs="Calibri"/>
                      <w:bCs/>
                      <w:color w:val="000000"/>
                      <w:sz w:val="16"/>
                      <w:lang w:eastAsia="lv-LV"/>
                    </w:rPr>
                    <w:t>14350</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3BEE4F16" w14:textId="77777777" w:rsidR="004409BA" w:rsidRPr="004409BA" w:rsidRDefault="004409BA" w:rsidP="004409BA">
                  <w:pPr>
                    <w:spacing w:after="0" w:line="240" w:lineRule="auto"/>
                    <w:jc w:val="right"/>
                    <w:rPr>
                      <w:rFonts w:ascii="Calibri" w:eastAsia="Times New Roman" w:hAnsi="Calibri" w:cs="Calibri"/>
                      <w:color w:val="000000"/>
                      <w:sz w:val="16"/>
                      <w:lang w:eastAsia="lv-LV"/>
                    </w:rPr>
                  </w:pPr>
                  <w:r w:rsidRPr="004409BA">
                    <w:rPr>
                      <w:rFonts w:ascii="Calibri" w:eastAsia="Times New Roman" w:hAnsi="Calibri" w:cs="Calibri"/>
                      <w:color w:val="000000"/>
                      <w:sz w:val="16"/>
                      <w:lang w:eastAsia="lv-LV"/>
                    </w:rPr>
                    <w:t>40.10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05CDB61" w14:textId="77777777" w:rsidR="004409BA" w:rsidRPr="004409BA" w:rsidRDefault="004409BA" w:rsidP="004409BA">
                  <w:pPr>
                    <w:spacing w:after="0" w:line="240" w:lineRule="auto"/>
                    <w:jc w:val="center"/>
                    <w:rPr>
                      <w:rFonts w:ascii="Calibri" w:eastAsia="Times New Roman" w:hAnsi="Calibri" w:cs="Calibri"/>
                      <w:b/>
                      <w:bCs/>
                      <w:color w:val="000000"/>
                      <w:sz w:val="16"/>
                      <w:lang w:eastAsia="lv-LV"/>
                    </w:rPr>
                  </w:pPr>
                  <w:r w:rsidRPr="004409BA">
                    <w:rPr>
                      <w:rFonts w:ascii="Calibri" w:eastAsia="Times New Roman" w:hAnsi="Calibri" w:cs="Calibri"/>
                      <w:b/>
                      <w:bCs/>
                      <w:color w:val="000000"/>
                      <w:sz w:val="16"/>
                      <w:lang w:eastAsia="lv-LV"/>
                    </w:rPr>
                    <w:t>6 905 220</w:t>
                  </w:r>
                </w:p>
              </w:tc>
            </w:tr>
            <w:tr w:rsidR="004409BA" w:rsidRPr="004409BA" w14:paraId="2286F2C3" w14:textId="77777777" w:rsidTr="00605BE3">
              <w:trPr>
                <w:trHeight w:val="2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51D66" w14:textId="77777777" w:rsidR="004409BA" w:rsidRPr="004409BA" w:rsidRDefault="004409BA" w:rsidP="004409BA">
                  <w:pPr>
                    <w:spacing w:after="0" w:line="240" w:lineRule="auto"/>
                    <w:rPr>
                      <w:rFonts w:ascii="Calibri" w:eastAsia="Times New Roman" w:hAnsi="Calibri" w:cs="Calibri"/>
                      <w:bCs/>
                      <w:color w:val="000000"/>
                      <w:sz w:val="16"/>
                      <w:lang w:eastAsia="lv-LV"/>
                    </w:rPr>
                  </w:pPr>
                  <w:r w:rsidRPr="004409BA">
                    <w:rPr>
                      <w:rFonts w:ascii="Calibri" w:eastAsia="Times New Roman" w:hAnsi="Calibri" w:cs="Calibri"/>
                      <w:bCs/>
                      <w:color w:val="000000"/>
                      <w:sz w:val="16"/>
                      <w:lang w:eastAsia="lv-LV"/>
                    </w:rPr>
                    <w:t>2023</w:t>
                  </w:r>
                </w:p>
              </w:tc>
              <w:tc>
                <w:tcPr>
                  <w:tcW w:w="2714" w:type="dxa"/>
                  <w:tcBorders>
                    <w:top w:val="single" w:sz="4" w:space="0" w:color="auto"/>
                    <w:left w:val="nil"/>
                    <w:bottom w:val="single" w:sz="4" w:space="0" w:color="auto"/>
                    <w:right w:val="single" w:sz="4" w:space="0" w:color="auto"/>
                  </w:tcBorders>
                  <w:shd w:val="clear" w:color="auto" w:fill="auto"/>
                  <w:noWrap/>
                  <w:vAlign w:val="bottom"/>
                  <w:hideMark/>
                </w:tcPr>
                <w:p w14:paraId="451586A8" w14:textId="191275A3" w:rsidR="004409BA" w:rsidRPr="004409BA" w:rsidRDefault="004409BA" w:rsidP="004409BA">
                  <w:pPr>
                    <w:spacing w:after="0" w:line="240" w:lineRule="auto"/>
                    <w:jc w:val="right"/>
                    <w:rPr>
                      <w:rFonts w:ascii="Calibri" w:eastAsia="Times New Roman" w:hAnsi="Calibri" w:cs="Calibri"/>
                      <w:bCs/>
                      <w:color w:val="000000"/>
                      <w:sz w:val="16"/>
                      <w:lang w:eastAsia="lv-LV"/>
                    </w:rPr>
                  </w:pPr>
                  <w:r w:rsidRPr="004409BA">
                    <w:rPr>
                      <w:rFonts w:ascii="Calibri" w:eastAsia="Times New Roman" w:hAnsi="Calibri" w:cs="Calibri"/>
                      <w:bCs/>
                      <w:color w:val="000000"/>
                      <w:sz w:val="16"/>
                      <w:lang w:eastAsia="lv-LV"/>
                    </w:rPr>
                    <w:t>1435</w:t>
                  </w:r>
                  <w:r w:rsidR="00E72E89">
                    <w:rPr>
                      <w:rFonts w:ascii="Calibri" w:eastAsia="Times New Roman" w:hAnsi="Calibri" w:cs="Calibri"/>
                      <w:bCs/>
                      <w:color w:val="000000"/>
                      <w:sz w:val="16"/>
                      <w:lang w:eastAsia="lv-LV"/>
                    </w:rPr>
                    <w:t>0</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65DBA223" w14:textId="77777777" w:rsidR="004409BA" w:rsidRPr="004409BA" w:rsidRDefault="004409BA" w:rsidP="004409BA">
                  <w:pPr>
                    <w:spacing w:after="0" w:line="240" w:lineRule="auto"/>
                    <w:jc w:val="right"/>
                    <w:rPr>
                      <w:rFonts w:ascii="Calibri" w:eastAsia="Times New Roman" w:hAnsi="Calibri" w:cs="Calibri"/>
                      <w:color w:val="000000"/>
                      <w:sz w:val="16"/>
                      <w:lang w:eastAsia="lv-LV"/>
                    </w:rPr>
                  </w:pPr>
                  <w:r w:rsidRPr="004409BA">
                    <w:rPr>
                      <w:rFonts w:ascii="Calibri" w:eastAsia="Times New Roman" w:hAnsi="Calibri" w:cs="Calibri"/>
                      <w:color w:val="000000"/>
                      <w:sz w:val="16"/>
                      <w:lang w:eastAsia="lv-LV"/>
                    </w:rPr>
                    <w:t>40.10</w:t>
                  </w:r>
                </w:p>
              </w:tc>
              <w:tc>
                <w:tcPr>
                  <w:tcW w:w="2126" w:type="dxa"/>
                  <w:tcBorders>
                    <w:top w:val="single" w:sz="4" w:space="0" w:color="auto"/>
                    <w:left w:val="nil"/>
                    <w:bottom w:val="single" w:sz="4" w:space="0" w:color="auto"/>
                    <w:right w:val="single" w:sz="4" w:space="0" w:color="auto"/>
                  </w:tcBorders>
                  <w:shd w:val="clear" w:color="auto" w:fill="auto"/>
                  <w:noWrap/>
                </w:tcPr>
                <w:p w14:paraId="35E80EA7" w14:textId="7437B518" w:rsidR="004409BA" w:rsidRPr="004409BA" w:rsidRDefault="004409BA" w:rsidP="004409BA">
                  <w:pPr>
                    <w:spacing w:after="0"/>
                    <w:jc w:val="center"/>
                    <w:rPr>
                      <w:rFonts w:ascii="Calibri" w:eastAsia="Times New Roman" w:hAnsi="Calibri" w:cs="Calibri"/>
                      <w:b/>
                      <w:bCs/>
                      <w:color w:val="000000"/>
                      <w:sz w:val="16"/>
                      <w:lang w:eastAsia="lv-LV"/>
                    </w:rPr>
                  </w:pPr>
                  <w:r w:rsidRPr="004409BA">
                    <w:rPr>
                      <w:rFonts w:ascii="Calibri" w:eastAsia="Times New Roman" w:hAnsi="Calibri" w:cs="Calibri"/>
                      <w:b/>
                      <w:bCs/>
                      <w:color w:val="000000"/>
                      <w:sz w:val="16"/>
                      <w:lang w:eastAsia="lv-LV"/>
                    </w:rPr>
                    <w:t xml:space="preserve">6 905 </w:t>
                  </w:r>
                  <w:r w:rsidR="00E72E89" w:rsidRPr="004409BA">
                    <w:rPr>
                      <w:rFonts w:ascii="Calibri" w:eastAsia="Times New Roman" w:hAnsi="Calibri" w:cs="Calibri"/>
                      <w:b/>
                      <w:bCs/>
                      <w:color w:val="000000"/>
                      <w:sz w:val="16"/>
                      <w:lang w:eastAsia="lv-LV"/>
                    </w:rPr>
                    <w:t>220</w:t>
                  </w:r>
                </w:p>
              </w:tc>
            </w:tr>
            <w:tr w:rsidR="004409BA" w:rsidRPr="004409BA" w14:paraId="5BB89D89" w14:textId="77777777" w:rsidTr="00605BE3">
              <w:trPr>
                <w:trHeight w:val="2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BF15E" w14:textId="77777777" w:rsidR="004409BA" w:rsidRPr="004409BA" w:rsidRDefault="004409BA" w:rsidP="004409BA">
                  <w:pPr>
                    <w:spacing w:after="0" w:line="240" w:lineRule="auto"/>
                    <w:rPr>
                      <w:rFonts w:ascii="Calibri" w:eastAsia="Times New Roman" w:hAnsi="Calibri" w:cs="Calibri"/>
                      <w:bCs/>
                      <w:color w:val="000000"/>
                      <w:sz w:val="16"/>
                      <w:lang w:eastAsia="lv-LV"/>
                    </w:rPr>
                  </w:pPr>
                  <w:r w:rsidRPr="004409BA">
                    <w:rPr>
                      <w:rFonts w:ascii="Calibri" w:eastAsia="Times New Roman" w:hAnsi="Calibri" w:cs="Calibri"/>
                      <w:bCs/>
                      <w:color w:val="000000"/>
                      <w:sz w:val="16"/>
                      <w:lang w:eastAsia="lv-LV"/>
                    </w:rPr>
                    <w:t>2024</w:t>
                  </w:r>
                </w:p>
              </w:tc>
              <w:tc>
                <w:tcPr>
                  <w:tcW w:w="2714" w:type="dxa"/>
                  <w:tcBorders>
                    <w:top w:val="single" w:sz="4" w:space="0" w:color="auto"/>
                    <w:left w:val="nil"/>
                    <w:bottom w:val="single" w:sz="4" w:space="0" w:color="auto"/>
                    <w:right w:val="single" w:sz="4" w:space="0" w:color="auto"/>
                  </w:tcBorders>
                  <w:shd w:val="clear" w:color="auto" w:fill="auto"/>
                  <w:noWrap/>
                  <w:vAlign w:val="bottom"/>
                </w:tcPr>
                <w:p w14:paraId="0107646A" w14:textId="182B537B" w:rsidR="004409BA" w:rsidRPr="004409BA" w:rsidRDefault="004409BA" w:rsidP="004409BA">
                  <w:pPr>
                    <w:spacing w:after="0" w:line="240" w:lineRule="auto"/>
                    <w:jc w:val="right"/>
                    <w:rPr>
                      <w:rFonts w:ascii="Calibri" w:eastAsia="Times New Roman" w:hAnsi="Calibri" w:cs="Calibri"/>
                      <w:bCs/>
                      <w:color w:val="000000"/>
                      <w:sz w:val="16"/>
                      <w:lang w:eastAsia="lv-LV"/>
                    </w:rPr>
                  </w:pPr>
                  <w:r w:rsidRPr="004409BA">
                    <w:rPr>
                      <w:rFonts w:ascii="Calibri" w:eastAsia="Times New Roman" w:hAnsi="Calibri" w:cs="Calibri"/>
                      <w:bCs/>
                      <w:color w:val="000000"/>
                      <w:sz w:val="16"/>
                      <w:lang w:eastAsia="lv-LV"/>
                    </w:rPr>
                    <w:t>1435</w:t>
                  </w:r>
                  <w:r w:rsidR="00E72E89">
                    <w:rPr>
                      <w:rFonts w:ascii="Calibri" w:eastAsia="Times New Roman" w:hAnsi="Calibri" w:cs="Calibri"/>
                      <w:bCs/>
                      <w:color w:val="000000"/>
                      <w:sz w:val="16"/>
                      <w:lang w:eastAsia="lv-LV"/>
                    </w:rPr>
                    <w:t>0</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13A3F201" w14:textId="77777777" w:rsidR="004409BA" w:rsidRPr="004409BA" w:rsidRDefault="004409BA" w:rsidP="004409BA">
                  <w:pPr>
                    <w:spacing w:after="0" w:line="240" w:lineRule="auto"/>
                    <w:jc w:val="right"/>
                    <w:rPr>
                      <w:rFonts w:ascii="Calibri" w:eastAsia="Times New Roman" w:hAnsi="Calibri" w:cs="Calibri"/>
                      <w:color w:val="000000"/>
                      <w:sz w:val="16"/>
                      <w:lang w:eastAsia="lv-LV"/>
                    </w:rPr>
                  </w:pPr>
                  <w:r w:rsidRPr="004409BA">
                    <w:rPr>
                      <w:rFonts w:ascii="Calibri" w:eastAsia="Times New Roman" w:hAnsi="Calibri" w:cs="Calibri"/>
                      <w:color w:val="000000"/>
                      <w:sz w:val="16"/>
                      <w:lang w:eastAsia="lv-LV"/>
                    </w:rPr>
                    <w:t>40.10</w:t>
                  </w:r>
                </w:p>
              </w:tc>
              <w:tc>
                <w:tcPr>
                  <w:tcW w:w="2126" w:type="dxa"/>
                  <w:tcBorders>
                    <w:top w:val="single" w:sz="4" w:space="0" w:color="auto"/>
                    <w:left w:val="nil"/>
                    <w:bottom w:val="single" w:sz="4" w:space="0" w:color="auto"/>
                    <w:right w:val="single" w:sz="4" w:space="0" w:color="auto"/>
                  </w:tcBorders>
                  <w:shd w:val="clear" w:color="auto" w:fill="auto"/>
                  <w:noWrap/>
                </w:tcPr>
                <w:p w14:paraId="1387CC63" w14:textId="512E4F9A" w:rsidR="004409BA" w:rsidRPr="004409BA" w:rsidRDefault="004409BA" w:rsidP="004409BA">
                  <w:pPr>
                    <w:spacing w:after="0"/>
                    <w:jc w:val="center"/>
                    <w:rPr>
                      <w:rFonts w:ascii="Calibri" w:eastAsia="Times New Roman" w:hAnsi="Calibri" w:cs="Calibri"/>
                      <w:b/>
                      <w:bCs/>
                      <w:color w:val="000000"/>
                      <w:sz w:val="16"/>
                      <w:lang w:eastAsia="lv-LV"/>
                    </w:rPr>
                  </w:pPr>
                  <w:r w:rsidRPr="004409BA">
                    <w:rPr>
                      <w:rFonts w:ascii="Calibri" w:eastAsia="Times New Roman" w:hAnsi="Calibri" w:cs="Calibri"/>
                      <w:b/>
                      <w:bCs/>
                      <w:color w:val="000000"/>
                      <w:sz w:val="16"/>
                      <w:lang w:eastAsia="lv-LV"/>
                    </w:rPr>
                    <w:t xml:space="preserve">6 905 </w:t>
                  </w:r>
                  <w:r w:rsidR="00E72E89" w:rsidRPr="004409BA">
                    <w:rPr>
                      <w:rFonts w:ascii="Calibri" w:eastAsia="Times New Roman" w:hAnsi="Calibri" w:cs="Calibri"/>
                      <w:b/>
                      <w:bCs/>
                      <w:color w:val="000000"/>
                      <w:sz w:val="16"/>
                      <w:lang w:eastAsia="lv-LV"/>
                    </w:rPr>
                    <w:t>220</w:t>
                  </w:r>
                </w:p>
              </w:tc>
            </w:tr>
          </w:tbl>
          <w:p w14:paraId="54806F5E" w14:textId="77777777" w:rsidR="004409BA" w:rsidRPr="004409BA" w:rsidRDefault="004409BA" w:rsidP="004409BA">
            <w:pPr>
              <w:spacing w:after="0" w:line="240" w:lineRule="auto"/>
              <w:jc w:val="both"/>
              <w:rPr>
                <w:rFonts w:ascii="Times New Roman" w:eastAsia="Times New Roman" w:hAnsi="Times New Roman" w:cs="Times New Roman"/>
                <w:iCs/>
                <w:sz w:val="20"/>
                <w:szCs w:val="16"/>
                <w:lang w:eastAsia="lv-LV"/>
              </w:rPr>
            </w:pPr>
          </w:p>
          <w:p w14:paraId="5E3D3C2B" w14:textId="666EAFCE" w:rsidR="004409BA" w:rsidRPr="004409BA" w:rsidRDefault="004409BA" w:rsidP="004409BA">
            <w:pPr>
              <w:spacing w:after="0" w:line="240" w:lineRule="auto"/>
              <w:jc w:val="both"/>
              <w:rPr>
                <w:rFonts w:ascii="Times New Roman" w:eastAsia="Times New Roman" w:hAnsi="Times New Roman" w:cs="Times New Roman"/>
                <w:iCs/>
                <w:sz w:val="20"/>
                <w:szCs w:val="16"/>
                <w:lang w:eastAsia="lv-LV"/>
              </w:rPr>
            </w:pPr>
            <w:r w:rsidRPr="004409BA">
              <w:rPr>
                <w:rFonts w:ascii="Times New Roman" w:eastAsia="Times New Roman" w:hAnsi="Times New Roman" w:cs="Times New Roman"/>
                <w:iCs/>
                <w:sz w:val="20"/>
                <w:szCs w:val="16"/>
                <w:lang w:eastAsia="lv-LV"/>
              </w:rPr>
              <w:t xml:space="preserve">Ar 2023.gadu, ja pašnodarbinātā ienākumi nesasniedz minimālo obligāto iemaksu objektu, veic 10% iemaksas pensiju apdrošināšanai no faktiskajiem ienākumiem. Pēc VSAA datiem 2019.gadā 1 741 jeb 9% </w:t>
            </w:r>
            <w:r w:rsidR="007D7346">
              <w:rPr>
                <w:rFonts w:ascii="Times New Roman" w:eastAsia="Times New Roman" w:hAnsi="Times New Roman" w:cs="Times New Roman"/>
                <w:iCs/>
                <w:sz w:val="20"/>
                <w:szCs w:val="16"/>
                <w:lang w:eastAsia="lv-LV"/>
              </w:rPr>
              <w:lastRenderedPageBreak/>
              <w:t xml:space="preserve">(salīdzinājumam 2018.gadā – 944 personas) </w:t>
            </w:r>
            <w:proofErr w:type="spellStart"/>
            <w:r w:rsidRPr="004409BA">
              <w:rPr>
                <w:rFonts w:ascii="Times New Roman" w:eastAsia="Times New Roman" w:hAnsi="Times New Roman" w:cs="Times New Roman"/>
                <w:iCs/>
                <w:sz w:val="20"/>
                <w:szCs w:val="16"/>
                <w:lang w:eastAsia="lv-LV"/>
              </w:rPr>
              <w:t>pašnodarbināt</w:t>
            </w:r>
            <w:r w:rsidR="007D7346">
              <w:rPr>
                <w:rFonts w:ascii="Times New Roman" w:eastAsia="Times New Roman" w:hAnsi="Times New Roman" w:cs="Times New Roman"/>
                <w:iCs/>
                <w:sz w:val="20"/>
                <w:szCs w:val="16"/>
                <w:lang w:eastAsia="lv-LV"/>
              </w:rPr>
              <w:t>o</w:t>
            </w:r>
            <w:proofErr w:type="spellEnd"/>
            <w:r w:rsidRPr="004409BA">
              <w:rPr>
                <w:rFonts w:ascii="Times New Roman" w:eastAsia="Times New Roman" w:hAnsi="Times New Roman" w:cs="Times New Roman"/>
                <w:iCs/>
                <w:sz w:val="20"/>
                <w:szCs w:val="16"/>
                <w:lang w:eastAsia="lv-LV"/>
              </w:rPr>
              <w:t>, kas veica iemaksas vispārējā režīmā, vidējais  iemaksu objekt</w:t>
            </w:r>
            <w:r w:rsidR="007D7346">
              <w:rPr>
                <w:rFonts w:ascii="Times New Roman" w:eastAsia="Times New Roman" w:hAnsi="Times New Roman" w:cs="Times New Roman"/>
                <w:iCs/>
                <w:sz w:val="20"/>
                <w:szCs w:val="16"/>
                <w:lang w:eastAsia="lv-LV"/>
              </w:rPr>
              <w:t>s</w:t>
            </w:r>
            <w:r w:rsidRPr="004409BA">
              <w:rPr>
                <w:rFonts w:ascii="Times New Roman" w:eastAsia="Times New Roman" w:hAnsi="Times New Roman" w:cs="Times New Roman"/>
                <w:iCs/>
                <w:sz w:val="20"/>
                <w:szCs w:val="16"/>
                <w:lang w:eastAsia="lv-LV"/>
              </w:rPr>
              <w:t xml:space="preserve"> bija līdz minimālajai darba algai </w:t>
            </w:r>
            <w:r w:rsidR="007D7346">
              <w:rPr>
                <w:rFonts w:ascii="Times New Roman" w:eastAsia="Times New Roman" w:hAnsi="Times New Roman" w:cs="Times New Roman"/>
                <w:iCs/>
                <w:sz w:val="20"/>
                <w:szCs w:val="16"/>
                <w:lang w:eastAsia="lv-LV"/>
              </w:rPr>
              <w:t>-</w:t>
            </w:r>
            <w:r w:rsidRPr="004409BA">
              <w:rPr>
                <w:rFonts w:ascii="Times New Roman" w:eastAsia="Times New Roman" w:hAnsi="Times New Roman" w:cs="Times New Roman"/>
                <w:iCs/>
                <w:sz w:val="20"/>
                <w:szCs w:val="16"/>
                <w:lang w:eastAsia="lv-LV"/>
              </w:rPr>
              <w:t xml:space="preserve">189 </w:t>
            </w:r>
            <w:proofErr w:type="spellStart"/>
            <w:r w:rsidRPr="004409BA">
              <w:rPr>
                <w:rFonts w:ascii="Times New Roman" w:eastAsia="Times New Roman" w:hAnsi="Times New Roman" w:cs="Times New Roman"/>
                <w:iCs/>
                <w:sz w:val="20"/>
                <w:szCs w:val="16"/>
                <w:lang w:eastAsia="lv-LV"/>
              </w:rPr>
              <w:t>euro</w:t>
            </w:r>
            <w:proofErr w:type="spellEnd"/>
            <w:r w:rsidRPr="004409BA">
              <w:rPr>
                <w:rFonts w:ascii="Times New Roman" w:eastAsia="Times New Roman" w:hAnsi="Times New Roman" w:cs="Times New Roman"/>
                <w:iCs/>
                <w:sz w:val="20"/>
                <w:szCs w:val="16"/>
                <w:lang w:eastAsia="lv-LV"/>
              </w:rPr>
              <w:t xml:space="preserve"> mēnesī. </w:t>
            </w:r>
            <w:r w:rsidR="007D7346">
              <w:rPr>
                <w:rFonts w:ascii="Times New Roman" w:eastAsia="Times New Roman" w:hAnsi="Times New Roman" w:cs="Times New Roman"/>
                <w:iCs/>
                <w:sz w:val="20"/>
                <w:szCs w:val="16"/>
                <w:lang w:eastAsia="lv-LV"/>
              </w:rPr>
              <w:t xml:space="preserve">Ņemot vērā pēdējos gados augošo tendenci, </w:t>
            </w:r>
            <w:r w:rsidRPr="004409BA">
              <w:rPr>
                <w:rFonts w:ascii="Times New Roman" w:eastAsia="Times New Roman" w:hAnsi="Times New Roman" w:cs="Times New Roman"/>
                <w:iCs/>
                <w:sz w:val="20"/>
                <w:szCs w:val="16"/>
                <w:lang w:eastAsia="lv-LV"/>
              </w:rPr>
              <w:t xml:space="preserve">turpmāk </w:t>
            </w:r>
            <w:r w:rsidR="007D7346">
              <w:rPr>
                <w:rFonts w:ascii="Times New Roman" w:eastAsia="Times New Roman" w:hAnsi="Times New Roman" w:cs="Times New Roman"/>
                <w:iCs/>
                <w:sz w:val="20"/>
                <w:szCs w:val="16"/>
                <w:lang w:eastAsia="lv-LV"/>
              </w:rPr>
              <w:t>a</w:t>
            </w:r>
            <w:r w:rsidR="007D7346" w:rsidRPr="004409BA">
              <w:rPr>
                <w:rFonts w:ascii="Times New Roman" w:eastAsia="Times New Roman" w:hAnsi="Times New Roman" w:cs="Times New Roman"/>
                <w:iCs/>
                <w:sz w:val="20"/>
                <w:szCs w:val="16"/>
                <w:lang w:eastAsia="lv-LV"/>
              </w:rPr>
              <w:t xml:space="preserve">prēķinā </w:t>
            </w:r>
            <w:r w:rsidRPr="004409BA">
              <w:rPr>
                <w:rFonts w:ascii="Times New Roman" w:eastAsia="Times New Roman" w:hAnsi="Times New Roman" w:cs="Times New Roman"/>
                <w:iCs/>
                <w:sz w:val="20"/>
                <w:szCs w:val="16"/>
                <w:lang w:eastAsia="lv-LV"/>
              </w:rPr>
              <w:t xml:space="preserve">pieņem 2000 </w:t>
            </w:r>
            <w:proofErr w:type="spellStart"/>
            <w:r w:rsidRPr="004409BA">
              <w:rPr>
                <w:rFonts w:ascii="Times New Roman" w:eastAsia="Times New Roman" w:hAnsi="Times New Roman" w:cs="Times New Roman"/>
                <w:iCs/>
                <w:sz w:val="20"/>
                <w:szCs w:val="16"/>
                <w:lang w:eastAsia="lv-LV"/>
              </w:rPr>
              <w:t>pašnodarbinātās</w:t>
            </w:r>
            <w:proofErr w:type="spellEnd"/>
            <w:r w:rsidRPr="004409BA">
              <w:rPr>
                <w:rFonts w:ascii="Times New Roman" w:eastAsia="Times New Roman" w:hAnsi="Times New Roman" w:cs="Times New Roman"/>
                <w:iCs/>
                <w:sz w:val="20"/>
                <w:szCs w:val="16"/>
                <w:lang w:eastAsia="lv-LV"/>
              </w:rPr>
              <w:t xml:space="preserve"> personas.</w:t>
            </w:r>
          </w:p>
          <w:p w14:paraId="6E3A2159" w14:textId="77777777" w:rsidR="004409BA" w:rsidRPr="004409BA" w:rsidRDefault="004409BA" w:rsidP="004409BA">
            <w:pPr>
              <w:spacing w:after="0" w:line="240" w:lineRule="auto"/>
              <w:jc w:val="both"/>
              <w:rPr>
                <w:rFonts w:ascii="Times New Roman" w:eastAsia="Times New Roman" w:hAnsi="Times New Roman" w:cs="Times New Roman"/>
                <w:iCs/>
                <w:sz w:val="20"/>
                <w:szCs w:val="16"/>
                <w:lang w:eastAsia="lv-LV"/>
              </w:rPr>
            </w:pPr>
          </w:p>
          <w:tbl>
            <w:tblPr>
              <w:tblW w:w="8153" w:type="dxa"/>
              <w:tblLook w:val="04A0" w:firstRow="1" w:lastRow="0" w:firstColumn="1" w:lastColumn="0" w:noHBand="0" w:noVBand="1"/>
            </w:tblPr>
            <w:tblGrid>
              <w:gridCol w:w="577"/>
              <w:gridCol w:w="1616"/>
              <w:gridCol w:w="1840"/>
              <w:gridCol w:w="1420"/>
              <w:gridCol w:w="1280"/>
              <w:gridCol w:w="1420"/>
            </w:tblGrid>
            <w:tr w:rsidR="004409BA" w:rsidRPr="004409BA" w14:paraId="2CB51DEB" w14:textId="77777777" w:rsidTr="00605BE3">
              <w:trPr>
                <w:trHeight w:val="2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E4A78" w14:textId="77777777" w:rsidR="004409BA" w:rsidRPr="004409BA" w:rsidRDefault="004409BA" w:rsidP="004409BA">
                  <w:pPr>
                    <w:spacing w:after="0" w:line="240" w:lineRule="auto"/>
                    <w:jc w:val="center"/>
                    <w:rPr>
                      <w:rFonts w:ascii="Calibri" w:eastAsia="Times New Roman" w:hAnsi="Calibri" w:cs="Calibri"/>
                      <w:bCs/>
                      <w:color w:val="000000"/>
                      <w:sz w:val="16"/>
                      <w:lang w:eastAsia="lv-LV"/>
                    </w:rPr>
                  </w:pPr>
                  <w:r w:rsidRPr="004409BA">
                    <w:rPr>
                      <w:rFonts w:ascii="Calibri" w:eastAsia="Times New Roman" w:hAnsi="Calibri" w:cs="Calibri"/>
                      <w:bCs/>
                      <w:color w:val="000000"/>
                      <w:sz w:val="16"/>
                      <w:lang w:eastAsia="lv-LV"/>
                    </w:rPr>
                    <w:t>Gads </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14:paraId="701BB03D" w14:textId="2EB4C387" w:rsidR="004409BA" w:rsidRPr="004409BA" w:rsidRDefault="004409BA" w:rsidP="004409BA">
                  <w:pPr>
                    <w:spacing w:after="0" w:line="240" w:lineRule="auto"/>
                    <w:jc w:val="center"/>
                    <w:rPr>
                      <w:rFonts w:ascii="Calibri" w:eastAsia="Times New Roman" w:hAnsi="Calibri" w:cs="Calibri"/>
                      <w:bCs/>
                      <w:color w:val="000000"/>
                      <w:sz w:val="16"/>
                      <w:lang w:eastAsia="lv-LV"/>
                    </w:rPr>
                  </w:pPr>
                  <w:r w:rsidRPr="004409BA">
                    <w:rPr>
                      <w:rFonts w:ascii="Calibri" w:eastAsia="Times New Roman" w:hAnsi="Calibri" w:cs="Calibri"/>
                      <w:bCs/>
                      <w:color w:val="000000"/>
                      <w:sz w:val="16"/>
                      <w:lang w:eastAsia="lv-LV"/>
                    </w:rPr>
                    <w:t>Provizoriskais pašnodarbināto skaits, kuru ienākumi zem minimum</w:t>
                  </w:r>
                  <w:r w:rsidR="00937CDC">
                    <w:rPr>
                      <w:rFonts w:ascii="Calibri" w:eastAsia="Times New Roman" w:hAnsi="Calibri" w:cs="Calibri"/>
                      <w:bCs/>
                      <w:color w:val="000000"/>
                      <w:sz w:val="16"/>
                      <w:lang w:eastAsia="lv-LV"/>
                    </w:rPr>
                    <w:t>ā obligāto iemaksu objekta</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7144FB69" w14:textId="77777777" w:rsidR="004409BA" w:rsidRPr="004409BA" w:rsidRDefault="004409BA" w:rsidP="004409BA">
                  <w:pPr>
                    <w:spacing w:after="0" w:line="240" w:lineRule="auto"/>
                    <w:jc w:val="center"/>
                    <w:rPr>
                      <w:rFonts w:ascii="Calibri" w:eastAsia="Times New Roman" w:hAnsi="Calibri" w:cs="Calibri"/>
                      <w:bCs/>
                      <w:color w:val="000000"/>
                      <w:sz w:val="16"/>
                      <w:lang w:eastAsia="lv-LV"/>
                    </w:rPr>
                  </w:pPr>
                  <w:r w:rsidRPr="004409BA">
                    <w:rPr>
                      <w:rFonts w:ascii="Calibri" w:eastAsia="Times New Roman" w:hAnsi="Calibri" w:cs="Calibri"/>
                      <w:bCs/>
                      <w:color w:val="000000"/>
                      <w:sz w:val="16"/>
                      <w:lang w:eastAsia="lv-LV"/>
                    </w:rPr>
                    <w:t xml:space="preserve">31.07% iemaksas no faktiskā iemaksu objekta, </w:t>
                  </w:r>
                  <w:proofErr w:type="spellStart"/>
                  <w:r w:rsidRPr="004409BA">
                    <w:rPr>
                      <w:rFonts w:ascii="Calibri" w:eastAsia="Times New Roman" w:hAnsi="Calibri" w:cs="Calibri"/>
                      <w:bCs/>
                      <w:color w:val="000000"/>
                      <w:sz w:val="16"/>
                      <w:lang w:eastAsia="lv-LV"/>
                    </w:rPr>
                    <w:t>euro</w:t>
                  </w:r>
                  <w:proofErr w:type="spellEnd"/>
                  <w:r w:rsidRPr="004409BA">
                    <w:rPr>
                      <w:rFonts w:ascii="Calibri" w:eastAsia="Times New Roman" w:hAnsi="Calibri" w:cs="Calibri"/>
                      <w:bCs/>
                      <w:color w:val="000000"/>
                      <w:sz w:val="16"/>
                      <w:lang w:eastAsia="lv-LV"/>
                    </w:rPr>
                    <w:t xml:space="preserve"> </w:t>
                  </w:r>
                  <w:proofErr w:type="spellStart"/>
                  <w:r w:rsidRPr="004409BA">
                    <w:rPr>
                      <w:rFonts w:ascii="Calibri" w:eastAsia="Times New Roman" w:hAnsi="Calibri" w:cs="Calibri"/>
                      <w:bCs/>
                      <w:color w:val="000000"/>
                      <w:sz w:val="16"/>
                      <w:lang w:eastAsia="lv-LV"/>
                    </w:rPr>
                    <w:t>mēn</w:t>
                  </w:r>
                  <w:proofErr w:type="spellEnd"/>
                  <w:r w:rsidRPr="004409BA">
                    <w:rPr>
                      <w:rFonts w:ascii="Calibri" w:eastAsia="Times New Roman" w:hAnsi="Calibri" w:cs="Calibri"/>
                      <w:bCs/>
                      <w:color w:val="000000"/>
                      <w:sz w:val="16"/>
                      <w:lang w:eastAsia="lv-LV"/>
                    </w:rPr>
                    <w:t>.</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E6DD0AB" w14:textId="77777777" w:rsidR="004409BA" w:rsidRPr="004409BA" w:rsidRDefault="004409BA" w:rsidP="004409BA">
                  <w:pPr>
                    <w:spacing w:after="0" w:line="240" w:lineRule="auto"/>
                    <w:jc w:val="center"/>
                    <w:rPr>
                      <w:rFonts w:ascii="Calibri" w:eastAsia="Times New Roman" w:hAnsi="Calibri" w:cs="Calibri"/>
                      <w:bCs/>
                      <w:color w:val="000000"/>
                      <w:sz w:val="16"/>
                      <w:lang w:eastAsia="lv-LV"/>
                    </w:rPr>
                  </w:pPr>
                  <w:r w:rsidRPr="004409BA">
                    <w:rPr>
                      <w:rFonts w:ascii="Calibri" w:eastAsia="Times New Roman" w:hAnsi="Calibri" w:cs="Calibri"/>
                      <w:bCs/>
                      <w:color w:val="000000"/>
                      <w:sz w:val="16"/>
                      <w:lang w:eastAsia="lv-LV"/>
                    </w:rPr>
                    <w:t xml:space="preserve">10% iemaksas no faktiskā iemaksu objekta, </w:t>
                  </w:r>
                  <w:proofErr w:type="spellStart"/>
                  <w:r w:rsidRPr="004409BA">
                    <w:rPr>
                      <w:rFonts w:ascii="Calibri" w:eastAsia="Times New Roman" w:hAnsi="Calibri" w:cs="Calibri"/>
                      <w:bCs/>
                      <w:color w:val="000000"/>
                      <w:sz w:val="16"/>
                      <w:lang w:eastAsia="lv-LV"/>
                    </w:rPr>
                    <w:t>euro</w:t>
                  </w:r>
                  <w:proofErr w:type="spellEnd"/>
                  <w:r w:rsidRPr="004409BA">
                    <w:rPr>
                      <w:rFonts w:ascii="Calibri" w:eastAsia="Times New Roman" w:hAnsi="Calibri" w:cs="Calibri"/>
                      <w:bCs/>
                      <w:color w:val="000000"/>
                      <w:sz w:val="16"/>
                      <w:lang w:eastAsia="lv-LV"/>
                    </w:rPr>
                    <w:t xml:space="preserve"> </w:t>
                  </w:r>
                  <w:proofErr w:type="spellStart"/>
                  <w:r w:rsidRPr="004409BA">
                    <w:rPr>
                      <w:rFonts w:ascii="Calibri" w:eastAsia="Times New Roman" w:hAnsi="Calibri" w:cs="Calibri"/>
                      <w:bCs/>
                      <w:color w:val="000000"/>
                      <w:sz w:val="16"/>
                      <w:lang w:eastAsia="lv-LV"/>
                    </w:rPr>
                    <w:t>mēn</w:t>
                  </w:r>
                  <w:proofErr w:type="spellEnd"/>
                  <w:r w:rsidRPr="004409BA">
                    <w:rPr>
                      <w:rFonts w:ascii="Calibri" w:eastAsia="Times New Roman" w:hAnsi="Calibri" w:cs="Calibri"/>
                      <w:bCs/>
                      <w:color w:val="000000"/>
                      <w:sz w:val="16"/>
                      <w:lang w:eastAsia="lv-LV"/>
                    </w:rPr>
                    <w:t>.</w:t>
                  </w:r>
                </w:p>
              </w:tc>
              <w:tc>
                <w:tcPr>
                  <w:tcW w:w="1280" w:type="dxa"/>
                  <w:tcBorders>
                    <w:top w:val="single" w:sz="4" w:space="0" w:color="auto"/>
                    <w:left w:val="nil"/>
                    <w:bottom w:val="nil"/>
                    <w:right w:val="single" w:sz="4" w:space="0" w:color="auto"/>
                  </w:tcBorders>
                  <w:shd w:val="clear" w:color="auto" w:fill="auto"/>
                  <w:vAlign w:val="center"/>
                  <w:hideMark/>
                </w:tcPr>
                <w:p w14:paraId="55EB351E" w14:textId="77777777" w:rsidR="004409BA" w:rsidRPr="004409BA" w:rsidRDefault="004409BA" w:rsidP="004409BA">
                  <w:pPr>
                    <w:spacing w:after="0" w:line="240" w:lineRule="auto"/>
                    <w:jc w:val="center"/>
                    <w:rPr>
                      <w:rFonts w:ascii="Calibri" w:eastAsia="Times New Roman" w:hAnsi="Calibri" w:cs="Calibri"/>
                      <w:bCs/>
                      <w:color w:val="000000"/>
                      <w:sz w:val="16"/>
                      <w:lang w:eastAsia="lv-LV"/>
                    </w:rPr>
                  </w:pPr>
                  <w:r w:rsidRPr="004409BA">
                    <w:rPr>
                      <w:rFonts w:ascii="Calibri" w:eastAsia="Times New Roman" w:hAnsi="Calibri" w:cs="Calibri"/>
                      <w:bCs/>
                      <w:color w:val="000000"/>
                      <w:sz w:val="16"/>
                      <w:lang w:eastAsia="lv-LV"/>
                    </w:rPr>
                    <w:t xml:space="preserve">Vidējā iemaksu starpība, ko neiemaksā, </w:t>
                  </w:r>
                  <w:proofErr w:type="spellStart"/>
                  <w:r w:rsidRPr="004409BA">
                    <w:rPr>
                      <w:rFonts w:ascii="Calibri" w:eastAsia="Times New Roman" w:hAnsi="Calibri" w:cs="Calibri"/>
                      <w:bCs/>
                      <w:color w:val="000000"/>
                      <w:sz w:val="16"/>
                      <w:lang w:eastAsia="lv-LV"/>
                    </w:rPr>
                    <w:t>euro</w:t>
                  </w:r>
                  <w:proofErr w:type="spellEnd"/>
                  <w:r w:rsidRPr="004409BA">
                    <w:rPr>
                      <w:rFonts w:ascii="Calibri" w:eastAsia="Times New Roman" w:hAnsi="Calibri" w:cs="Calibri"/>
                      <w:bCs/>
                      <w:color w:val="000000"/>
                      <w:sz w:val="16"/>
                      <w:lang w:eastAsia="lv-LV"/>
                    </w:rPr>
                    <w:t xml:space="preserve"> </w:t>
                  </w:r>
                  <w:proofErr w:type="spellStart"/>
                  <w:r w:rsidRPr="004409BA">
                    <w:rPr>
                      <w:rFonts w:ascii="Calibri" w:eastAsia="Times New Roman" w:hAnsi="Calibri" w:cs="Calibri"/>
                      <w:bCs/>
                      <w:color w:val="000000"/>
                      <w:sz w:val="16"/>
                      <w:lang w:eastAsia="lv-LV"/>
                    </w:rPr>
                    <w:t>mēn</w:t>
                  </w:r>
                  <w:proofErr w:type="spellEnd"/>
                  <w:r w:rsidRPr="004409BA">
                    <w:rPr>
                      <w:rFonts w:ascii="Calibri" w:eastAsia="Times New Roman" w:hAnsi="Calibri" w:cs="Calibri"/>
                      <w:bCs/>
                      <w:color w:val="000000"/>
                      <w:sz w:val="16"/>
                      <w:lang w:eastAsia="lv-LV"/>
                    </w:rPr>
                    <w:t>.</w:t>
                  </w:r>
                </w:p>
              </w:tc>
              <w:tc>
                <w:tcPr>
                  <w:tcW w:w="1420" w:type="dxa"/>
                  <w:tcBorders>
                    <w:top w:val="single" w:sz="4" w:space="0" w:color="auto"/>
                    <w:left w:val="nil"/>
                    <w:bottom w:val="nil"/>
                    <w:right w:val="single" w:sz="4" w:space="0" w:color="auto"/>
                  </w:tcBorders>
                  <w:shd w:val="clear" w:color="auto" w:fill="auto"/>
                  <w:vAlign w:val="center"/>
                  <w:hideMark/>
                </w:tcPr>
                <w:p w14:paraId="3B61A99F" w14:textId="77777777" w:rsidR="004409BA" w:rsidRPr="004409BA" w:rsidRDefault="004409BA" w:rsidP="004409BA">
                  <w:pPr>
                    <w:spacing w:after="0" w:line="240" w:lineRule="auto"/>
                    <w:jc w:val="center"/>
                    <w:rPr>
                      <w:rFonts w:ascii="Calibri" w:eastAsia="Times New Roman" w:hAnsi="Calibri" w:cs="Calibri"/>
                      <w:bCs/>
                      <w:color w:val="000000"/>
                      <w:sz w:val="16"/>
                      <w:lang w:eastAsia="lv-LV"/>
                    </w:rPr>
                  </w:pPr>
                  <w:r w:rsidRPr="004409BA">
                    <w:rPr>
                      <w:rFonts w:ascii="Times New Roman" w:eastAsia="Times New Roman" w:hAnsi="Times New Roman" w:cs="Times New Roman"/>
                      <w:sz w:val="16"/>
                      <w:szCs w:val="20"/>
                      <w:lang w:eastAsia="lv-LV"/>
                    </w:rPr>
                    <w:t xml:space="preserve">Provizoriskais ieņēmumu samazinājums, </w:t>
                  </w:r>
                  <w:proofErr w:type="spellStart"/>
                  <w:r w:rsidRPr="004409BA">
                    <w:rPr>
                      <w:rFonts w:ascii="Times New Roman" w:eastAsia="Times New Roman" w:hAnsi="Times New Roman" w:cs="Times New Roman"/>
                      <w:sz w:val="16"/>
                      <w:szCs w:val="20"/>
                      <w:lang w:eastAsia="lv-LV"/>
                    </w:rPr>
                    <w:t>euro</w:t>
                  </w:r>
                  <w:proofErr w:type="spellEnd"/>
                  <w:r w:rsidRPr="004409BA">
                    <w:rPr>
                      <w:rFonts w:ascii="Times New Roman" w:eastAsia="Times New Roman" w:hAnsi="Times New Roman" w:cs="Times New Roman"/>
                      <w:sz w:val="16"/>
                      <w:szCs w:val="20"/>
                      <w:lang w:eastAsia="lv-LV"/>
                    </w:rPr>
                    <w:t xml:space="preserve"> gadā</w:t>
                  </w:r>
                </w:p>
              </w:tc>
            </w:tr>
            <w:tr w:rsidR="004409BA" w:rsidRPr="004409BA" w14:paraId="22CA194D" w14:textId="77777777" w:rsidTr="00605BE3">
              <w:trPr>
                <w:trHeight w:val="2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3B497C17" w14:textId="77777777" w:rsidR="004409BA" w:rsidRPr="004409BA" w:rsidRDefault="004409BA" w:rsidP="004409BA">
                  <w:pPr>
                    <w:spacing w:after="0" w:line="240" w:lineRule="auto"/>
                    <w:rPr>
                      <w:rFonts w:ascii="Calibri" w:eastAsia="Times New Roman" w:hAnsi="Calibri" w:cs="Calibri"/>
                      <w:bCs/>
                      <w:color w:val="000000"/>
                      <w:sz w:val="16"/>
                      <w:lang w:eastAsia="lv-LV"/>
                    </w:rPr>
                  </w:pPr>
                  <w:r w:rsidRPr="004409BA">
                    <w:rPr>
                      <w:rFonts w:ascii="Calibri" w:eastAsia="Times New Roman" w:hAnsi="Calibri" w:cs="Calibri"/>
                      <w:bCs/>
                      <w:color w:val="000000"/>
                      <w:sz w:val="16"/>
                      <w:lang w:eastAsia="lv-LV"/>
                    </w:rPr>
                    <w:t>2023</w:t>
                  </w:r>
                </w:p>
              </w:tc>
              <w:tc>
                <w:tcPr>
                  <w:tcW w:w="1616" w:type="dxa"/>
                  <w:tcBorders>
                    <w:top w:val="nil"/>
                    <w:left w:val="nil"/>
                    <w:bottom w:val="single" w:sz="4" w:space="0" w:color="auto"/>
                    <w:right w:val="single" w:sz="4" w:space="0" w:color="auto"/>
                  </w:tcBorders>
                  <w:shd w:val="clear" w:color="auto" w:fill="auto"/>
                  <w:noWrap/>
                  <w:vAlign w:val="bottom"/>
                  <w:hideMark/>
                </w:tcPr>
                <w:p w14:paraId="0D2A4F48" w14:textId="77777777" w:rsidR="004409BA" w:rsidRPr="004409BA" w:rsidRDefault="004409BA" w:rsidP="004409BA">
                  <w:pPr>
                    <w:spacing w:after="0" w:line="240" w:lineRule="auto"/>
                    <w:jc w:val="center"/>
                    <w:rPr>
                      <w:rFonts w:ascii="Calibri" w:eastAsia="Times New Roman" w:hAnsi="Calibri" w:cs="Calibri"/>
                      <w:bCs/>
                      <w:color w:val="000000"/>
                      <w:sz w:val="16"/>
                      <w:lang w:eastAsia="lv-LV"/>
                    </w:rPr>
                  </w:pPr>
                  <w:r w:rsidRPr="004409BA">
                    <w:rPr>
                      <w:rFonts w:ascii="Calibri" w:eastAsia="Times New Roman" w:hAnsi="Calibri" w:cs="Calibri"/>
                      <w:bCs/>
                      <w:color w:val="000000"/>
                      <w:sz w:val="16"/>
                      <w:lang w:eastAsia="lv-LV"/>
                    </w:rPr>
                    <w:t>2 000</w:t>
                  </w:r>
                </w:p>
              </w:tc>
              <w:tc>
                <w:tcPr>
                  <w:tcW w:w="1840" w:type="dxa"/>
                  <w:tcBorders>
                    <w:top w:val="nil"/>
                    <w:left w:val="nil"/>
                    <w:bottom w:val="single" w:sz="4" w:space="0" w:color="auto"/>
                    <w:right w:val="single" w:sz="4" w:space="0" w:color="auto"/>
                  </w:tcBorders>
                  <w:shd w:val="clear" w:color="auto" w:fill="auto"/>
                  <w:noWrap/>
                  <w:hideMark/>
                </w:tcPr>
                <w:p w14:paraId="2B30373A" w14:textId="77777777" w:rsidR="004409BA" w:rsidRPr="004409BA" w:rsidRDefault="004409BA" w:rsidP="004409BA">
                  <w:pPr>
                    <w:spacing w:after="0" w:line="240" w:lineRule="auto"/>
                    <w:jc w:val="center"/>
                    <w:rPr>
                      <w:rFonts w:ascii="Calibri" w:eastAsia="Times New Roman" w:hAnsi="Calibri" w:cs="Calibri"/>
                      <w:bCs/>
                      <w:color w:val="000000"/>
                      <w:sz w:val="16"/>
                      <w:lang w:eastAsia="lv-LV"/>
                    </w:rPr>
                  </w:pPr>
                  <w:r w:rsidRPr="004409BA">
                    <w:rPr>
                      <w:rFonts w:ascii="Calibri" w:eastAsia="Times New Roman" w:hAnsi="Calibri" w:cs="Calibri"/>
                      <w:bCs/>
                      <w:color w:val="000000"/>
                      <w:sz w:val="16"/>
                      <w:lang w:eastAsia="lv-LV"/>
                    </w:rPr>
                    <w:t xml:space="preserve"> 58.72 </w:t>
                  </w:r>
                </w:p>
              </w:tc>
              <w:tc>
                <w:tcPr>
                  <w:tcW w:w="1420" w:type="dxa"/>
                  <w:tcBorders>
                    <w:top w:val="nil"/>
                    <w:left w:val="nil"/>
                    <w:bottom w:val="single" w:sz="4" w:space="0" w:color="auto"/>
                    <w:right w:val="single" w:sz="4" w:space="0" w:color="auto"/>
                  </w:tcBorders>
                  <w:shd w:val="clear" w:color="auto" w:fill="auto"/>
                  <w:noWrap/>
                  <w:vAlign w:val="bottom"/>
                  <w:hideMark/>
                </w:tcPr>
                <w:p w14:paraId="73C37D24" w14:textId="77777777" w:rsidR="004409BA" w:rsidRPr="004409BA" w:rsidRDefault="004409BA" w:rsidP="004409BA">
                  <w:pPr>
                    <w:spacing w:after="0" w:line="240" w:lineRule="auto"/>
                    <w:jc w:val="center"/>
                    <w:rPr>
                      <w:rFonts w:ascii="Calibri" w:eastAsia="Times New Roman" w:hAnsi="Calibri" w:cs="Calibri"/>
                      <w:bCs/>
                      <w:color w:val="000000"/>
                      <w:sz w:val="16"/>
                      <w:lang w:eastAsia="lv-LV"/>
                    </w:rPr>
                  </w:pPr>
                  <w:r w:rsidRPr="004409BA">
                    <w:rPr>
                      <w:rFonts w:ascii="Calibri" w:eastAsia="Times New Roman" w:hAnsi="Calibri" w:cs="Calibri"/>
                      <w:bCs/>
                      <w:color w:val="000000"/>
                      <w:sz w:val="16"/>
                      <w:lang w:eastAsia="lv-LV"/>
                    </w:rPr>
                    <w:t xml:space="preserve">          18.90 </w:t>
                  </w:r>
                </w:p>
              </w:tc>
              <w:tc>
                <w:tcPr>
                  <w:tcW w:w="1280" w:type="dxa"/>
                  <w:tcBorders>
                    <w:top w:val="single" w:sz="4" w:space="0" w:color="auto"/>
                    <w:left w:val="nil"/>
                    <w:bottom w:val="single" w:sz="4" w:space="0" w:color="auto"/>
                    <w:right w:val="single" w:sz="4" w:space="0" w:color="auto"/>
                  </w:tcBorders>
                  <w:shd w:val="clear" w:color="auto" w:fill="auto"/>
                  <w:noWrap/>
                  <w:hideMark/>
                </w:tcPr>
                <w:p w14:paraId="2DA4BC73" w14:textId="77777777" w:rsidR="004409BA" w:rsidRPr="004409BA" w:rsidRDefault="004409BA" w:rsidP="004409BA">
                  <w:pPr>
                    <w:spacing w:after="0" w:line="240" w:lineRule="auto"/>
                    <w:jc w:val="center"/>
                    <w:rPr>
                      <w:rFonts w:ascii="Calibri" w:eastAsia="Times New Roman" w:hAnsi="Calibri" w:cs="Calibri"/>
                      <w:bCs/>
                      <w:color w:val="000000"/>
                      <w:sz w:val="16"/>
                      <w:lang w:eastAsia="lv-LV"/>
                    </w:rPr>
                  </w:pPr>
                  <w:r w:rsidRPr="004409BA">
                    <w:rPr>
                      <w:rFonts w:ascii="Calibri" w:eastAsia="Times New Roman" w:hAnsi="Calibri" w:cs="Calibri"/>
                      <w:bCs/>
                      <w:color w:val="000000"/>
                      <w:sz w:val="16"/>
                      <w:lang w:eastAsia="lv-LV"/>
                    </w:rPr>
                    <w:t>39.82</w:t>
                  </w:r>
                </w:p>
              </w:tc>
              <w:tc>
                <w:tcPr>
                  <w:tcW w:w="1420" w:type="dxa"/>
                  <w:tcBorders>
                    <w:top w:val="single" w:sz="4" w:space="0" w:color="auto"/>
                    <w:left w:val="nil"/>
                    <w:bottom w:val="single" w:sz="4" w:space="0" w:color="auto"/>
                    <w:right w:val="single" w:sz="4" w:space="0" w:color="auto"/>
                  </w:tcBorders>
                  <w:shd w:val="clear" w:color="auto" w:fill="auto"/>
                  <w:noWrap/>
                  <w:hideMark/>
                </w:tcPr>
                <w:p w14:paraId="23DE50AF" w14:textId="77777777" w:rsidR="004409BA" w:rsidRPr="004409BA" w:rsidRDefault="004409BA" w:rsidP="004409BA">
                  <w:pPr>
                    <w:spacing w:after="0" w:line="240" w:lineRule="auto"/>
                    <w:jc w:val="center"/>
                    <w:rPr>
                      <w:rFonts w:ascii="Calibri" w:eastAsia="Times New Roman" w:hAnsi="Calibri" w:cs="Calibri"/>
                      <w:b/>
                      <w:bCs/>
                      <w:color w:val="000000"/>
                      <w:sz w:val="16"/>
                      <w:lang w:eastAsia="lv-LV"/>
                    </w:rPr>
                  </w:pPr>
                  <w:r w:rsidRPr="004409BA">
                    <w:rPr>
                      <w:rFonts w:ascii="Calibri" w:eastAsia="Times New Roman" w:hAnsi="Calibri" w:cs="Calibri"/>
                      <w:b/>
                      <w:bCs/>
                      <w:color w:val="000000"/>
                      <w:sz w:val="16"/>
                      <w:lang w:eastAsia="lv-LV"/>
                    </w:rPr>
                    <w:t>955 680</w:t>
                  </w:r>
                </w:p>
              </w:tc>
            </w:tr>
            <w:tr w:rsidR="004409BA" w:rsidRPr="004409BA" w14:paraId="2F317A5B" w14:textId="77777777" w:rsidTr="00605BE3">
              <w:trPr>
                <w:trHeight w:val="2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3E395CA4" w14:textId="77777777" w:rsidR="004409BA" w:rsidRPr="004409BA" w:rsidRDefault="004409BA" w:rsidP="004409BA">
                  <w:pPr>
                    <w:spacing w:after="0" w:line="240" w:lineRule="auto"/>
                    <w:rPr>
                      <w:rFonts w:ascii="Calibri" w:eastAsia="Times New Roman" w:hAnsi="Calibri" w:cs="Calibri"/>
                      <w:bCs/>
                      <w:color w:val="000000"/>
                      <w:sz w:val="16"/>
                      <w:lang w:eastAsia="lv-LV"/>
                    </w:rPr>
                  </w:pPr>
                  <w:r w:rsidRPr="004409BA">
                    <w:rPr>
                      <w:rFonts w:ascii="Calibri" w:eastAsia="Times New Roman" w:hAnsi="Calibri" w:cs="Calibri"/>
                      <w:bCs/>
                      <w:color w:val="000000"/>
                      <w:sz w:val="16"/>
                      <w:lang w:eastAsia="lv-LV"/>
                    </w:rPr>
                    <w:t>2024</w:t>
                  </w:r>
                </w:p>
              </w:tc>
              <w:tc>
                <w:tcPr>
                  <w:tcW w:w="1616" w:type="dxa"/>
                  <w:tcBorders>
                    <w:top w:val="nil"/>
                    <w:left w:val="nil"/>
                    <w:bottom w:val="single" w:sz="4" w:space="0" w:color="auto"/>
                    <w:right w:val="single" w:sz="4" w:space="0" w:color="auto"/>
                  </w:tcBorders>
                  <w:shd w:val="clear" w:color="auto" w:fill="auto"/>
                  <w:noWrap/>
                  <w:vAlign w:val="bottom"/>
                  <w:hideMark/>
                </w:tcPr>
                <w:p w14:paraId="39A3C5DD" w14:textId="77777777" w:rsidR="004409BA" w:rsidRPr="004409BA" w:rsidRDefault="004409BA" w:rsidP="004409BA">
                  <w:pPr>
                    <w:spacing w:after="0" w:line="240" w:lineRule="auto"/>
                    <w:jc w:val="center"/>
                    <w:rPr>
                      <w:rFonts w:ascii="Calibri" w:eastAsia="Times New Roman" w:hAnsi="Calibri" w:cs="Calibri"/>
                      <w:bCs/>
                      <w:color w:val="000000"/>
                      <w:sz w:val="16"/>
                      <w:lang w:eastAsia="lv-LV"/>
                    </w:rPr>
                  </w:pPr>
                  <w:r w:rsidRPr="004409BA">
                    <w:rPr>
                      <w:rFonts w:ascii="Calibri" w:eastAsia="Times New Roman" w:hAnsi="Calibri" w:cs="Calibri"/>
                      <w:bCs/>
                      <w:color w:val="000000"/>
                      <w:sz w:val="16"/>
                      <w:lang w:eastAsia="lv-LV"/>
                    </w:rPr>
                    <w:t>2 000</w:t>
                  </w:r>
                </w:p>
              </w:tc>
              <w:tc>
                <w:tcPr>
                  <w:tcW w:w="1840" w:type="dxa"/>
                  <w:tcBorders>
                    <w:top w:val="nil"/>
                    <w:left w:val="nil"/>
                    <w:bottom w:val="single" w:sz="4" w:space="0" w:color="auto"/>
                    <w:right w:val="single" w:sz="4" w:space="0" w:color="auto"/>
                  </w:tcBorders>
                  <w:shd w:val="clear" w:color="auto" w:fill="auto"/>
                  <w:noWrap/>
                  <w:hideMark/>
                </w:tcPr>
                <w:p w14:paraId="5AEA714C" w14:textId="77777777" w:rsidR="004409BA" w:rsidRPr="004409BA" w:rsidRDefault="004409BA" w:rsidP="004409BA">
                  <w:pPr>
                    <w:spacing w:after="0" w:line="240" w:lineRule="auto"/>
                    <w:jc w:val="center"/>
                    <w:rPr>
                      <w:rFonts w:ascii="Calibri" w:eastAsia="Times New Roman" w:hAnsi="Calibri" w:cs="Calibri"/>
                      <w:bCs/>
                      <w:color w:val="000000"/>
                      <w:sz w:val="16"/>
                      <w:lang w:eastAsia="lv-LV"/>
                    </w:rPr>
                  </w:pPr>
                  <w:r w:rsidRPr="004409BA">
                    <w:rPr>
                      <w:rFonts w:ascii="Calibri" w:eastAsia="Times New Roman" w:hAnsi="Calibri" w:cs="Calibri"/>
                      <w:bCs/>
                      <w:color w:val="000000"/>
                      <w:sz w:val="16"/>
                      <w:lang w:eastAsia="lv-LV"/>
                    </w:rPr>
                    <w:t xml:space="preserve"> 58.72 </w:t>
                  </w:r>
                </w:p>
              </w:tc>
              <w:tc>
                <w:tcPr>
                  <w:tcW w:w="1420" w:type="dxa"/>
                  <w:tcBorders>
                    <w:top w:val="nil"/>
                    <w:left w:val="nil"/>
                    <w:bottom w:val="single" w:sz="4" w:space="0" w:color="auto"/>
                    <w:right w:val="single" w:sz="4" w:space="0" w:color="auto"/>
                  </w:tcBorders>
                  <w:shd w:val="clear" w:color="auto" w:fill="auto"/>
                  <w:noWrap/>
                  <w:vAlign w:val="bottom"/>
                  <w:hideMark/>
                </w:tcPr>
                <w:p w14:paraId="6F094B6B" w14:textId="77777777" w:rsidR="004409BA" w:rsidRPr="004409BA" w:rsidRDefault="004409BA" w:rsidP="004409BA">
                  <w:pPr>
                    <w:spacing w:after="0" w:line="240" w:lineRule="auto"/>
                    <w:jc w:val="center"/>
                    <w:rPr>
                      <w:rFonts w:ascii="Calibri" w:eastAsia="Times New Roman" w:hAnsi="Calibri" w:cs="Calibri"/>
                      <w:bCs/>
                      <w:color w:val="000000"/>
                      <w:sz w:val="16"/>
                      <w:lang w:eastAsia="lv-LV"/>
                    </w:rPr>
                  </w:pPr>
                  <w:r w:rsidRPr="004409BA">
                    <w:rPr>
                      <w:rFonts w:ascii="Calibri" w:eastAsia="Times New Roman" w:hAnsi="Calibri" w:cs="Calibri"/>
                      <w:bCs/>
                      <w:color w:val="000000"/>
                      <w:sz w:val="16"/>
                      <w:lang w:eastAsia="lv-LV"/>
                    </w:rPr>
                    <w:t xml:space="preserve">          18.90 </w:t>
                  </w:r>
                </w:p>
              </w:tc>
              <w:tc>
                <w:tcPr>
                  <w:tcW w:w="1280" w:type="dxa"/>
                  <w:tcBorders>
                    <w:top w:val="nil"/>
                    <w:left w:val="nil"/>
                    <w:bottom w:val="single" w:sz="4" w:space="0" w:color="auto"/>
                    <w:right w:val="single" w:sz="4" w:space="0" w:color="auto"/>
                  </w:tcBorders>
                  <w:shd w:val="clear" w:color="auto" w:fill="auto"/>
                  <w:noWrap/>
                  <w:hideMark/>
                </w:tcPr>
                <w:p w14:paraId="529F4DC4" w14:textId="77777777" w:rsidR="004409BA" w:rsidRPr="004409BA" w:rsidRDefault="004409BA" w:rsidP="004409BA">
                  <w:pPr>
                    <w:spacing w:after="0" w:line="240" w:lineRule="auto"/>
                    <w:jc w:val="center"/>
                    <w:rPr>
                      <w:rFonts w:ascii="Calibri" w:eastAsia="Times New Roman" w:hAnsi="Calibri" w:cs="Calibri"/>
                      <w:bCs/>
                      <w:color w:val="000000"/>
                      <w:sz w:val="16"/>
                      <w:lang w:eastAsia="lv-LV"/>
                    </w:rPr>
                  </w:pPr>
                  <w:r w:rsidRPr="004409BA">
                    <w:rPr>
                      <w:rFonts w:ascii="Calibri" w:eastAsia="Times New Roman" w:hAnsi="Calibri" w:cs="Calibri"/>
                      <w:bCs/>
                      <w:color w:val="000000"/>
                      <w:sz w:val="16"/>
                      <w:lang w:eastAsia="lv-LV"/>
                    </w:rPr>
                    <w:t>39.82</w:t>
                  </w:r>
                </w:p>
              </w:tc>
              <w:tc>
                <w:tcPr>
                  <w:tcW w:w="1420" w:type="dxa"/>
                  <w:tcBorders>
                    <w:top w:val="nil"/>
                    <w:left w:val="nil"/>
                    <w:bottom w:val="single" w:sz="4" w:space="0" w:color="auto"/>
                    <w:right w:val="single" w:sz="4" w:space="0" w:color="auto"/>
                  </w:tcBorders>
                  <w:shd w:val="clear" w:color="auto" w:fill="auto"/>
                  <w:noWrap/>
                  <w:hideMark/>
                </w:tcPr>
                <w:p w14:paraId="447748D2" w14:textId="77777777" w:rsidR="004409BA" w:rsidRPr="004409BA" w:rsidRDefault="004409BA" w:rsidP="004409BA">
                  <w:pPr>
                    <w:spacing w:after="0" w:line="240" w:lineRule="auto"/>
                    <w:jc w:val="center"/>
                    <w:rPr>
                      <w:rFonts w:ascii="Calibri" w:eastAsia="Times New Roman" w:hAnsi="Calibri" w:cs="Calibri"/>
                      <w:b/>
                      <w:bCs/>
                      <w:color w:val="000000"/>
                      <w:sz w:val="16"/>
                      <w:lang w:eastAsia="lv-LV"/>
                    </w:rPr>
                  </w:pPr>
                  <w:r w:rsidRPr="004409BA">
                    <w:rPr>
                      <w:rFonts w:ascii="Calibri" w:eastAsia="Times New Roman" w:hAnsi="Calibri" w:cs="Calibri"/>
                      <w:b/>
                      <w:bCs/>
                      <w:color w:val="000000"/>
                      <w:sz w:val="16"/>
                      <w:lang w:eastAsia="lv-LV"/>
                    </w:rPr>
                    <w:t>955 680</w:t>
                  </w:r>
                </w:p>
              </w:tc>
            </w:tr>
          </w:tbl>
          <w:p w14:paraId="182FB546" w14:textId="77777777" w:rsidR="004409BA" w:rsidRPr="004409BA" w:rsidRDefault="004409BA" w:rsidP="004409BA">
            <w:pPr>
              <w:spacing w:after="0" w:line="240" w:lineRule="auto"/>
              <w:rPr>
                <w:rFonts w:ascii="Times New Roman" w:eastAsia="Times New Roman" w:hAnsi="Times New Roman" w:cs="Times New Roman"/>
                <w:sz w:val="20"/>
                <w:szCs w:val="20"/>
                <w:lang w:eastAsia="lv-LV"/>
              </w:rPr>
            </w:pPr>
          </w:p>
        </w:tc>
      </w:tr>
      <w:tr w:rsidR="004409BA" w:rsidRPr="004409BA" w14:paraId="207DEA26" w14:textId="77777777" w:rsidTr="00605BE3">
        <w:trPr>
          <w:trHeight w:val="454"/>
        </w:trPr>
        <w:tc>
          <w:tcPr>
            <w:tcW w:w="1716" w:type="dxa"/>
            <w:tcBorders>
              <w:top w:val="nil"/>
              <w:left w:val="single" w:sz="8" w:space="0" w:color="414142"/>
              <w:bottom w:val="single" w:sz="8" w:space="0" w:color="414142"/>
              <w:right w:val="single" w:sz="8" w:space="0" w:color="414142"/>
            </w:tcBorders>
            <w:vAlign w:val="center"/>
            <w:hideMark/>
          </w:tcPr>
          <w:p w14:paraId="28A656DB" w14:textId="77777777" w:rsidR="004409BA" w:rsidRPr="004409BA" w:rsidRDefault="004409BA" w:rsidP="004409BA">
            <w:pPr>
              <w:spacing w:after="0" w:line="240" w:lineRule="auto"/>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6.1. detalizēts ieņēmumu aprēķins</w:t>
            </w:r>
          </w:p>
        </w:tc>
        <w:tc>
          <w:tcPr>
            <w:tcW w:w="0" w:type="auto"/>
            <w:gridSpan w:val="7"/>
            <w:vMerge/>
            <w:tcBorders>
              <w:top w:val="nil"/>
              <w:left w:val="single" w:sz="8" w:space="0" w:color="414142"/>
              <w:bottom w:val="single" w:sz="8" w:space="0" w:color="414142"/>
              <w:right w:val="single" w:sz="8" w:space="0" w:color="414142"/>
            </w:tcBorders>
            <w:vAlign w:val="center"/>
            <w:hideMark/>
          </w:tcPr>
          <w:p w14:paraId="105ED0D3" w14:textId="77777777" w:rsidR="004409BA" w:rsidRPr="004409BA" w:rsidRDefault="004409BA" w:rsidP="004409BA">
            <w:pPr>
              <w:spacing w:after="0"/>
              <w:rPr>
                <w:rFonts w:ascii="Times New Roman" w:eastAsia="Times New Roman" w:hAnsi="Times New Roman" w:cs="Times New Roman"/>
                <w:sz w:val="20"/>
                <w:szCs w:val="20"/>
                <w:lang w:eastAsia="lv-LV"/>
              </w:rPr>
            </w:pPr>
          </w:p>
        </w:tc>
      </w:tr>
      <w:tr w:rsidR="004409BA" w:rsidRPr="004409BA" w14:paraId="1F64F3F1" w14:textId="77777777" w:rsidTr="00214494">
        <w:trPr>
          <w:trHeight w:val="1100"/>
        </w:trPr>
        <w:tc>
          <w:tcPr>
            <w:tcW w:w="1716" w:type="dxa"/>
            <w:tcBorders>
              <w:top w:val="nil"/>
              <w:left w:val="single" w:sz="8" w:space="0" w:color="414142"/>
              <w:bottom w:val="single" w:sz="8" w:space="0" w:color="414142"/>
              <w:right w:val="single" w:sz="8" w:space="0" w:color="414142"/>
            </w:tcBorders>
            <w:vAlign w:val="center"/>
            <w:hideMark/>
          </w:tcPr>
          <w:p w14:paraId="198C6FD3" w14:textId="77777777" w:rsidR="004409BA" w:rsidRPr="004409BA" w:rsidRDefault="004409BA" w:rsidP="004409BA">
            <w:pPr>
              <w:spacing w:after="0" w:line="240" w:lineRule="auto"/>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6.2. detalizēts izdevumu aprēķins</w:t>
            </w:r>
          </w:p>
        </w:tc>
        <w:tc>
          <w:tcPr>
            <w:tcW w:w="8775" w:type="dxa"/>
            <w:gridSpan w:val="7"/>
            <w:tcBorders>
              <w:top w:val="nil"/>
              <w:left w:val="nil"/>
              <w:bottom w:val="single" w:sz="8" w:space="0" w:color="414142"/>
              <w:right w:val="single" w:sz="8" w:space="0" w:color="414142"/>
            </w:tcBorders>
          </w:tcPr>
          <w:p w14:paraId="3BAAB816" w14:textId="77777777" w:rsidR="004409BA" w:rsidRPr="004409BA" w:rsidRDefault="004409BA" w:rsidP="004409BA">
            <w:pPr>
              <w:spacing w:after="0" w:line="240" w:lineRule="auto"/>
              <w:rPr>
                <w:rFonts w:ascii="Times New Roman" w:eastAsia="Times New Roman" w:hAnsi="Times New Roman" w:cs="Times New Roman"/>
                <w:iCs/>
                <w:sz w:val="20"/>
                <w:szCs w:val="20"/>
                <w:lang w:eastAsia="lv-LV"/>
              </w:rPr>
            </w:pPr>
          </w:p>
        </w:tc>
      </w:tr>
      <w:tr w:rsidR="004409BA" w:rsidRPr="004409BA" w14:paraId="58AA3E12" w14:textId="77777777" w:rsidTr="00605BE3">
        <w:trPr>
          <w:trHeight w:val="270"/>
        </w:trPr>
        <w:tc>
          <w:tcPr>
            <w:tcW w:w="1716" w:type="dxa"/>
            <w:tcBorders>
              <w:top w:val="nil"/>
              <w:left w:val="single" w:sz="8" w:space="0" w:color="414142"/>
              <w:bottom w:val="single" w:sz="8" w:space="0" w:color="414142"/>
              <w:right w:val="single" w:sz="8" w:space="0" w:color="414142"/>
            </w:tcBorders>
            <w:vAlign w:val="center"/>
            <w:hideMark/>
          </w:tcPr>
          <w:p w14:paraId="7EEF371E" w14:textId="77777777" w:rsidR="004409BA" w:rsidRPr="004409BA" w:rsidRDefault="004409BA" w:rsidP="004409BA">
            <w:pPr>
              <w:spacing w:after="0" w:line="240" w:lineRule="auto"/>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7. Amata vietu skaita izmaiņas</w:t>
            </w:r>
          </w:p>
        </w:tc>
        <w:tc>
          <w:tcPr>
            <w:tcW w:w="8775" w:type="dxa"/>
            <w:gridSpan w:val="7"/>
            <w:tcBorders>
              <w:top w:val="single" w:sz="8" w:space="0" w:color="414142"/>
              <w:left w:val="nil"/>
              <w:bottom w:val="single" w:sz="8" w:space="0" w:color="414142"/>
              <w:right w:val="single" w:sz="8" w:space="0" w:color="414142"/>
            </w:tcBorders>
            <w:vAlign w:val="center"/>
            <w:hideMark/>
          </w:tcPr>
          <w:p w14:paraId="3A22808C" w14:textId="77777777" w:rsidR="004409BA" w:rsidRPr="004409BA" w:rsidRDefault="004409BA" w:rsidP="004409BA">
            <w:pPr>
              <w:spacing w:after="0" w:line="240" w:lineRule="auto"/>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Nav.</w:t>
            </w:r>
          </w:p>
        </w:tc>
      </w:tr>
      <w:tr w:rsidR="004409BA" w:rsidRPr="004409BA" w14:paraId="732F1DDC" w14:textId="77777777" w:rsidTr="00605BE3">
        <w:trPr>
          <w:trHeight w:val="270"/>
        </w:trPr>
        <w:tc>
          <w:tcPr>
            <w:tcW w:w="1716" w:type="dxa"/>
            <w:tcBorders>
              <w:top w:val="nil"/>
              <w:left w:val="single" w:sz="8" w:space="0" w:color="414142"/>
              <w:bottom w:val="single" w:sz="8" w:space="0" w:color="414142"/>
              <w:right w:val="single" w:sz="8" w:space="0" w:color="414142"/>
            </w:tcBorders>
            <w:vAlign w:val="center"/>
            <w:hideMark/>
          </w:tcPr>
          <w:p w14:paraId="161C0FC2" w14:textId="77777777" w:rsidR="004409BA" w:rsidRPr="004409BA" w:rsidRDefault="004409BA" w:rsidP="004409BA">
            <w:pPr>
              <w:spacing w:after="0" w:line="240" w:lineRule="auto"/>
              <w:rPr>
                <w:rFonts w:ascii="Times New Roman" w:eastAsia="Times New Roman" w:hAnsi="Times New Roman" w:cs="Times New Roman"/>
                <w:sz w:val="20"/>
                <w:szCs w:val="20"/>
                <w:lang w:eastAsia="lv-LV"/>
              </w:rPr>
            </w:pPr>
            <w:r w:rsidRPr="004409BA">
              <w:rPr>
                <w:rFonts w:ascii="Times New Roman" w:eastAsia="Times New Roman" w:hAnsi="Times New Roman" w:cs="Times New Roman"/>
                <w:sz w:val="20"/>
                <w:szCs w:val="20"/>
                <w:lang w:eastAsia="lv-LV"/>
              </w:rPr>
              <w:t>8. Cita informācija</w:t>
            </w:r>
          </w:p>
        </w:tc>
        <w:tc>
          <w:tcPr>
            <w:tcW w:w="8775" w:type="dxa"/>
            <w:gridSpan w:val="7"/>
            <w:tcBorders>
              <w:top w:val="single" w:sz="8" w:space="0" w:color="414142"/>
              <w:left w:val="nil"/>
              <w:bottom w:val="single" w:sz="8" w:space="0" w:color="414142"/>
              <w:right w:val="single" w:sz="8" w:space="0" w:color="414142"/>
            </w:tcBorders>
            <w:vAlign w:val="center"/>
            <w:hideMark/>
          </w:tcPr>
          <w:p w14:paraId="4D954970" w14:textId="77777777" w:rsidR="004409BA" w:rsidRPr="004409BA" w:rsidRDefault="004409BA" w:rsidP="004409BA">
            <w:pPr>
              <w:spacing w:after="60"/>
              <w:jc w:val="both"/>
              <w:rPr>
                <w:rFonts w:ascii="Times New Roman" w:eastAsia="Calibri" w:hAnsi="Times New Roman" w:cs="Times New Roman"/>
                <w:sz w:val="20"/>
                <w:szCs w:val="20"/>
              </w:rPr>
            </w:pPr>
          </w:p>
        </w:tc>
      </w:tr>
    </w:tbl>
    <w:p w14:paraId="604980C2" w14:textId="7EDD8F14" w:rsidR="004409BA" w:rsidRDefault="004409BA"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983468" w:rsidRPr="00905125" w14:paraId="005BF7AD" w14:textId="77777777" w:rsidTr="00575B2C">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36F4FFA" w14:textId="77777777" w:rsidR="00983468" w:rsidRPr="00905125" w:rsidRDefault="00983468" w:rsidP="00575B2C">
            <w:pPr>
              <w:spacing w:after="0" w:line="240" w:lineRule="auto"/>
              <w:rPr>
                <w:rFonts w:ascii="Times New Roman" w:eastAsia="Times New Roman" w:hAnsi="Times New Roman" w:cs="Times New Roman"/>
                <w:b/>
                <w:bCs/>
                <w:iCs/>
                <w:color w:val="000000" w:themeColor="text1"/>
                <w:sz w:val="24"/>
                <w:szCs w:val="24"/>
                <w:lang w:eastAsia="lv-LV"/>
              </w:rPr>
            </w:pPr>
            <w:bookmarkStart w:id="0" w:name="_Hlk73100614"/>
            <w:r w:rsidRPr="00905125">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517F1D" w:rsidRPr="00905125" w14:paraId="19F4C617" w14:textId="77777777" w:rsidTr="00575B2C">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790D2D3" w14:textId="7F58FB5D" w:rsidR="00517F1D" w:rsidRPr="00905125" w:rsidRDefault="00517F1D" w:rsidP="00517F1D">
            <w:pPr>
              <w:spacing w:after="0" w:line="240" w:lineRule="auto"/>
              <w:jc w:val="center"/>
              <w:rPr>
                <w:rFonts w:ascii="Times New Roman" w:eastAsia="Times New Roman" w:hAnsi="Times New Roman" w:cs="Times New Roman"/>
                <w:bCs/>
                <w:iCs/>
                <w:color w:val="000000" w:themeColor="text1"/>
                <w:sz w:val="24"/>
                <w:szCs w:val="24"/>
                <w:lang w:eastAsia="lv-LV"/>
              </w:rPr>
            </w:pPr>
            <w:r w:rsidRPr="00905125">
              <w:rPr>
                <w:rFonts w:ascii="Times New Roman" w:eastAsia="Times New Roman" w:hAnsi="Times New Roman" w:cs="Times New Roman"/>
                <w:bCs/>
                <w:iCs/>
                <w:color w:val="000000" w:themeColor="text1"/>
                <w:sz w:val="24"/>
                <w:szCs w:val="24"/>
                <w:lang w:eastAsia="lv-LV"/>
              </w:rPr>
              <w:t>Likumproje</w:t>
            </w:r>
            <w:r w:rsidR="008704DD" w:rsidRPr="00905125">
              <w:rPr>
                <w:rFonts w:ascii="Times New Roman" w:eastAsia="Times New Roman" w:hAnsi="Times New Roman" w:cs="Times New Roman"/>
                <w:bCs/>
                <w:iCs/>
                <w:color w:val="000000" w:themeColor="text1"/>
                <w:sz w:val="24"/>
                <w:szCs w:val="24"/>
                <w:lang w:eastAsia="lv-LV"/>
              </w:rPr>
              <w:t>k</w:t>
            </w:r>
            <w:r w:rsidRPr="00905125">
              <w:rPr>
                <w:rFonts w:ascii="Times New Roman" w:eastAsia="Times New Roman" w:hAnsi="Times New Roman" w:cs="Times New Roman"/>
                <w:bCs/>
                <w:iCs/>
                <w:color w:val="000000" w:themeColor="text1"/>
                <w:sz w:val="24"/>
                <w:szCs w:val="24"/>
                <w:lang w:eastAsia="lv-LV"/>
              </w:rPr>
              <w:t>ts šo jomu neskar.</w:t>
            </w:r>
          </w:p>
        </w:tc>
      </w:tr>
      <w:bookmarkEnd w:id="0"/>
    </w:tbl>
    <w:p w14:paraId="2DBA77AD" w14:textId="3257EFA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663CB" w:rsidRPr="00905125" w14:paraId="2DBA77B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A77AF" w14:textId="77777777" w:rsidR="00655F2C" w:rsidRPr="0090512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bookmarkStart w:id="1" w:name="_Hlk48203602"/>
            <w:r w:rsidRPr="00905125">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6631CF" w:rsidRPr="00905125" w14:paraId="2DBA77B2" w14:textId="77777777" w:rsidTr="006631CF">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DBA77B1" w14:textId="77777777" w:rsidR="006631CF" w:rsidRPr="00905125" w:rsidRDefault="006631CF" w:rsidP="00A3042F">
            <w:pPr>
              <w:spacing w:after="0" w:line="240" w:lineRule="auto"/>
              <w:jc w:val="center"/>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Likumprojekts šo jomu neskar.</w:t>
            </w:r>
          </w:p>
        </w:tc>
      </w:tr>
    </w:tbl>
    <w:bookmarkEnd w:id="1"/>
    <w:p w14:paraId="2DBA77B3"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966"/>
        <w:gridCol w:w="6774"/>
      </w:tblGrid>
      <w:tr w:rsidR="00B663CB" w:rsidRPr="00905125" w14:paraId="2DBA77B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BA77B5" w14:textId="77777777" w:rsidR="00655F2C" w:rsidRPr="0090512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905125">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B663CB" w:rsidRPr="00905125" w14:paraId="2DBA77BB" w14:textId="77777777" w:rsidTr="0014497F">
        <w:trPr>
          <w:tblCellSpacing w:w="15" w:type="dxa"/>
        </w:trPr>
        <w:tc>
          <w:tcPr>
            <w:tcW w:w="126" w:type="pct"/>
            <w:tcBorders>
              <w:top w:val="outset" w:sz="6" w:space="0" w:color="auto"/>
              <w:left w:val="outset" w:sz="6" w:space="0" w:color="auto"/>
              <w:bottom w:val="outset" w:sz="6" w:space="0" w:color="auto"/>
              <w:right w:val="outset" w:sz="6" w:space="0" w:color="auto"/>
            </w:tcBorders>
            <w:hideMark/>
          </w:tcPr>
          <w:p w14:paraId="2DBA77B7"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1.</w:t>
            </w:r>
          </w:p>
        </w:tc>
        <w:tc>
          <w:tcPr>
            <w:tcW w:w="1081" w:type="pct"/>
            <w:tcBorders>
              <w:top w:val="outset" w:sz="6" w:space="0" w:color="auto"/>
              <w:left w:val="outset" w:sz="6" w:space="0" w:color="auto"/>
              <w:bottom w:val="outset" w:sz="6" w:space="0" w:color="auto"/>
              <w:right w:val="outset" w:sz="6" w:space="0" w:color="auto"/>
            </w:tcBorders>
            <w:hideMark/>
          </w:tcPr>
          <w:p w14:paraId="2DBA77B8"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727" w:type="pct"/>
            <w:tcBorders>
              <w:top w:val="outset" w:sz="6" w:space="0" w:color="auto"/>
              <w:left w:val="outset" w:sz="6" w:space="0" w:color="auto"/>
              <w:bottom w:val="outset" w:sz="6" w:space="0" w:color="auto"/>
              <w:right w:val="outset" w:sz="6" w:space="0" w:color="auto"/>
            </w:tcBorders>
            <w:hideMark/>
          </w:tcPr>
          <w:p w14:paraId="2AD75421" w14:textId="0B66C8C6" w:rsidR="00876333" w:rsidRPr="00905125" w:rsidRDefault="00876333" w:rsidP="00916EA7">
            <w:pPr>
              <w:spacing w:after="0" w:line="240" w:lineRule="auto"/>
              <w:jc w:val="both"/>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 xml:space="preserve">2021. gada 30. martā informācija par likumprojekta izstrādi ievietota Labklājības ministrijas mājaslapā </w:t>
            </w:r>
            <w:hyperlink r:id="rId8" w:history="1">
              <w:r w:rsidRPr="00905125">
                <w:rPr>
                  <w:rStyle w:val="Hyperlink"/>
                  <w:rFonts w:ascii="Times New Roman" w:eastAsia="Times New Roman" w:hAnsi="Times New Roman" w:cs="Times New Roman"/>
                  <w:iCs/>
                  <w:sz w:val="24"/>
                  <w:szCs w:val="24"/>
                  <w:lang w:eastAsia="lv-LV"/>
                </w:rPr>
                <w:t>www.lm.gov.lv</w:t>
              </w:r>
            </w:hyperlink>
            <w:r w:rsidRPr="00905125">
              <w:rPr>
                <w:rFonts w:ascii="Times New Roman" w:eastAsia="Times New Roman" w:hAnsi="Times New Roman" w:cs="Times New Roman"/>
                <w:iCs/>
                <w:color w:val="000000" w:themeColor="text1"/>
                <w:sz w:val="24"/>
                <w:szCs w:val="24"/>
                <w:lang w:eastAsia="lv-LV"/>
              </w:rPr>
              <w:t xml:space="preserve"> un Ministru kabineta  mājaslapā </w:t>
            </w:r>
            <w:hyperlink r:id="rId9" w:history="1">
              <w:r w:rsidRPr="00905125">
                <w:rPr>
                  <w:rStyle w:val="Hyperlink"/>
                  <w:rFonts w:ascii="Times New Roman" w:eastAsia="Times New Roman" w:hAnsi="Times New Roman" w:cs="Times New Roman"/>
                  <w:iCs/>
                  <w:sz w:val="24"/>
                  <w:szCs w:val="24"/>
                  <w:lang w:eastAsia="lv-LV"/>
                </w:rPr>
                <w:t>www.mk.gov.lv</w:t>
              </w:r>
            </w:hyperlink>
            <w:r w:rsidRPr="00905125">
              <w:rPr>
                <w:rFonts w:ascii="Times New Roman" w:eastAsia="Times New Roman" w:hAnsi="Times New Roman" w:cs="Times New Roman"/>
                <w:iCs/>
                <w:color w:val="000000" w:themeColor="text1"/>
                <w:sz w:val="24"/>
                <w:szCs w:val="24"/>
                <w:lang w:eastAsia="lv-LV"/>
              </w:rPr>
              <w:t xml:space="preserve">  sadaļā “Sabiedrības līdzdalība”.</w:t>
            </w:r>
          </w:p>
          <w:p w14:paraId="1F5A7A26" w14:textId="0551A9E7" w:rsidR="00876333" w:rsidRPr="00905125" w:rsidRDefault="00876333" w:rsidP="00916EA7">
            <w:pPr>
              <w:spacing w:after="0" w:line="240" w:lineRule="auto"/>
              <w:jc w:val="both"/>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Sabiedrības līdzdalības termiņš – 2021. gada  15. aprīlis.</w:t>
            </w:r>
          </w:p>
          <w:p w14:paraId="2DBA77BA" w14:textId="4F99A61C" w:rsidR="0014497F" w:rsidRPr="00905125" w:rsidRDefault="0014497F" w:rsidP="008704DD">
            <w:pPr>
              <w:spacing w:after="0" w:line="240" w:lineRule="auto"/>
              <w:jc w:val="both"/>
              <w:rPr>
                <w:rFonts w:ascii="Times New Roman" w:eastAsia="Times New Roman" w:hAnsi="Times New Roman" w:cs="Times New Roman"/>
                <w:iCs/>
                <w:color w:val="000000" w:themeColor="text1"/>
                <w:sz w:val="24"/>
                <w:szCs w:val="24"/>
                <w:lang w:eastAsia="lv-LV"/>
              </w:rPr>
            </w:pPr>
          </w:p>
        </w:tc>
      </w:tr>
      <w:tr w:rsidR="00B663CB" w:rsidRPr="00905125" w14:paraId="2DBA77C0" w14:textId="77777777" w:rsidTr="0014497F">
        <w:trPr>
          <w:tblCellSpacing w:w="15" w:type="dxa"/>
        </w:trPr>
        <w:tc>
          <w:tcPr>
            <w:tcW w:w="126" w:type="pct"/>
            <w:tcBorders>
              <w:top w:val="outset" w:sz="6" w:space="0" w:color="auto"/>
              <w:left w:val="outset" w:sz="6" w:space="0" w:color="auto"/>
              <w:bottom w:val="outset" w:sz="6" w:space="0" w:color="auto"/>
              <w:right w:val="outset" w:sz="6" w:space="0" w:color="auto"/>
            </w:tcBorders>
            <w:hideMark/>
          </w:tcPr>
          <w:p w14:paraId="2DBA77BC"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2.</w:t>
            </w:r>
          </w:p>
        </w:tc>
        <w:tc>
          <w:tcPr>
            <w:tcW w:w="1081" w:type="pct"/>
            <w:tcBorders>
              <w:top w:val="outset" w:sz="6" w:space="0" w:color="auto"/>
              <w:left w:val="outset" w:sz="6" w:space="0" w:color="auto"/>
              <w:bottom w:val="outset" w:sz="6" w:space="0" w:color="auto"/>
              <w:right w:val="outset" w:sz="6" w:space="0" w:color="auto"/>
            </w:tcBorders>
            <w:hideMark/>
          </w:tcPr>
          <w:p w14:paraId="2DBA77BD"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Sabiedrības līdzdalība projekta izstrādē</w:t>
            </w:r>
          </w:p>
        </w:tc>
        <w:tc>
          <w:tcPr>
            <w:tcW w:w="3727" w:type="pct"/>
            <w:tcBorders>
              <w:top w:val="outset" w:sz="6" w:space="0" w:color="auto"/>
              <w:left w:val="outset" w:sz="6" w:space="0" w:color="auto"/>
              <w:bottom w:val="outset" w:sz="6" w:space="0" w:color="auto"/>
              <w:right w:val="outset" w:sz="6" w:space="0" w:color="auto"/>
            </w:tcBorders>
          </w:tcPr>
          <w:p w14:paraId="2339A6AC" w14:textId="45BD7F76" w:rsidR="003D6408" w:rsidRPr="00905125" w:rsidRDefault="003D6408" w:rsidP="003D6408">
            <w:pPr>
              <w:spacing w:after="0" w:line="240" w:lineRule="auto"/>
              <w:jc w:val="both"/>
              <w:rPr>
                <w:rFonts w:ascii="Times New Roman" w:hAnsi="Times New Roman" w:cs="Times New Roman"/>
                <w:sz w:val="24"/>
                <w:szCs w:val="24"/>
              </w:rPr>
            </w:pPr>
            <w:r w:rsidRPr="00905125">
              <w:t xml:space="preserve"> </w:t>
            </w:r>
            <w:r w:rsidRPr="00905125">
              <w:rPr>
                <w:rFonts w:ascii="Times New Roman" w:hAnsi="Times New Roman" w:cs="Times New Roman"/>
                <w:sz w:val="24"/>
                <w:szCs w:val="24"/>
              </w:rPr>
              <w:t>Lai noskaidrotu pašnodarbināto viedokli par sociālo apdrošināšanu, L</w:t>
            </w:r>
            <w:r w:rsidR="00C46E10" w:rsidRPr="00905125">
              <w:rPr>
                <w:rFonts w:ascii="Times New Roman" w:hAnsi="Times New Roman" w:cs="Times New Roman"/>
                <w:sz w:val="24"/>
                <w:szCs w:val="24"/>
              </w:rPr>
              <w:t>abklājības ministrija o</w:t>
            </w:r>
            <w:r w:rsidRPr="00905125">
              <w:rPr>
                <w:rFonts w:ascii="Times New Roman" w:hAnsi="Times New Roman" w:cs="Times New Roman"/>
                <w:sz w:val="24"/>
                <w:szCs w:val="24"/>
              </w:rPr>
              <w:t>rganizēja sanāksmes ar F</w:t>
            </w:r>
            <w:r w:rsidR="00C46E10" w:rsidRPr="00905125">
              <w:rPr>
                <w:rFonts w:ascii="Times New Roman" w:hAnsi="Times New Roman" w:cs="Times New Roman"/>
                <w:sz w:val="24"/>
                <w:szCs w:val="24"/>
              </w:rPr>
              <w:t xml:space="preserve">inanšu ministriju </w:t>
            </w:r>
            <w:r w:rsidRPr="00905125">
              <w:rPr>
                <w:rFonts w:ascii="Times New Roman" w:hAnsi="Times New Roman" w:cs="Times New Roman"/>
                <w:sz w:val="24"/>
                <w:szCs w:val="24"/>
              </w:rPr>
              <w:t>un attiecīgās nozares ministrijām un nevalstisko organizāciju pārstāvjiem:</w:t>
            </w:r>
          </w:p>
          <w:p w14:paraId="75BBCE53" w14:textId="3351214B" w:rsidR="003D6408" w:rsidRPr="00905125" w:rsidRDefault="003D6408" w:rsidP="003D6408">
            <w:pPr>
              <w:spacing w:after="0" w:line="240" w:lineRule="auto"/>
              <w:jc w:val="both"/>
              <w:rPr>
                <w:rFonts w:ascii="Times New Roman" w:hAnsi="Times New Roman" w:cs="Times New Roman"/>
                <w:sz w:val="24"/>
                <w:szCs w:val="24"/>
              </w:rPr>
            </w:pPr>
            <w:r w:rsidRPr="00905125">
              <w:rPr>
                <w:rFonts w:ascii="Times New Roman" w:hAnsi="Times New Roman" w:cs="Times New Roman"/>
                <w:sz w:val="24"/>
                <w:szCs w:val="24"/>
              </w:rPr>
              <w:t>-</w:t>
            </w:r>
            <w:r w:rsidR="00D71090" w:rsidRPr="00905125">
              <w:rPr>
                <w:rFonts w:ascii="Times New Roman" w:hAnsi="Times New Roman" w:cs="Times New Roman"/>
                <w:sz w:val="24"/>
                <w:szCs w:val="24"/>
              </w:rPr>
              <w:t> </w:t>
            </w:r>
            <w:r w:rsidR="00C46E10" w:rsidRPr="00905125">
              <w:rPr>
                <w:rFonts w:ascii="Times New Roman" w:hAnsi="Times New Roman" w:cs="Times New Roman"/>
                <w:sz w:val="24"/>
                <w:szCs w:val="24"/>
              </w:rPr>
              <w:t xml:space="preserve">2021. gada </w:t>
            </w:r>
            <w:r w:rsidRPr="00905125">
              <w:rPr>
                <w:rFonts w:ascii="Times New Roman" w:hAnsi="Times New Roman" w:cs="Times New Roman"/>
                <w:sz w:val="24"/>
                <w:szCs w:val="24"/>
              </w:rPr>
              <w:t>25.</w:t>
            </w:r>
            <w:r w:rsidR="00C46E10" w:rsidRPr="00905125">
              <w:rPr>
                <w:rFonts w:ascii="Times New Roman" w:hAnsi="Times New Roman" w:cs="Times New Roman"/>
                <w:sz w:val="24"/>
                <w:szCs w:val="24"/>
              </w:rPr>
              <w:t xml:space="preserve"> </w:t>
            </w:r>
            <w:r w:rsidRPr="00905125">
              <w:rPr>
                <w:rFonts w:ascii="Times New Roman" w:hAnsi="Times New Roman" w:cs="Times New Roman"/>
                <w:sz w:val="24"/>
                <w:szCs w:val="24"/>
              </w:rPr>
              <w:t>martā ar Z</w:t>
            </w:r>
            <w:r w:rsidR="00C46E10" w:rsidRPr="00905125">
              <w:rPr>
                <w:rFonts w:ascii="Times New Roman" w:hAnsi="Times New Roman" w:cs="Times New Roman"/>
                <w:sz w:val="24"/>
                <w:szCs w:val="24"/>
              </w:rPr>
              <w:t xml:space="preserve">emkopības ministriju </w:t>
            </w:r>
            <w:r w:rsidRPr="00905125">
              <w:rPr>
                <w:rFonts w:ascii="Times New Roman" w:hAnsi="Times New Roman" w:cs="Times New Roman"/>
                <w:sz w:val="24"/>
                <w:szCs w:val="24"/>
              </w:rPr>
              <w:t>un Zemnieku Saeimu, L</w:t>
            </w:r>
            <w:r w:rsidR="008930F4" w:rsidRPr="00905125">
              <w:rPr>
                <w:rFonts w:ascii="Times New Roman" w:hAnsi="Times New Roman" w:cs="Times New Roman"/>
                <w:sz w:val="24"/>
                <w:szCs w:val="24"/>
              </w:rPr>
              <w:t>auksaimnieku organizāciju sadarbības padomi</w:t>
            </w:r>
            <w:r w:rsidRPr="00905125">
              <w:rPr>
                <w:rFonts w:ascii="Times New Roman" w:hAnsi="Times New Roman" w:cs="Times New Roman"/>
                <w:sz w:val="24"/>
                <w:szCs w:val="24"/>
              </w:rPr>
              <w:t>;</w:t>
            </w:r>
          </w:p>
          <w:p w14:paraId="40E74F0C" w14:textId="0642E215" w:rsidR="003D6408" w:rsidRPr="00905125" w:rsidRDefault="003D6408" w:rsidP="003D6408">
            <w:pPr>
              <w:spacing w:after="0" w:line="240" w:lineRule="auto"/>
              <w:jc w:val="both"/>
              <w:rPr>
                <w:rFonts w:ascii="Times New Roman" w:hAnsi="Times New Roman" w:cs="Times New Roman"/>
                <w:sz w:val="24"/>
                <w:szCs w:val="24"/>
              </w:rPr>
            </w:pPr>
            <w:r w:rsidRPr="00905125">
              <w:rPr>
                <w:rFonts w:ascii="Times New Roman" w:hAnsi="Times New Roman" w:cs="Times New Roman"/>
                <w:sz w:val="24"/>
                <w:szCs w:val="24"/>
              </w:rPr>
              <w:t>-</w:t>
            </w:r>
            <w:r w:rsidR="00D71090" w:rsidRPr="00905125">
              <w:rPr>
                <w:rFonts w:ascii="Times New Roman" w:hAnsi="Times New Roman" w:cs="Times New Roman"/>
                <w:sz w:val="24"/>
                <w:szCs w:val="24"/>
              </w:rPr>
              <w:t> </w:t>
            </w:r>
            <w:r w:rsidR="00C46E10" w:rsidRPr="00905125">
              <w:rPr>
                <w:rFonts w:ascii="Times New Roman" w:hAnsi="Times New Roman" w:cs="Times New Roman"/>
                <w:sz w:val="24"/>
                <w:szCs w:val="24"/>
              </w:rPr>
              <w:t xml:space="preserve">2021. gada </w:t>
            </w:r>
            <w:r w:rsidRPr="00905125">
              <w:rPr>
                <w:rFonts w:ascii="Times New Roman" w:hAnsi="Times New Roman" w:cs="Times New Roman"/>
                <w:sz w:val="24"/>
                <w:szCs w:val="24"/>
              </w:rPr>
              <w:t xml:space="preserve">30. martā ar </w:t>
            </w:r>
            <w:proofErr w:type="spellStart"/>
            <w:r w:rsidR="008930F4" w:rsidRPr="00905125">
              <w:rPr>
                <w:rFonts w:ascii="Times New Roman" w:hAnsi="Times New Roman" w:cs="Times New Roman"/>
                <w:sz w:val="24"/>
                <w:szCs w:val="24"/>
              </w:rPr>
              <w:t>domnīcu</w:t>
            </w:r>
            <w:proofErr w:type="spellEnd"/>
            <w:r w:rsidR="008930F4" w:rsidRPr="00905125">
              <w:rPr>
                <w:rFonts w:ascii="Times New Roman" w:hAnsi="Times New Roman" w:cs="Times New Roman"/>
                <w:sz w:val="24"/>
                <w:szCs w:val="24"/>
              </w:rPr>
              <w:t xml:space="preserve"> </w:t>
            </w:r>
            <w:r w:rsidRPr="00905125">
              <w:rPr>
                <w:rFonts w:ascii="Times New Roman" w:hAnsi="Times New Roman" w:cs="Times New Roman"/>
                <w:sz w:val="24"/>
                <w:szCs w:val="24"/>
              </w:rPr>
              <w:t>PROVIDUS</w:t>
            </w:r>
            <w:r w:rsidR="008930F4" w:rsidRPr="00905125">
              <w:rPr>
                <w:rFonts w:ascii="Times New Roman" w:hAnsi="Times New Roman" w:cs="Times New Roman"/>
                <w:sz w:val="24"/>
                <w:szCs w:val="24"/>
              </w:rPr>
              <w:t xml:space="preserve"> un </w:t>
            </w:r>
            <w:r w:rsidRPr="00905125">
              <w:rPr>
                <w:rFonts w:ascii="Times New Roman" w:hAnsi="Times New Roman" w:cs="Times New Roman"/>
                <w:sz w:val="24"/>
                <w:szCs w:val="24"/>
              </w:rPr>
              <w:t>Latvijas Pilsonisko aliansi;</w:t>
            </w:r>
          </w:p>
          <w:p w14:paraId="04D053CF" w14:textId="37F3472D" w:rsidR="003D6408" w:rsidRPr="00905125" w:rsidRDefault="003D6408" w:rsidP="003D6408">
            <w:pPr>
              <w:spacing w:after="0" w:line="240" w:lineRule="auto"/>
              <w:jc w:val="both"/>
              <w:rPr>
                <w:rFonts w:ascii="Times New Roman" w:hAnsi="Times New Roman" w:cs="Times New Roman"/>
                <w:sz w:val="24"/>
                <w:szCs w:val="24"/>
              </w:rPr>
            </w:pPr>
            <w:r w:rsidRPr="00905125">
              <w:rPr>
                <w:rFonts w:ascii="Times New Roman" w:hAnsi="Times New Roman" w:cs="Times New Roman"/>
                <w:sz w:val="24"/>
                <w:szCs w:val="24"/>
              </w:rPr>
              <w:t>-</w:t>
            </w:r>
            <w:r w:rsidR="00D71090" w:rsidRPr="00905125">
              <w:rPr>
                <w:rFonts w:ascii="Times New Roman" w:hAnsi="Times New Roman" w:cs="Times New Roman"/>
                <w:sz w:val="24"/>
                <w:szCs w:val="24"/>
              </w:rPr>
              <w:t> </w:t>
            </w:r>
            <w:r w:rsidR="00C46E10" w:rsidRPr="00905125">
              <w:rPr>
                <w:rFonts w:ascii="Times New Roman" w:hAnsi="Times New Roman" w:cs="Times New Roman"/>
                <w:sz w:val="24"/>
                <w:szCs w:val="24"/>
              </w:rPr>
              <w:t xml:space="preserve">2021. gada </w:t>
            </w:r>
            <w:r w:rsidRPr="00905125">
              <w:rPr>
                <w:rFonts w:ascii="Times New Roman" w:hAnsi="Times New Roman" w:cs="Times New Roman"/>
                <w:sz w:val="24"/>
                <w:szCs w:val="24"/>
              </w:rPr>
              <w:t>31. martā ar T</w:t>
            </w:r>
            <w:r w:rsidR="00C46E10" w:rsidRPr="00905125">
              <w:rPr>
                <w:rFonts w:ascii="Times New Roman" w:hAnsi="Times New Roman" w:cs="Times New Roman"/>
                <w:sz w:val="24"/>
                <w:szCs w:val="24"/>
              </w:rPr>
              <w:t>ieslietu ministriju</w:t>
            </w:r>
            <w:r w:rsidRPr="00905125">
              <w:rPr>
                <w:rFonts w:ascii="Times New Roman" w:hAnsi="Times New Roman" w:cs="Times New Roman"/>
                <w:sz w:val="24"/>
                <w:szCs w:val="24"/>
              </w:rPr>
              <w:t>, Latvijas Zvērinātu notāru padomi, Latvijas Zvērinātu tiesu izpildītāju padomi, Latvijas Zvērinātu advokātu padomi;</w:t>
            </w:r>
          </w:p>
          <w:p w14:paraId="2DBA77BF" w14:textId="14306382" w:rsidR="00ED6237" w:rsidRPr="00905125" w:rsidRDefault="003D6408" w:rsidP="003D6408">
            <w:pPr>
              <w:spacing w:after="0" w:line="240" w:lineRule="auto"/>
              <w:jc w:val="both"/>
              <w:rPr>
                <w:rFonts w:ascii="Times New Roman" w:eastAsia="Times New Roman" w:hAnsi="Times New Roman" w:cs="Times New Roman"/>
                <w:iCs/>
                <w:color w:val="000000" w:themeColor="text1"/>
                <w:sz w:val="24"/>
                <w:szCs w:val="24"/>
                <w:lang w:eastAsia="lv-LV"/>
              </w:rPr>
            </w:pPr>
            <w:r w:rsidRPr="00905125">
              <w:rPr>
                <w:rFonts w:ascii="Times New Roman" w:hAnsi="Times New Roman" w:cs="Times New Roman"/>
                <w:sz w:val="24"/>
                <w:szCs w:val="24"/>
              </w:rPr>
              <w:t>-</w:t>
            </w:r>
            <w:r w:rsidR="00D71090" w:rsidRPr="00905125">
              <w:rPr>
                <w:rFonts w:ascii="Times New Roman" w:hAnsi="Times New Roman" w:cs="Times New Roman"/>
                <w:sz w:val="24"/>
                <w:szCs w:val="24"/>
              </w:rPr>
              <w:t> </w:t>
            </w:r>
            <w:r w:rsidR="00C46E10" w:rsidRPr="00905125">
              <w:rPr>
                <w:rFonts w:ascii="Times New Roman" w:hAnsi="Times New Roman" w:cs="Times New Roman"/>
                <w:sz w:val="24"/>
                <w:szCs w:val="24"/>
              </w:rPr>
              <w:t xml:space="preserve">2021. gada </w:t>
            </w:r>
            <w:r w:rsidRPr="00905125">
              <w:rPr>
                <w:rFonts w:ascii="Times New Roman" w:hAnsi="Times New Roman" w:cs="Times New Roman"/>
                <w:sz w:val="24"/>
                <w:szCs w:val="24"/>
              </w:rPr>
              <w:t>7. aprīlī ar K</w:t>
            </w:r>
            <w:r w:rsidR="00D71090" w:rsidRPr="00905125">
              <w:rPr>
                <w:rFonts w:ascii="Times New Roman" w:hAnsi="Times New Roman" w:cs="Times New Roman"/>
                <w:sz w:val="24"/>
                <w:szCs w:val="24"/>
              </w:rPr>
              <w:t>ultūras ministriju</w:t>
            </w:r>
            <w:r w:rsidRPr="00905125">
              <w:rPr>
                <w:rFonts w:ascii="Times New Roman" w:hAnsi="Times New Roman" w:cs="Times New Roman"/>
                <w:sz w:val="24"/>
                <w:szCs w:val="24"/>
              </w:rPr>
              <w:t xml:space="preserve"> un kultūras nozares pārstāvjiem</w:t>
            </w:r>
            <w:r w:rsidR="00C46E10" w:rsidRPr="00905125">
              <w:rPr>
                <w:rFonts w:ascii="Times New Roman" w:hAnsi="Times New Roman" w:cs="Times New Roman"/>
                <w:sz w:val="24"/>
                <w:szCs w:val="24"/>
              </w:rPr>
              <w:t>.</w:t>
            </w:r>
          </w:p>
        </w:tc>
      </w:tr>
      <w:tr w:rsidR="00B663CB" w:rsidRPr="00905125" w14:paraId="2DBA77C4" w14:textId="77777777" w:rsidTr="0014497F">
        <w:trPr>
          <w:tblCellSpacing w:w="15" w:type="dxa"/>
        </w:trPr>
        <w:tc>
          <w:tcPr>
            <w:tcW w:w="126" w:type="pct"/>
            <w:tcBorders>
              <w:top w:val="outset" w:sz="6" w:space="0" w:color="auto"/>
              <w:left w:val="outset" w:sz="6" w:space="0" w:color="auto"/>
              <w:bottom w:val="outset" w:sz="6" w:space="0" w:color="auto"/>
              <w:right w:val="outset" w:sz="6" w:space="0" w:color="auto"/>
            </w:tcBorders>
            <w:hideMark/>
          </w:tcPr>
          <w:p w14:paraId="2DBA77C1"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lastRenderedPageBreak/>
              <w:t>3.</w:t>
            </w:r>
          </w:p>
        </w:tc>
        <w:tc>
          <w:tcPr>
            <w:tcW w:w="1081" w:type="pct"/>
            <w:tcBorders>
              <w:top w:val="outset" w:sz="6" w:space="0" w:color="auto"/>
              <w:left w:val="outset" w:sz="6" w:space="0" w:color="auto"/>
              <w:bottom w:val="outset" w:sz="6" w:space="0" w:color="auto"/>
              <w:right w:val="outset" w:sz="6" w:space="0" w:color="auto"/>
            </w:tcBorders>
            <w:hideMark/>
          </w:tcPr>
          <w:p w14:paraId="2DBA77C2"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Sabiedrības līdzdalības rezultāti</w:t>
            </w:r>
          </w:p>
        </w:tc>
        <w:tc>
          <w:tcPr>
            <w:tcW w:w="3727" w:type="pct"/>
            <w:tcBorders>
              <w:top w:val="outset" w:sz="6" w:space="0" w:color="auto"/>
              <w:left w:val="outset" w:sz="6" w:space="0" w:color="auto"/>
              <w:bottom w:val="outset" w:sz="6" w:space="0" w:color="auto"/>
              <w:right w:val="outset" w:sz="6" w:space="0" w:color="auto"/>
            </w:tcBorders>
            <w:hideMark/>
          </w:tcPr>
          <w:p w14:paraId="274A76E9" w14:textId="77777777" w:rsidR="00A57671" w:rsidRDefault="0014497F" w:rsidP="00F16CCB">
            <w:pPr>
              <w:spacing w:before="120" w:line="240" w:lineRule="auto"/>
              <w:jc w:val="both"/>
              <w:rPr>
                <w:rFonts w:ascii="Times New Roman" w:eastAsia="Calibri" w:hAnsi="Times New Roman" w:cs="Times New Roman"/>
                <w:sz w:val="24"/>
                <w:szCs w:val="24"/>
              </w:rPr>
            </w:pPr>
            <w:r w:rsidRPr="00905125">
              <w:rPr>
                <w:rFonts w:ascii="Times New Roman" w:hAnsi="Times New Roman" w:cs="Times New Roman"/>
                <w:sz w:val="24"/>
                <w:szCs w:val="24"/>
              </w:rPr>
              <w:t xml:space="preserve"> </w:t>
            </w:r>
            <w:r w:rsidR="00E2435A" w:rsidRPr="00905125">
              <w:rPr>
                <w:rFonts w:ascii="Times New Roman" w:hAnsi="Times New Roman" w:cs="Times New Roman"/>
                <w:sz w:val="24"/>
                <w:szCs w:val="24"/>
              </w:rPr>
              <w:t>L</w:t>
            </w:r>
            <w:r w:rsidR="00D71090" w:rsidRPr="00905125">
              <w:rPr>
                <w:rFonts w:ascii="Times New Roman" w:hAnsi="Times New Roman" w:cs="Times New Roman"/>
                <w:sz w:val="24"/>
                <w:szCs w:val="24"/>
              </w:rPr>
              <w:t xml:space="preserve">abklājības ministrija, Finanšu ministrija </w:t>
            </w:r>
            <w:r w:rsidR="00E2435A" w:rsidRPr="00905125">
              <w:rPr>
                <w:rFonts w:ascii="Times New Roman" w:hAnsi="Times New Roman" w:cs="Times New Roman"/>
                <w:sz w:val="24"/>
                <w:szCs w:val="24"/>
              </w:rPr>
              <w:t>un attiecīgo nozares ministriju un nevalstisko organizāciju pārstāvji piekrita, ka pašnodarbinātajiem arī 2022. un turpmākajos gados saglabājama tāda pat kārtība, kā noteikta no 2021. gada 1.</w:t>
            </w:r>
            <w:r w:rsidR="00C46E10" w:rsidRPr="00905125">
              <w:rPr>
                <w:rFonts w:ascii="Times New Roman" w:hAnsi="Times New Roman" w:cs="Times New Roman"/>
                <w:sz w:val="24"/>
                <w:szCs w:val="24"/>
              </w:rPr>
              <w:t> </w:t>
            </w:r>
            <w:r w:rsidR="00E2435A" w:rsidRPr="00905125">
              <w:rPr>
                <w:rFonts w:ascii="Times New Roman" w:hAnsi="Times New Roman" w:cs="Times New Roman"/>
                <w:sz w:val="24"/>
                <w:szCs w:val="24"/>
              </w:rPr>
              <w:t>jūlija</w:t>
            </w:r>
            <w:r w:rsidR="00D411F9">
              <w:rPr>
                <w:rFonts w:ascii="Times New Roman" w:hAnsi="Times New Roman" w:cs="Times New Roman"/>
                <w:sz w:val="24"/>
                <w:szCs w:val="24"/>
              </w:rPr>
              <w:t>. Vienlaikus tika izteikts priekšlikums,</w:t>
            </w:r>
            <w:r w:rsidR="00E2435A" w:rsidRPr="00905125">
              <w:rPr>
                <w:rFonts w:ascii="Times New Roman" w:hAnsi="Times New Roman" w:cs="Times New Roman"/>
                <w:sz w:val="24"/>
                <w:szCs w:val="24"/>
              </w:rPr>
              <w:t xml:space="preserve"> ka pašnodarbināt</w:t>
            </w:r>
            <w:r w:rsidR="00F16CCB">
              <w:rPr>
                <w:rFonts w:ascii="Times New Roman" w:hAnsi="Times New Roman" w:cs="Times New Roman"/>
                <w:sz w:val="24"/>
                <w:szCs w:val="24"/>
              </w:rPr>
              <w:t>ie</w:t>
            </w:r>
            <w:r w:rsidR="00E2435A" w:rsidRPr="00905125">
              <w:rPr>
                <w:rFonts w:ascii="Times New Roman" w:hAnsi="Times New Roman" w:cs="Times New Roman"/>
                <w:sz w:val="24"/>
                <w:szCs w:val="24"/>
              </w:rPr>
              <w:t xml:space="preserve"> 10 % pensiju apdrošinā</w:t>
            </w:r>
            <w:r w:rsidR="0056109C" w:rsidRPr="00905125">
              <w:rPr>
                <w:rFonts w:ascii="Times New Roman" w:hAnsi="Times New Roman" w:cs="Times New Roman"/>
                <w:sz w:val="24"/>
                <w:szCs w:val="24"/>
              </w:rPr>
              <w:t>š</w:t>
            </w:r>
            <w:r w:rsidR="00E2435A" w:rsidRPr="00905125">
              <w:rPr>
                <w:rFonts w:ascii="Times New Roman" w:hAnsi="Times New Roman" w:cs="Times New Roman"/>
                <w:sz w:val="24"/>
                <w:szCs w:val="24"/>
              </w:rPr>
              <w:t>anai veic par kalendāro gadu, ņemot vē</w:t>
            </w:r>
            <w:r w:rsidR="00107A2C" w:rsidRPr="00905125">
              <w:rPr>
                <w:rFonts w:ascii="Times New Roman" w:hAnsi="Times New Roman" w:cs="Times New Roman"/>
                <w:sz w:val="24"/>
                <w:szCs w:val="24"/>
              </w:rPr>
              <w:t xml:space="preserve">rā </w:t>
            </w:r>
            <w:r w:rsidR="00E2435A" w:rsidRPr="00905125">
              <w:rPr>
                <w:rFonts w:ascii="Times New Roman" w:hAnsi="Times New Roman" w:cs="Times New Roman"/>
                <w:sz w:val="24"/>
                <w:szCs w:val="24"/>
              </w:rPr>
              <w:t>pašnodarbināto</w:t>
            </w:r>
            <w:r w:rsidR="00107A2C" w:rsidRPr="00905125">
              <w:rPr>
                <w:rFonts w:ascii="Times New Roman" w:hAnsi="Times New Roman" w:cs="Times New Roman"/>
                <w:sz w:val="24"/>
                <w:szCs w:val="24"/>
              </w:rPr>
              <w:t xml:space="preserve"> </w:t>
            </w:r>
            <w:r w:rsidR="00E2435A" w:rsidRPr="00905125">
              <w:rPr>
                <w:rFonts w:ascii="Times New Roman" w:hAnsi="Times New Roman" w:cs="Times New Roman"/>
                <w:sz w:val="24"/>
                <w:szCs w:val="24"/>
              </w:rPr>
              <w:t xml:space="preserve">ienākumu </w:t>
            </w:r>
            <w:r w:rsidR="00107A2C" w:rsidRPr="00905125">
              <w:rPr>
                <w:rFonts w:ascii="Times New Roman" w:hAnsi="Times New Roman" w:cs="Times New Roman"/>
                <w:sz w:val="24"/>
                <w:szCs w:val="24"/>
              </w:rPr>
              <w:t>nevienmērīgumu un sezonalitāti</w:t>
            </w:r>
            <w:r w:rsidR="00D411F9">
              <w:rPr>
                <w:rFonts w:ascii="Times New Roman" w:hAnsi="Times New Roman" w:cs="Times New Roman"/>
                <w:sz w:val="24"/>
                <w:szCs w:val="24"/>
              </w:rPr>
              <w:t xml:space="preserve">, kā arī tas </w:t>
            </w:r>
            <w:r w:rsidR="00D411F9" w:rsidRPr="00905125">
              <w:rPr>
                <w:rFonts w:ascii="Times New Roman" w:eastAsia="Calibri" w:hAnsi="Times New Roman" w:cs="Times New Roman"/>
                <w:sz w:val="24"/>
                <w:szCs w:val="24"/>
              </w:rPr>
              <w:t>mazinātu administratīvo slogu</w:t>
            </w:r>
            <w:r w:rsidR="00D411F9">
              <w:rPr>
                <w:rFonts w:ascii="Times New Roman" w:eastAsia="Calibri" w:hAnsi="Times New Roman" w:cs="Times New Roman"/>
                <w:sz w:val="24"/>
                <w:szCs w:val="24"/>
              </w:rPr>
              <w:t>.</w:t>
            </w:r>
            <w:r w:rsidR="00D411F9" w:rsidRPr="00905125">
              <w:rPr>
                <w:rFonts w:ascii="Times New Roman" w:eastAsia="Calibri" w:hAnsi="Times New Roman" w:cs="Times New Roman"/>
                <w:sz w:val="24"/>
                <w:szCs w:val="24"/>
              </w:rPr>
              <w:t xml:space="preserve"> </w:t>
            </w:r>
            <w:r w:rsidR="00D411F9">
              <w:rPr>
                <w:rFonts w:ascii="Times New Roman" w:eastAsia="Calibri" w:hAnsi="Times New Roman" w:cs="Times New Roman"/>
                <w:sz w:val="24"/>
                <w:szCs w:val="24"/>
              </w:rPr>
              <w:t>Tomēr saistībā ar minimālo obligāto iemaksu</w:t>
            </w:r>
            <w:r w:rsidR="00B77429">
              <w:rPr>
                <w:rFonts w:ascii="Times New Roman" w:eastAsia="Calibri" w:hAnsi="Times New Roman" w:cs="Times New Roman"/>
                <w:sz w:val="24"/>
                <w:szCs w:val="24"/>
              </w:rPr>
              <w:t xml:space="preserve"> objekta </w:t>
            </w:r>
            <w:r w:rsidR="00D411F9">
              <w:rPr>
                <w:rFonts w:ascii="Times New Roman" w:eastAsia="Calibri" w:hAnsi="Times New Roman" w:cs="Times New Roman"/>
                <w:sz w:val="24"/>
                <w:szCs w:val="24"/>
              </w:rPr>
              <w:t xml:space="preserve"> ieviešanu, kur tā </w:t>
            </w:r>
            <w:r w:rsidR="00A1698A">
              <w:rPr>
                <w:rFonts w:ascii="Times New Roman" w:eastAsia="Calibri" w:hAnsi="Times New Roman" w:cs="Times New Roman"/>
                <w:sz w:val="24"/>
                <w:szCs w:val="24"/>
              </w:rPr>
              <w:t>aprēķināšanas</w:t>
            </w:r>
            <w:r w:rsidR="00D411F9">
              <w:rPr>
                <w:rFonts w:ascii="Times New Roman" w:eastAsia="Calibri" w:hAnsi="Times New Roman" w:cs="Times New Roman"/>
                <w:sz w:val="24"/>
                <w:szCs w:val="24"/>
              </w:rPr>
              <w:t xml:space="preserve"> atskaites punkts ir ceturksnis, priekšlikums  nav realizējams.</w:t>
            </w:r>
          </w:p>
          <w:p w14:paraId="2DBA77C3" w14:textId="756EA7F4" w:rsidR="00D71090" w:rsidRPr="00905125" w:rsidRDefault="006A6BDD" w:rsidP="00F16CCB">
            <w:pPr>
              <w:spacing w:before="12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Ņemot vērā </w:t>
            </w:r>
            <w:r w:rsidR="00A57671">
              <w:rPr>
                <w:rFonts w:ascii="Times New Roman" w:eastAsia="Calibri" w:hAnsi="Times New Roman" w:cs="Times New Roman"/>
                <w:sz w:val="24"/>
                <w:szCs w:val="24"/>
              </w:rPr>
              <w:t xml:space="preserve">Ministru kabineta 2021. gada </w:t>
            </w:r>
            <w:r>
              <w:rPr>
                <w:rFonts w:ascii="Times New Roman" w:eastAsia="Calibri" w:hAnsi="Times New Roman" w:cs="Times New Roman"/>
                <w:sz w:val="24"/>
                <w:szCs w:val="24"/>
              </w:rPr>
              <w:t>17.</w:t>
            </w:r>
            <w:r w:rsidR="00A57671">
              <w:rPr>
                <w:rFonts w:ascii="Times New Roman" w:eastAsia="Calibri" w:hAnsi="Times New Roman" w:cs="Times New Roman"/>
                <w:sz w:val="24"/>
                <w:szCs w:val="24"/>
              </w:rPr>
              <w:t> </w:t>
            </w:r>
            <w:r>
              <w:rPr>
                <w:rFonts w:ascii="Times New Roman" w:eastAsia="Calibri" w:hAnsi="Times New Roman" w:cs="Times New Roman"/>
                <w:sz w:val="24"/>
                <w:szCs w:val="24"/>
              </w:rPr>
              <w:t>august</w:t>
            </w:r>
            <w:r w:rsidR="00A57671">
              <w:rPr>
                <w:rFonts w:ascii="Times New Roman" w:eastAsia="Calibri" w:hAnsi="Times New Roman" w:cs="Times New Roman"/>
                <w:sz w:val="24"/>
                <w:szCs w:val="24"/>
              </w:rPr>
              <w:t>a sēdē</w:t>
            </w:r>
            <w:r>
              <w:rPr>
                <w:rFonts w:ascii="Times New Roman" w:eastAsia="Calibri" w:hAnsi="Times New Roman" w:cs="Times New Roman"/>
                <w:sz w:val="24"/>
                <w:szCs w:val="24"/>
              </w:rPr>
              <w:t xml:space="preserve"> l</w:t>
            </w:r>
            <w:r w:rsidR="00A57671">
              <w:rPr>
                <w:rFonts w:ascii="Times New Roman" w:eastAsia="Calibri" w:hAnsi="Times New Roman" w:cs="Times New Roman"/>
                <w:sz w:val="24"/>
                <w:szCs w:val="24"/>
              </w:rPr>
              <w:t>e</w:t>
            </w:r>
            <w:r>
              <w:rPr>
                <w:rFonts w:ascii="Times New Roman" w:eastAsia="Calibri" w:hAnsi="Times New Roman" w:cs="Times New Roman"/>
                <w:sz w:val="24"/>
                <w:szCs w:val="24"/>
              </w:rPr>
              <w:t>mto, likumprojekt</w:t>
            </w:r>
            <w:r w:rsidR="00A57671">
              <w:rPr>
                <w:rFonts w:ascii="Times New Roman" w:eastAsia="Calibri" w:hAnsi="Times New Roman" w:cs="Times New Roman"/>
                <w:sz w:val="24"/>
                <w:szCs w:val="24"/>
              </w:rPr>
              <w:t xml:space="preserve">ā iekļautas normas, kas nosaka, ka </w:t>
            </w:r>
            <w:r>
              <w:rPr>
                <w:rFonts w:ascii="Times New Roman" w:eastAsia="Calibri" w:hAnsi="Times New Roman" w:cs="Times New Roman"/>
                <w:sz w:val="24"/>
                <w:szCs w:val="24"/>
              </w:rPr>
              <w:t xml:space="preserve"> </w:t>
            </w:r>
            <w:r w:rsidR="00A57671" w:rsidRPr="00A57671">
              <w:rPr>
                <w:rFonts w:ascii="Times New Roman" w:eastAsia="Calibri" w:hAnsi="Times New Roman" w:cs="Times New Roman"/>
                <w:sz w:val="24"/>
                <w:szCs w:val="24"/>
              </w:rPr>
              <w:t xml:space="preserve">obligātās iemaksas 10 % pensiju apdrošināšanai ir tiesības rēķināt par kalendāro gadu </w:t>
            </w:r>
            <w:r>
              <w:rPr>
                <w:rFonts w:ascii="Times New Roman" w:eastAsia="Calibri" w:hAnsi="Times New Roman" w:cs="Times New Roman"/>
                <w:sz w:val="24"/>
                <w:szCs w:val="24"/>
              </w:rPr>
              <w:t xml:space="preserve">tikai </w:t>
            </w:r>
            <w:bookmarkStart w:id="2" w:name="_GoBack"/>
            <w:bookmarkEnd w:id="2"/>
            <w:r w:rsidR="0051629F">
              <w:rPr>
                <w:rFonts w:ascii="Times New Roman" w:eastAsia="Calibri" w:hAnsi="Times New Roman" w:cs="Times New Roman"/>
                <w:sz w:val="24"/>
                <w:szCs w:val="24"/>
              </w:rPr>
              <w:t xml:space="preserve">vienai personu kategorijai, t.i., </w:t>
            </w:r>
            <w:proofErr w:type="spellStart"/>
            <w:r>
              <w:rPr>
                <w:rFonts w:ascii="Times New Roman" w:eastAsia="Calibri" w:hAnsi="Times New Roman" w:cs="Times New Roman"/>
                <w:sz w:val="24"/>
                <w:szCs w:val="24"/>
              </w:rPr>
              <w:t>pašnodarbināt</w:t>
            </w:r>
            <w:r w:rsidR="00A57671">
              <w:rPr>
                <w:rFonts w:ascii="Times New Roman" w:eastAsia="Calibri" w:hAnsi="Times New Roman" w:cs="Times New Roman"/>
                <w:sz w:val="24"/>
                <w:szCs w:val="24"/>
              </w:rPr>
              <w:t>ajiem</w:t>
            </w:r>
            <w:proofErr w:type="spellEnd"/>
            <w:r w:rsidR="00A57671">
              <w:rPr>
                <w:rFonts w:ascii="Times New Roman" w:eastAsia="Calibri" w:hAnsi="Times New Roman" w:cs="Times New Roman"/>
                <w:sz w:val="24"/>
                <w:szCs w:val="24"/>
              </w:rPr>
              <w:t xml:space="preserve"> no lauksaimnieciskās ražošanas ienākuma</w:t>
            </w:r>
            <w:r>
              <w:rPr>
                <w:rFonts w:ascii="Times New Roman" w:eastAsia="Calibri" w:hAnsi="Times New Roman" w:cs="Times New Roman"/>
                <w:sz w:val="24"/>
                <w:szCs w:val="24"/>
              </w:rPr>
              <w:t xml:space="preserve">. </w:t>
            </w:r>
          </w:p>
        </w:tc>
      </w:tr>
      <w:tr w:rsidR="00B663CB" w:rsidRPr="00905125" w14:paraId="2DBA77C8" w14:textId="77777777" w:rsidTr="0014497F">
        <w:trPr>
          <w:tblCellSpacing w:w="15" w:type="dxa"/>
        </w:trPr>
        <w:tc>
          <w:tcPr>
            <w:tcW w:w="126" w:type="pct"/>
            <w:tcBorders>
              <w:top w:val="outset" w:sz="6" w:space="0" w:color="auto"/>
              <w:left w:val="outset" w:sz="6" w:space="0" w:color="auto"/>
              <w:bottom w:val="outset" w:sz="6" w:space="0" w:color="auto"/>
              <w:right w:val="outset" w:sz="6" w:space="0" w:color="auto"/>
            </w:tcBorders>
            <w:hideMark/>
          </w:tcPr>
          <w:p w14:paraId="2DBA77C5"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4.</w:t>
            </w:r>
          </w:p>
        </w:tc>
        <w:tc>
          <w:tcPr>
            <w:tcW w:w="1081" w:type="pct"/>
            <w:tcBorders>
              <w:top w:val="outset" w:sz="6" w:space="0" w:color="auto"/>
              <w:left w:val="outset" w:sz="6" w:space="0" w:color="auto"/>
              <w:bottom w:val="outset" w:sz="6" w:space="0" w:color="auto"/>
              <w:right w:val="outset" w:sz="6" w:space="0" w:color="auto"/>
            </w:tcBorders>
            <w:hideMark/>
          </w:tcPr>
          <w:p w14:paraId="2DBA77C6"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Cita informācija</w:t>
            </w:r>
          </w:p>
        </w:tc>
        <w:tc>
          <w:tcPr>
            <w:tcW w:w="3727" w:type="pct"/>
            <w:tcBorders>
              <w:top w:val="outset" w:sz="6" w:space="0" w:color="auto"/>
              <w:left w:val="outset" w:sz="6" w:space="0" w:color="auto"/>
              <w:bottom w:val="outset" w:sz="6" w:space="0" w:color="auto"/>
              <w:right w:val="outset" w:sz="6" w:space="0" w:color="auto"/>
            </w:tcBorders>
            <w:hideMark/>
          </w:tcPr>
          <w:p w14:paraId="2DBA77C7" w14:textId="578C3727" w:rsidR="0014497F" w:rsidRPr="00905125" w:rsidRDefault="00A26FBA" w:rsidP="00A26FBA">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Nav.</w:t>
            </w:r>
          </w:p>
        </w:tc>
      </w:tr>
    </w:tbl>
    <w:p w14:paraId="38A51DEF" w14:textId="0BDFF9CD" w:rsidR="00617195"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096"/>
        <w:gridCol w:w="5376"/>
      </w:tblGrid>
      <w:tr w:rsidR="00B663CB" w:rsidRPr="00905125" w14:paraId="2DBA77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BA77CB" w14:textId="77777777" w:rsidR="00655F2C" w:rsidRPr="0090512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905125">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B663CB" w:rsidRPr="00905125" w14:paraId="2DBA77D0" w14:textId="77777777" w:rsidTr="0073486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DBA77CD"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1.</w:t>
            </w:r>
          </w:p>
        </w:tc>
        <w:tc>
          <w:tcPr>
            <w:tcW w:w="1693" w:type="pct"/>
            <w:tcBorders>
              <w:top w:val="outset" w:sz="6" w:space="0" w:color="auto"/>
              <w:left w:val="outset" w:sz="6" w:space="0" w:color="auto"/>
              <w:bottom w:val="outset" w:sz="6" w:space="0" w:color="auto"/>
              <w:right w:val="outset" w:sz="6" w:space="0" w:color="auto"/>
            </w:tcBorders>
            <w:hideMark/>
          </w:tcPr>
          <w:p w14:paraId="2DBA77CE"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2DBA77CF" w14:textId="1EF7CFC0" w:rsidR="00E5323B" w:rsidRPr="00905125" w:rsidRDefault="00A26FBA"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VSAA</w:t>
            </w:r>
            <w:r w:rsidR="00876333" w:rsidRPr="00905125">
              <w:rPr>
                <w:rFonts w:ascii="Times New Roman" w:eastAsia="Times New Roman" w:hAnsi="Times New Roman" w:cs="Times New Roman"/>
                <w:iCs/>
                <w:color w:val="000000" w:themeColor="text1"/>
                <w:sz w:val="24"/>
                <w:szCs w:val="24"/>
                <w:lang w:eastAsia="lv-LV"/>
              </w:rPr>
              <w:t>, VID</w:t>
            </w:r>
            <w:r w:rsidR="00A57671">
              <w:rPr>
                <w:rFonts w:ascii="Times New Roman" w:eastAsia="Times New Roman" w:hAnsi="Times New Roman" w:cs="Times New Roman"/>
                <w:iCs/>
                <w:color w:val="000000" w:themeColor="text1"/>
                <w:sz w:val="24"/>
                <w:szCs w:val="24"/>
                <w:lang w:eastAsia="lv-LV"/>
              </w:rPr>
              <w:t>, Lauku atbalsta dienests</w:t>
            </w:r>
            <w:r w:rsidRPr="00905125">
              <w:rPr>
                <w:rFonts w:ascii="Times New Roman" w:eastAsia="Times New Roman" w:hAnsi="Times New Roman" w:cs="Times New Roman"/>
                <w:iCs/>
                <w:color w:val="000000" w:themeColor="text1"/>
                <w:sz w:val="24"/>
                <w:szCs w:val="24"/>
                <w:lang w:eastAsia="lv-LV"/>
              </w:rPr>
              <w:t>.</w:t>
            </w:r>
          </w:p>
        </w:tc>
      </w:tr>
      <w:tr w:rsidR="00B663CB" w:rsidRPr="00905125" w14:paraId="2DBA77D4" w14:textId="77777777" w:rsidTr="0073486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DBA77D1"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2.</w:t>
            </w:r>
          </w:p>
        </w:tc>
        <w:tc>
          <w:tcPr>
            <w:tcW w:w="1693" w:type="pct"/>
            <w:tcBorders>
              <w:top w:val="outset" w:sz="6" w:space="0" w:color="auto"/>
              <w:left w:val="outset" w:sz="6" w:space="0" w:color="auto"/>
              <w:bottom w:val="outset" w:sz="6" w:space="0" w:color="auto"/>
              <w:right w:val="outset" w:sz="6" w:space="0" w:color="auto"/>
            </w:tcBorders>
            <w:hideMark/>
          </w:tcPr>
          <w:p w14:paraId="2DBA77D2"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905125">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2DBA77D3" w14:textId="77777777" w:rsidR="00E5323B" w:rsidRPr="00905125" w:rsidRDefault="00A26FBA" w:rsidP="009E1966">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 xml:space="preserve">Nav plānota esošu institūciju likvidācija vai reorganizācija. Pēc </w:t>
            </w:r>
            <w:r w:rsidR="009E1966" w:rsidRPr="00905125">
              <w:rPr>
                <w:rFonts w:ascii="Times New Roman" w:eastAsia="Times New Roman" w:hAnsi="Times New Roman" w:cs="Times New Roman"/>
                <w:iCs/>
                <w:color w:val="000000" w:themeColor="text1"/>
                <w:sz w:val="24"/>
                <w:szCs w:val="24"/>
                <w:lang w:eastAsia="lv-LV"/>
              </w:rPr>
              <w:t>likuma</w:t>
            </w:r>
            <w:r w:rsidRPr="00905125">
              <w:rPr>
                <w:rFonts w:ascii="Times New Roman" w:eastAsia="Times New Roman" w:hAnsi="Times New Roman" w:cs="Times New Roman"/>
                <w:iCs/>
                <w:color w:val="000000" w:themeColor="text1"/>
                <w:sz w:val="24"/>
                <w:szCs w:val="24"/>
                <w:lang w:eastAsia="lv-LV"/>
              </w:rPr>
              <w:t xml:space="preserve"> spēkā stāšanās tā īstenošana notiks, izmantojot esošos cilvēkresursus.</w:t>
            </w:r>
          </w:p>
        </w:tc>
      </w:tr>
      <w:tr w:rsidR="00B663CB" w:rsidRPr="00905125" w14:paraId="2DBA77D8" w14:textId="77777777" w:rsidTr="0073486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DBA77D5"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3.</w:t>
            </w:r>
          </w:p>
        </w:tc>
        <w:tc>
          <w:tcPr>
            <w:tcW w:w="1693" w:type="pct"/>
            <w:tcBorders>
              <w:top w:val="outset" w:sz="6" w:space="0" w:color="auto"/>
              <w:left w:val="outset" w:sz="6" w:space="0" w:color="auto"/>
              <w:bottom w:val="outset" w:sz="6" w:space="0" w:color="auto"/>
              <w:right w:val="outset" w:sz="6" w:space="0" w:color="auto"/>
            </w:tcBorders>
            <w:hideMark/>
          </w:tcPr>
          <w:p w14:paraId="2DBA77D6"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2DBA77D7" w14:textId="77777777" w:rsidR="00E5323B" w:rsidRPr="00905125" w:rsidRDefault="00A26FBA"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Nav.</w:t>
            </w:r>
          </w:p>
        </w:tc>
      </w:tr>
    </w:tbl>
    <w:p w14:paraId="32C8417E" w14:textId="58F8F977" w:rsidR="005A16CB" w:rsidRDefault="005A16CB" w:rsidP="00A843E6">
      <w:pPr>
        <w:pStyle w:val="naisf"/>
        <w:tabs>
          <w:tab w:val="left" w:pos="6804"/>
        </w:tabs>
        <w:spacing w:before="0" w:after="0"/>
        <w:ind w:firstLine="720"/>
        <w:rPr>
          <w:sz w:val="28"/>
          <w:szCs w:val="28"/>
        </w:rPr>
      </w:pPr>
    </w:p>
    <w:p w14:paraId="6287366D" w14:textId="783FD886" w:rsidR="00B678B8" w:rsidRDefault="00B678B8" w:rsidP="00A843E6">
      <w:pPr>
        <w:pStyle w:val="naisf"/>
        <w:tabs>
          <w:tab w:val="left" w:pos="6804"/>
        </w:tabs>
        <w:spacing w:before="0" w:after="0"/>
        <w:ind w:firstLine="720"/>
        <w:rPr>
          <w:sz w:val="28"/>
          <w:szCs w:val="28"/>
        </w:rPr>
      </w:pPr>
    </w:p>
    <w:p w14:paraId="44628038" w14:textId="77777777" w:rsidR="00B678B8" w:rsidRPr="00905125" w:rsidRDefault="00B678B8" w:rsidP="00A843E6">
      <w:pPr>
        <w:pStyle w:val="naisf"/>
        <w:tabs>
          <w:tab w:val="left" w:pos="6804"/>
        </w:tabs>
        <w:spacing w:before="0" w:after="0"/>
        <w:ind w:firstLine="720"/>
        <w:rPr>
          <w:sz w:val="28"/>
          <w:szCs w:val="28"/>
        </w:rPr>
      </w:pPr>
    </w:p>
    <w:p w14:paraId="0FC8CF1E" w14:textId="1CDE2A1C" w:rsidR="007362ED" w:rsidRPr="00905125" w:rsidRDefault="007362ED" w:rsidP="009C3149">
      <w:pPr>
        <w:tabs>
          <w:tab w:val="left" w:pos="6521"/>
        </w:tabs>
        <w:spacing w:after="0" w:line="240" w:lineRule="auto"/>
        <w:ind w:firstLine="720"/>
        <w:rPr>
          <w:rFonts w:ascii="Times New Roman" w:hAnsi="Times New Roman"/>
          <w:spacing w:val="-2"/>
          <w:sz w:val="28"/>
          <w:szCs w:val="28"/>
        </w:rPr>
      </w:pPr>
      <w:r w:rsidRPr="00905125">
        <w:rPr>
          <w:rFonts w:ascii="Times New Roman" w:hAnsi="Times New Roman"/>
          <w:spacing w:val="-2"/>
          <w:sz w:val="28"/>
          <w:szCs w:val="28"/>
        </w:rPr>
        <w:t>Labklājības ministr</w:t>
      </w:r>
      <w:r w:rsidR="0063004E">
        <w:rPr>
          <w:rFonts w:ascii="Times New Roman" w:hAnsi="Times New Roman"/>
          <w:spacing w:val="-2"/>
          <w:sz w:val="28"/>
          <w:szCs w:val="28"/>
        </w:rPr>
        <w:t>s</w:t>
      </w:r>
      <w:r w:rsidR="006D1333" w:rsidRPr="00905125">
        <w:rPr>
          <w:rFonts w:ascii="Times New Roman" w:hAnsi="Times New Roman"/>
          <w:spacing w:val="-2"/>
          <w:sz w:val="28"/>
          <w:szCs w:val="28"/>
        </w:rPr>
        <w:t xml:space="preserve">  </w:t>
      </w:r>
      <w:r w:rsidRPr="00905125">
        <w:rPr>
          <w:rFonts w:ascii="Times New Roman" w:hAnsi="Times New Roman"/>
          <w:spacing w:val="-2"/>
          <w:sz w:val="28"/>
          <w:szCs w:val="28"/>
        </w:rPr>
        <w:tab/>
      </w:r>
      <w:proofErr w:type="spellStart"/>
      <w:r w:rsidR="0063004E">
        <w:rPr>
          <w:rFonts w:ascii="Times New Roman" w:hAnsi="Times New Roman"/>
          <w:spacing w:val="-2"/>
          <w:sz w:val="28"/>
          <w:szCs w:val="28"/>
        </w:rPr>
        <w:t>G.Eglītis</w:t>
      </w:r>
      <w:proofErr w:type="spellEnd"/>
    </w:p>
    <w:p w14:paraId="5F04AEF8" w14:textId="11DDC1C8" w:rsidR="005A16CB" w:rsidRDefault="005A16CB" w:rsidP="00894C55">
      <w:pPr>
        <w:tabs>
          <w:tab w:val="left" w:pos="6237"/>
        </w:tabs>
        <w:spacing w:after="0" w:line="240" w:lineRule="auto"/>
        <w:ind w:firstLine="720"/>
        <w:rPr>
          <w:rFonts w:ascii="Times New Roman" w:hAnsi="Times New Roman" w:cs="Times New Roman"/>
          <w:color w:val="000000" w:themeColor="text1"/>
          <w:sz w:val="28"/>
          <w:szCs w:val="28"/>
        </w:rPr>
      </w:pPr>
    </w:p>
    <w:p w14:paraId="035FDC8B" w14:textId="0F9C6D88" w:rsidR="00B678B8" w:rsidRDefault="00B678B8" w:rsidP="00894C55">
      <w:pPr>
        <w:tabs>
          <w:tab w:val="left" w:pos="6237"/>
        </w:tabs>
        <w:spacing w:after="0" w:line="240" w:lineRule="auto"/>
        <w:ind w:firstLine="720"/>
        <w:rPr>
          <w:rFonts w:ascii="Times New Roman" w:hAnsi="Times New Roman" w:cs="Times New Roman"/>
          <w:color w:val="000000" w:themeColor="text1"/>
          <w:sz w:val="28"/>
          <w:szCs w:val="28"/>
        </w:rPr>
      </w:pPr>
    </w:p>
    <w:p w14:paraId="7F22B43F" w14:textId="77777777" w:rsidR="00B678B8" w:rsidRPr="00905125" w:rsidRDefault="00B678B8" w:rsidP="00894C55">
      <w:pPr>
        <w:tabs>
          <w:tab w:val="left" w:pos="6237"/>
        </w:tabs>
        <w:spacing w:after="0" w:line="240" w:lineRule="auto"/>
        <w:ind w:firstLine="720"/>
        <w:rPr>
          <w:rFonts w:ascii="Times New Roman" w:hAnsi="Times New Roman" w:cs="Times New Roman"/>
          <w:color w:val="000000" w:themeColor="text1"/>
          <w:sz w:val="28"/>
          <w:szCs w:val="28"/>
        </w:rPr>
      </w:pPr>
    </w:p>
    <w:p w14:paraId="2DBA77E0" w14:textId="5CFD6F83" w:rsidR="00894C55" w:rsidRPr="00905125" w:rsidRDefault="00A26FBA" w:rsidP="00894C55">
      <w:pPr>
        <w:tabs>
          <w:tab w:val="left" w:pos="6237"/>
        </w:tabs>
        <w:spacing w:after="0" w:line="240" w:lineRule="auto"/>
        <w:rPr>
          <w:rFonts w:ascii="Times New Roman" w:hAnsi="Times New Roman" w:cs="Times New Roman"/>
        </w:rPr>
      </w:pPr>
      <w:r w:rsidRPr="00905125">
        <w:rPr>
          <w:rFonts w:ascii="Times New Roman" w:hAnsi="Times New Roman" w:cs="Times New Roman"/>
        </w:rPr>
        <w:t xml:space="preserve">Rucka </w:t>
      </w:r>
      <w:r w:rsidR="00D133F8" w:rsidRPr="00905125">
        <w:rPr>
          <w:rFonts w:ascii="Times New Roman" w:hAnsi="Times New Roman" w:cs="Times New Roman"/>
        </w:rPr>
        <w:t>670</w:t>
      </w:r>
      <w:r w:rsidRPr="00905125">
        <w:rPr>
          <w:rFonts w:ascii="Times New Roman" w:hAnsi="Times New Roman" w:cs="Times New Roman"/>
        </w:rPr>
        <w:t>21607</w:t>
      </w:r>
    </w:p>
    <w:p w14:paraId="17A52789" w14:textId="25BE6A52" w:rsidR="00A843E6" w:rsidRPr="00905125" w:rsidRDefault="00AC1989" w:rsidP="008A2DE0">
      <w:pPr>
        <w:tabs>
          <w:tab w:val="left" w:pos="6237"/>
        </w:tabs>
        <w:spacing w:after="0" w:line="240" w:lineRule="auto"/>
        <w:rPr>
          <w:rFonts w:ascii="Times New Roman" w:hAnsi="Times New Roman" w:cs="Times New Roman"/>
        </w:rPr>
      </w:pPr>
      <w:hyperlink r:id="rId10" w:history="1">
        <w:r w:rsidR="0027053A" w:rsidRPr="00905125">
          <w:rPr>
            <w:rStyle w:val="Hyperlink"/>
            <w:rFonts w:ascii="Times New Roman" w:hAnsi="Times New Roman" w:cs="Times New Roman"/>
          </w:rPr>
          <w:t>Sandra.Rucka@lm.gov.lv</w:t>
        </w:r>
      </w:hyperlink>
      <w:r w:rsidR="0027053A" w:rsidRPr="00905125">
        <w:rPr>
          <w:rFonts w:ascii="Times New Roman" w:hAnsi="Times New Roman" w:cs="Times New Roman"/>
        </w:rPr>
        <w:t xml:space="preserve"> </w:t>
      </w:r>
    </w:p>
    <w:p w14:paraId="15019D04" w14:textId="7CE63156" w:rsidR="007362ED" w:rsidRDefault="001D1C23" w:rsidP="008A2DE0">
      <w:pPr>
        <w:tabs>
          <w:tab w:val="left" w:pos="6237"/>
        </w:tabs>
        <w:spacing w:after="0" w:line="240" w:lineRule="auto"/>
        <w:rPr>
          <w:rFonts w:ascii="Times New Roman" w:hAnsi="Times New Roman" w:cs="Times New Roman"/>
        </w:rPr>
      </w:pPr>
      <w:r>
        <w:rPr>
          <w:rFonts w:ascii="Times New Roman" w:hAnsi="Times New Roman" w:cs="Times New Roman"/>
        </w:rPr>
        <w:t>Zirnīte 67021520</w:t>
      </w:r>
    </w:p>
    <w:p w14:paraId="25FFB0F9" w14:textId="2687CAB3" w:rsidR="001D1C23" w:rsidRPr="00F54251" w:rsidRDefault="00AC1989" w:rsidP="008A2DE0">
      <w:pPr>
        <w:tabs>
          <w:tab w:val="left" w:pos="6237"/>
        </w:tabs>
        <w:spacing w:after="0" w:line="240" w:lineRule="auto"/>
        <w:rPr>
          <w:rFonts w:ascii="Times New Roman" w:hAnsi="Times New Roman" w:cs="Times New Roman"/>
        </w:rPr>
      </w:pPr>
      <w:hyperlink r:id="rId11" w:history="1">
        <w:r w:rsidR="001D1C23" w:rsidRPr="005C3040">
          <w:rPr>
            <w:rStyle w:val="Hyperlink"/>
            <w:rFonts w:ascii="Times New Roman" w:hAnsi="Times New Roman" w:cs="Times New Roman"/>
          </w:rPr>
          <w:t>Kristine.Zirnite@lm.gov.lv</w:t>
        </w:r>
      </w:hyperlink>
      <w:r w:rsidR="001D1C23">
        <w:rPr>
          <w:rFonts w:ascii="Times New Roman" w:hAnsi="Times New Roman" w:cs="Times New Roman"/>
        </w:rPr>
        <w:t xml:space="preserve"> </w:t>
      </w:r>
    </w:p>
    <w:sectPr w:rsidR="001D1C23" w:rsidRPr="00F54251" w:rsidSect="00B678B8">
      <w:headerReference w:type="default" r:id="rId12"/>
      <w:footerReference w:type="default" r:id="rId13"/>
      <w:footerReference w:type="first" r:id="rId14"/>
      <w:pgSz w:w="11906" w:h="16838" w:code="9"/>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0173E" w14:textId="77777777" w:rsidR="00AC1989" w:rsidRDefault="00AC1989" w:rsidP="00894C55">
      <w:pPr>
        <w:spacing w:after="0" w:line="240" w:lineRule="auto"/>
      </w:pPr>
      <w:r>
        <w:separator/>
      </w:r>
    </w:p>
  </w:endnote>
  <w:endnote w:type="continuationSeparator" w:id="0">
    <w:p w14:paraId="7616CB83" w14:textId="77777777" w:rsidR="00AC1989" w:rsidRDefault="00AC198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66082" w14:textId="42EF9F16" w:rsidR="00150302" w:rsidRPr="009A2654" w:rsidRDefault="00150302" w:rsidP="007362ED">
    <w:pPr>
      <w:pStyle w:val="Footer"/>
      <w:rPr>
        <w:rFonts w:ascii="Times New Roman" w:hAnsi="Times New Roman" w:cs="Times New Roman"/>
        <w:sz w:val="20"/>
        <w:szCs w:val="20"/>
      </w:rPr>
    </w:pPr>
    <w:r>
      <w:rPr>
        <w:rFonts w:ascii="Times New Roman" w:hAnsi="Times New Roman" w:cs="Times New Roman"/>
        <w:sz w:val="20"/>
        <w:szCs w:val="20"/>
      </w:rPr>
      <w:t>LManot_</w:t>
    </w:r>
    <w:r w:rsidR="00A57671">
      <w:rPr>
        <w:rFonts w:ascii="Times New Roman" w:hAnsi="Times New Roman" w:cs="Times New Roman"/>
        <w:sz w:val="20"/>
        <w:szCs w:val="20"/>
      </w:rPr>
      <w:t>2308</w:t>
    </w:r>
    <w:r>
      <w:rPr>
        <w:rFonts w:ascii="Times New Roman" w:hAnsi="Times New Roman" w:cs="Times New Roman"/>
        <w:sz w:val="20"/>
        <w:szCs w:val="20"/>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77E8" w14:textId="6F4B0B50" w:rsidR="00150302" w:rsidRPr="009A2654" w:rsidRDefault="00150302">
    <w:pPr>
      <w:pStyle w:val="Footer"/>
      <w:rPr>
        <w:rFonts w:ascii="Times New Roman" w:hAnsi="Times New Roman" w:cs="Times New Roman"/>
        <w:sz w:val="20"/>
        <w:szCs w:val="20"/>
      </w:rPr>
    </w:pPr>
    <w:r>
      <w:rPr>
        <w:rFonts w:ascii="Times New Roman" w:hAnsi="Times New Roman" w:cs="Times New Roman"/>
        <w:sz w:val="20"/>
        <w:szCs w:val="20"/>
      </w:rPr>
      <w:t>LManot_</w:t>
    </w:r>
    <w:r w:rsidR="00A57671">
      <w:rPr>
        <w:rFonts w:ascii="Times New Roman" w:hAnsi="Times New Roman" w:cs="Times New Roman"/>
        <w:sz w:val="20"/>
        <w:szCs w:val="20"/>
      </w:rPr>
      <w:t>2308</w:t>
    </w:r>
    <w:r>
      <w:rPr>
        <w:rFonts w:ascii="Times New Roman" w:hAnsi="Times New Roman" w:cs="Times New Roman"/>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B1B8D" w14:textId="77777777" w:rsidR="00AC1989" w:rsidRDefault="00AC1989" w:rsidP="00894C55">
      <w:pPr>
        <w:spacing w:after="0" w:line="240" w:lineRule="auto"/>
      </w:pPr>
      <w:r>
        <w:separator/>
      </w:r>
    </w:p>
  </w:footnote>
  <w:footnote w:type="continuationSeparator" w:id="0">
    <w:p w14:paraId="6174D389" w14:textId="77777777" w:rsidR="00AC1989" w:rsidRDefault="00AC198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DBA77E6" w14:textId="12599CBD" w:rsidR="00150302" w:rsidRPr="00C25B49" w:rsidRDefault="0015030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3E1"/>
    <w:multiLevelType w:val="hybridMultilevel"/>
    <w:tmpl w:val="E54EA166"/>
    <w:lvl w:ilvl="0" w:tplc="04260011">
      <w:start w:val="2"/>
      <w:numFmt w:val="decimal"/>
      <w:lvlText w:val="%1)"/>
      <w:lvlJc w:val="left"/>
      <w:pPr>
        <w:ind w:left="5623" w:hanging="360"/>
      </w:pPr>
      <w:rPr>
        <w:rFonts w:hint="default"/>
      </w:rPr>
    </w:lvl>
    <w:lvl w:ilvl="1" w:tplc="04260019" w:tentative="1">
      <w:start w:val="1"/>
      <w:numFmt w:val="lowerLetter"/>
      <w:lvlText w:val="%2."/>
      <w:lvlJc w:val="left"/>
      <w:pPr>
        <w:ind w:left="6343" w:hanging="360"/>
      </w:pPr>
    </w:lvl>
    <w:lvl w:ilvl="2" w:tplc="0426001B" w:tentative="1">
      <w:start w:val="1"/>
      <w:numFmt w:val="lowerRoman"/>
      <w:lvlText w:val="%3."/>
      <w:lvlJc w:val="right"/>
      <w:pPr>
        <w:ind w:left="7063" w:hanging="180"/>
      </w:pPr>
    </w:lvl>
    <w:lvl w:ilvl="3" w:tplc="0426000F" w:tentative="1">
      <w:start w:val="1"/>
      <w:numFmt w:val="decimal"/>
      <w:lvlText w:val="%4."/>
      <w:lvlJc w:val="left"/>
      <w:pPr>
        <w:ind w:left="7783" w:hanging="360"/>
      </w:pPr>
    </w:lvl>
    <w:lvl w:ilvl="4" w:tplc="04260019" w:tentative="1">
      <w:start w:val="1"/>
      <w:numFmt w:val="lowerLetter"/>
      <w:lvlText w:val="%5."/>
      <w:lvlJc w:val="left"/>
      <w:pPr>
        <w:ind w:left="8503" w:hanging="360"/>
      </w:pPr>
    </w:lvl>
    <w:lvl w:ilvl="5" w:tplc="0426001B" w:tentative="1">
      <w:start w:val="1"/>
      <w:numFmt w:val="lowerRoman"/>
      <w:lvlText w:val="%6."/>
      <w:lvlJc w:val="right"/>
      <w:pPr>
        <w:ind w:left="9223" w:hanging="180"/>
      </w:pPr>
    </w:lvl>
    <w:lvl w:ilvl="6" w:tplc="0426000F" w:tentative="1">
      <w:start w:val="1"/>
      <w:numFmt w:val="decimal"/>
      <w:lvlText w:val="%7."/>
      <w:lvlJc w:val="left"/>
      <w:pPr>
        <w:ind w:left="9943" w:hanging="360"/>
      </w:pPr>
    </w:lvl>
    <w:lvl w:ilvl="7" w:tplc="04260019" w:tentative="1">
      <w:start w:val="1"/>
      <w:numFmt w:val="lowerLetter"/>
      <w:lvlText w:val="%8."/>
      <w:lvlJc w:val="left"/>
      <w:pPr>
        <w:ind w:left="10663" w:hanging="360"/>
      </w:pPr>
    </w:lvl>
    <w:lvl w:ilvl="8" w:tplc="0426001B" w:tentative="1">
      <w:start w:val="1"/>
      <w:numFmt w:val="lowerRoman"/>
      <w:lvlText w:val="%9."/>
      <w:lvlJc w:val="right"/>
      <w:pPr>
        <w:ind w:left="11383" w:hanging="180"/>
      </w:pPr>
    </w:lvl>
  </w:abstractNum>
  <w:abstractNum w:abstractNumId="1" w15:restartNumberingAfterBreak="0">
    <w:nsid w:val="09D85654"/>
    <w:multiLevelType w:val="hybridMultilevel"/>
    <w:tmpl w:val="AC500E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3F4CE2"/>
    <w:multiLevelType w:val="multilevel"/>
    <w:tmpl w:val="50789AD0"/>
    <w:lvl w:ilvl="0">
      <w:start w:val="1"/>
      <w:numFmt w:val="decimal"/>
      <w:lvlText w:val="%1."/>
      <w:lvlJc w:val="left"/>
      <w:pPr>
        <w:ind w:left="702"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3" w15:restartNumberingAfterBreak="0">
    <w:nsid w:val="195748CC"/>
    <w:multiLevelType w:val="hybridMultilevel"/>
    <w:tmpl w:val="FD6A51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4D6B5A"/>
    <w:multiLevelType w:val="hybridMultilevel"/>
    <w:tmpl w:val="CD0A9D16"/>
    <w:lvl w:ilvl="0" w:tplc="B4E08932">
      <w:start w:val="1"/>
      <w:numFmt w:val="decimal"/>
      <w:lvlText w:val="%1)"/>
      <w:lvlJc w:val="left"/>
      <w:pPr>
        <w:ind w:left="561" w:hanging="360"/>
      </w:pPr>
      <w:rPr>
        <w:rFonts w:hint="default"/>
      </w:rPr>
    </w:lvl>
    <w:lvl w:ilvl="1" w:tplc="04260019" w:tentative="1">
      <w:start w:val="1"/>
      <w:numFmt w:val="lowerLetter"/>
      <w:lvlText w:val="%2."/>
      <w:lvlJc w:val="left"/>
      <w:pPr>
        <w:ind w:left="1281" w:hanging="360"/>
      </w:pPr>
    </w:lvl>
    <w:lvl w:ilvl="2" w:tplc="0426001B" w:tentative="1">
      <w:start w:val="1"/>
      <w:numFmt w:val="lowerRoman"/>
      <w:lvlText w:val="%3."/>
      <w:lvlJc w:val="right"/>
      <w:pPr>
        <w:ind w:left="2001" w:hanging="180"/>
      </w:pPr>
    </w:lvl>
    <w:lvl w:ilvl="3" w:tplc="0426000F" w:tentative="1">
      <w:start w:val="1"/>
      <w:numFmt w:val="decimal"/>
      <w:lvlText w:val="%4."/>
      <w:lvlJc w:val="left"/>
      <w:pPr>
        <w:ind w:left="2721" w:hanging="360"/>
      </w:pPr>
    </w:lvl>
    <w:lvl w:ilvl="4" w:tplc="04260019" w:tentative="1">
      <w:start w:val="1"/>
      <w:numFmt w:val="lowerLetter"/>
      <w:lvlText w:val="%5."/>
      <w:lvlJc w:val="left"/>
      <w:pPr>
        <w:ind w:left="3441" w:hanging="360"/>
      </w:pPr>
    </w:lvl>
    <w:lvl w:ilvl="5" w:tplc="0426001B" w:tentative="1">
      <w:start w:val="1"/>
      <w:numFmt w:val="lowerRoman"/>
      <w:lvlText w:val="%6."/>
      <w:lvlJc w:val="right"/>
      <w:pPr>
        <w:ind w:left="4161" w:hanging="180"/>
      </w:pPr>
    </w:lvl>
    <w:lvl w:ilvl="6" w:tplc="0426000F" w:tentative="1">
      <w:start w:val="1"/>
      <w:numFmt w:val="decimal"/>
      <w:lvlText w:val="%7."/>
      <w:lvlJc w:val="left"/>
      <w:pPr>
        <w:ind w:left="4881" w:hanging="360"/>
      </w:pPr>
    </w:lvl>
    <w:lvl w:ilvl="7" w:tplc="04260019" w:tentative="1">
      <w:start w:val="1"/>
      <w:numFmt w:val="lowerLetter"/>
      <w:lvlText w:val="%8."/>
      <w:lvlJc w:val="left"/>
      <w:pPr>
        <w:ind w:left="5601" w:hanging="360"/>
      </w:pPr>
    </w:lvl>
    <w:lvl w:ilvl="8" w:tplc="0426001B" w:tentative="1">
      <w:start w:val="1"/>
      <w:numFmt w:val="lowerRoman"/>
      <w:lvlText w:val="%9."/>
      <w:lvlJc w:val="right"/>
      <w:pPr>
        <w:ind w:left="6321" w:hanging="180"/>
      </w:pPr>
    </w:lvl>
  </w:abstractNum>
  <w:abstractNum w:abstractNumId="5" w15:restartNumberingAfterBreak="0">
    <w:nsid w:val="1CD67DE6"/>
    <w:multiLevelType w:val="hybridMultilevel"/>
    <w:tmpl w:val="0C767EAA"/>
    <w:lvl w:ilvl="0" w:tplc="D4FEB6C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3055D8"/>
    <w:multiLevelType w:val="hybridMultilevel"/>
    <w:tmpl w:val="4F3E88EC"/>
    <w:lvl w:ilvl="0" w:tplc="5A443B1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6E6B1B"/>
    <w:multiLevelType w:val="hybridMultilevel"/>
    <w:tmpl w:val="FB0A50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5269C3"/>
    <w:multiLevelType w:val="hybridMultilevel"/>
    <w:tmpl w:val="A64417A6"/>
    <w:lvl w:ilvl="0" w:tplc="AD228F20">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F9211B"/>
    <w:multiLevelType w:val="hybridMultilevel"/>
    <w:tmpl w:val="04B29B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5F69AC"/>
    <w:multiLevelType w:val="hybridMultilevel"/>
    <w:tmpl w:val="63FC26E6"/>
    <w:lvl w:ilvl="0" w:tplc="D4FEB6C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34CC5"/>
    <w:multiLevelType w:val="hybridMultilevel"/>
    <w:tmpl w:val="58A297EE"/>
    <w:lvl w:ilvl="0" w:tplc="C67E697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DC30FF"/>
    <w:multiLevelType w:val="hybridMultilevel"/>
    <w:tmpl w:val="91526D4E"/>
    <w:lvl w:ilvl="0" w:tplc="AE8256DC">
      <w:start w:val="1"/>
      <w:numFmt w:val="decimal"/>
      <w:lvlText w:val="%1)"/>
      <w:lvlJc w:val="left"/>
      <w:pPr>
        <w:ind w:left="419" w:hanging="360"/>
      </w:pPr>
      <w:rPr>
        <w:rFonts w:hint="default"/>
      </w:rPr>
    </w:lvl>
    <w:lvl w:ilvl="1" w:tplc="04260019" w:tentative="1">
      <w:start w:val="1"/>
      <w:numFmt w:val="lowerLetter"/>
      <w:lvlText w:val="%2."/>
      <w:lvlJc w:val="left"/>
      <w:pPr>
        <w:ind w:left="1139" w:hanging="360"/>
      </w:pPr>
    </w:lvl>
    <w:lvl w:ilvl="2" w:tplc="0426001B" w:tentative="1">
      <w:start w:val="1"/>
      <w:numFmt w:val="lowerRoman"/>
      <w:lvlText w:val="%3."/>
      <w:lvlJc w:val="right"/>
      <w:pPr>
        <w:ind w:left="1859" w:hanging="180"/>
      </w:pPr>
    </w:lvl>
    <w:lvl w:ilvl="3" w:tplc="0426000F" w:tentative="1">
      <w:start w:val="1"/>
      <w:numFmt w:val="decimal"/>
      <w:lvlText w:val="%4."/>
      <w:lvlJc w:val="left"/>
      <w:pPr>
        <w:ind w:left="2579" w:hanging="360"/>
      </w:pPr>
    </w:lvl>
    <w:lvl w:ilvl="4" w:tplc="04260019" w:tentative="1">
      <w:start w:val="1"/>
      <w:numFmt w:val="lowerLetter"/>
      <w:lvlText w:val="%5."/>
      <w:lvlJc w:val="left"/>
      <w:pPr>
        <w:ind w:left="3299" w:hanging="360"/>
      </w:pPr>
    </w:lvl>
    <w:lvl w:ilvl="5" w:tplc="0426001B" w:tentative="1">
      <w:start w:val="1"/>
      <w:numFmt w:val="lowerRoman"/>
      <w:lvlText w:val="%6."/>
      <w:lvlJc w:val="right"/>
      <w:pPr>
        <w:ind w:left="4019" w:hanging="180"/>
      </w:pPr>
    </w:lvl>
    <w:lvl w:ilvl="6" w:tplc="0426000F" w:tentative="1">
      <w:start w:val="1"/>
      <w:numFmt w:val="decimal"/>
      <w:lvlText w:val="%7."/>
      <w:lvlJc w:val="left"/>
      <w:pPr>
        <w:ind w:left="4739" w:hanging="360"/>
      </w:pPr>
    </w:lvl>
    <w:lvl w:ilvl="7" w:tplc="04260019" w:tentative="1">
      <w:start w:val="1"/>
      <w:numFmt w:val="lowerLetter"/>
      <w:lvlText w:val="%8."/>
      <w:lvlJc w:val="left"/>
      <w:pPr>
        <w:ind w:left="5459" w:hanging="360"/>
      </w:pPr>
    </w:lvl>
    <w:lvl w:ilvl="8" w:tplc="0426001B" w:tentative="1">
      <w:start w:val="1"/>
      <w:numFmt w:val="lowerRoman"/>
      <w:lvlText w:val="%9."/>
      <w:lvlJc w:val="right"/>
      <w:pPr>
        <w:ind w:left="6179" w:hanging="180"/>
      </w:pPr>
    </w:lvl>
  </w:abstractNum>
  <w:abstractNum w:abstractNumId="13" w15:restartNumberingAfterBreak="0">
    <w:nsid w:val="3ACC5626"/>
    <w:multiLevelType w:val="hybridMultilevel"/>
    <w:tmpl w:val="EB884D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BA2214"/>
    <w:multiLevelType w:val="hybridMultilevel"/>
    <w:tmpl w:val="E08C0A26"/>
    <w:lvl w:ilvl="0" w:tplc="924CD5F6">
      <w:start w:val="1"/>
      <w:numFmt w:val="bullet"/>
      <w:lvlText w:val="-"/>
      <w:lvlJc w:val="left"/>
      <w:pPr>
        <w:ind w:left="419" w:hanging="360"/>
      </w:pPr>
      <w:rPr>
        <w:rFonts w:ascii="Times New Roman" w:eastAsia="Times New Roman" w:hAnsi="Times New Roman" w:cs="Times New Roman" w:hint="default"/>
      </w:rPr>
    </w:lvl>
    <w:lvl w:ilvl="1" w:tplc="04260003" w:tentative="1">
      <w:start w:val="1"/>
      <w:numFmt w:val="bullet"/>
      <w:lvlText w:val="o"/>
      <w:lvlJc w:val="left"/>
      <w:pPr>
        <w:ind w:left="1139" w:hanging="360"/>
      </w:pPr>
      <w:rPr>
        <w:rFonts w:ascii="Courier New" w:hAnsi="Courier New" w:cs="Courier New" w:hint="default"/>
      </w:rPr>
    </w:lvl>
    <w:lvl w:ilvl="2" w:tplc="04260005" w:tentative="1">
      <w:start w:val="1"/>
      <w:numFmt w:val="bullet"/>
      <w:lvlText w:val=""/>
      <w:lvlJc w:val="left"/>
      <w:pPr>
        <w:ind w:left="1859" w:hanging="360"/>
      </w:pPr>
      <w:rPr>
        <w:rFonts w:ascii="Wingdings" w:hAnsi="Wingdings" w:hint="default"/>
      </w:rPr>
    </w:lvl>
    <w:lvl w:ilvl="3" w:tplc="04260001" w:tentative="1">
      <w:start w:val="1"/>
      <w:numFmt w:val="bullet"/>
      <w:lvlText w:val=""/>
      <w:lvlJc w:val="left"/>
      <w:pPr>
        <w:ind w:left="2579" w:hanging="360"/>
      </w:pPr>
      <w:rPr>
        <w:rFonts w:ascii="Symbol" w:hAnsi="Symbol" w:hint="default"/>
      </w:rPr>
    </w:lvl>
    <w:lvl w:ilvl="4" w:tplc="04260003" w:tentative="1">
      <w:start w:val="1"/>
      <w:numFmt w:val="bullet"/>
      <w:lvlText w:val="o"/>
      <w:lvlJc w:val="left"/>
      <w:pPr>
        <w:ind w:left="3299" w:hanging="360"/>
      </w:pPr>
      <w:rPr>
        <w:rFonts w:ascii="Courier New" w:hAnsi="Courier New" w:cs="Courier New" w:hint="default"/>
      </w:rPr>
    </w:lvl>
    <w:lvl w:ilvl="5" w:tplc="04260005" w:tentative="1">
      <w:start w:val="1"/>
      <w:numFmt w:val="bullet"/>
      <w:lvlText w:val=""/>
      <w:lvlJc w:val="left"/>
      <w:pPr>
        <w:ind w:left="4019" w:hanging="360"/>
      </w:pPr>
      <w:rPr>
        <w:rFonts w:ascii="Wingdings" w:hAnsi="Wingdings" w:hint="default"/>
      </w:rPr>
    </w:lvl>
    <w:lvl w:ilvl="6" w:tplc="04260001" w:tentative="1">
      <w:start w:val="1"/>
      <w:numFmt w:val="bullet"/>
      <w:lvlText w:val=""/>
      <w:lvlJc w:val="left"/>
      <w:pPr>
        <w:ind w:left="4739" w:hanging="360"/>
      </w:pPr>
      <w:rPr>
        <w:rFonts w:ascii="Symbol" w:hAnsi="Symbol" w:hint="default"/>
      </w:rPr>
    </w:lvl>
    <w:lvl w:ilvl="7" w:tplc="04260003" w:tentative="1">
      <w:start w:val="1"/>
      <w:numFmt w:val="bullet"/>
      <w:lvlText w:val="o"/>
      <w:lvlJc w:val="left"/>
      <w:pPr>
        <w:ind w:left="5459" w:hanging="360"/>
      </w:pPr>
      <w:rPr>
        <w:rFonts w:ascii="Courier New" w:hAnsi="Courier New" w:cs="Courier New" w:hint="default"/>
      </w:rPr>
    </w:lvl>
    <w:lvl w:ilvl="8" w:tplc="04260005" w:tentative="1">
      <w:start w:val="1"/>
      <w:numFmt w:val="bullet"/>
      <w:lvlText w:val=""/>
      <w:lvlJc w:val="left"/>
      <w:pPr>
        <w:ind w:left="6179" w:hanging="360"/>
      </w:pPr>
      <w:rPr>
        <w:rFonts w:ascii="Wingdings" w:hAnsi="Wingdings" w:hint="default"/>
      </w:rPr>
    </w:lvl>
  </w:abstractNum>
  <w:abstractNum w:abstractNumId="15" w15:restartNumberingAfterBreak="0">
    <w:nsid w:val="53274ED5"/>
    <w:multiLevelType w:val="hybridMultilevel"/>
    <w:tmpl w:val="E9DE6D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3604C2C"/>
    <w:multiLevelType w:val="hybridMultilevel"/>
    <w:tmpl w:val="10F031CE"/>
    <w:lvl w:ilvl="0" w:tplc="7D025D06">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BA21BB"/>
    <w:multiLevelType w:val="hybridMultilevel"/>
    <w:tmpl w:val="F8404BFA"/>
    <w:lvl w:ilvl="0" w:tplc="007A939A">
      <w:start w:val="1"/>
      <w:numFmt w:val="decimal"/>
      <w:lvlText w:val="%1."/>
      <w:lvlJc w:val="left"/>
      <w:pPr>
        <w:ind w:left="387" w:hanging="360"/>
      </w:pPr>
      <w:rPr>
        <w:rFonts w:hint="default"/>
        <w:b/>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18" w15:restartNumberingAfterBreak="0">
    <w:nsid w:val="64C528B7"/>
    <w:multiLevelType w:val="hybridMultilevel"/>
    <w:tmpl w:val="DF22A918"/>
    <w:lvl w:ilvl="0" w:tplc="733A0A42">
      <w:start w:val="24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7F452F5"/>
    <w:multiLevelType w:val="hybridMultilevel"/>
    <w:tmpl w:val="40880D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AC70FC3"/>
    <w:multiLevelType w:val="hybridMultilevel"/>
    <w:tmpl w:val="EB884D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D6F19C6"/>
    <w:multiLevelType w:val="hybridMultilevel"/>
    <w:tmpl w:val="E0220F30"/>
    <w:lvl w:ilvl="0" w:tplc="CB0072F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177225A"/>
    <w:multiLevelType w:val="hybridMultilevel"/>
    <w:tmpl w:val="541E5EDE"/>
    <w:lvl w:ilvl="0" w:tplc="E25228CA">
      <w:start w:val="1"/>
      <w:numFmt w:val="decimal"/>
      <w:lvlText w:val="%1)"/>
      <w:lvlJc w:val="left"/>
      <w:pPr>
        <w:ind w:left="342" w:hanging="360"/>
      </w:pPr>
      <w:rPr>
        <w:rFonts w:hint="default"/>
        <w:sz w:val="24"/>
      </w:rPr>
    </w:lvl>
    <w:lvl w:ilvl="1" w:tplc="04260019" w:tentative="1">
      <w:start w:val="1"/>
      <w:numFmt w:val="lowerLetter"/>
      <w:lvlText w:val="%2."/>
      <w:lvlJc w:val="left"/>
      <w:pPr>
        <w:ind w:left="1062" w:hanging="360"/>
      </w:pPr>
    </w:lvl>
    <w:lvl w:ilvl="2" w:tplc="0426001B" w:tentative="1">
      <w:start w:val="1"/>
      <w:numFmt w:val="lowerRoman"/>
      <w:lvlText w:val="%3."/>
      <w:lvlJc w:val="right"/>
      <w:pPr>
        <w:ind w:left="1782" w:hanging="180"/>
      </w:pPr>
    </w:lvl>
    <w:lvl w:ilvl="3" w:tplc="0426000F" w:tentative="1">
      <w:start w:val="1"/>
      <w:numFmt w:val="decimal"/>
      <w:lvlText w:val="%4."/>
      <w:lvlJc w:val="left"/>
      <w:pPr>
        <w:ind w:left="2502" w:hanging="360"/>
      </w:pPr>
    </w:lvl>
    <w:lvl w:ilvl="4" w:tplc="04260019" w:tentative="1">
      <w:start w:val="1"/>
      <w:numFmt w:val="lowerLetter"/>
      <w:lvlText w:val="%5."/>
      <w:lvlJc w:val="left"/>
      <w:pPr>
        <w:ind w:left="3222" w:hanging="360"/>
      </w:pPr>
    </w:lvl>
    <w:lvl w:ilvl="5" w:tplc="0426001B" w:tentative="1">
      <w:start w:val="1"/>
      <w:numFmt w:val="lowerRoman"/>
      <w:lvlText w:val="%6."/>
      <w:lvlJc w:val="right"/>
      <w:pPr>
        <w:ind w:left="3942" w:hanging="180"/>
      </w:pPr>
    </w:lvl>
    <w:lvl w:ilvl="6" w:tplc="0426000F" w:tentative="1">
      <w:start w:val="1"/>
      <w:numFmt w:val="decimal"/>
      <w:lvlText w:val="%7."/>
      <w:lvlJc w:val="left"/>
      <w:pPr>
        <w:ind w:left="4662" w:hanging="360"/>
      </w:pPr>
    </w:lvl>
    <w:lvl w:ilvl="7" w:tplc="04260019" w:tentative="1">
      <w:start w:val="1"/>
      <w:numFmt w:val="lowerLetter"/>
      <w:lvlText w:val="%8."/>
      <w:lvlJc w:val="left"/>
      <w:pPr>
        <w:ind w:left="5382" w:hanging="360"/>
      </w:pPr>
    </w:lvl>
    <w:lvl w:ilvl="8" w:tplc="0426001B" w:tentative="1">
      <w:start w:val="1"/>
      <w:numFmt w:val="lowerRoman"/>
      <w:lvlText w:val="%9."/>
      <w:lvlJc w:val="right"/>
      <w:pPr>
        <w:ind w:left="6102" w:hanging="180"/>
      </w:pPr>
    </w:lvl>
  </w:abstractNum>
  <w:abstractNum w:abstractNumId="23" w15:restartNumberingAfterBreak="0">
    <w:nsid w:val="7F7E5D6D"/>
    <w:multiLevelType w:val="hybridMultilevel"/>
    <w:tmpl w:val="FA5C55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16"/>
  </w:num>
  <w:num w:numId="3">
    <w:abstractNumId w:val="13"/>
  </w:num>
  <w:num w:numId="4">
    <w:abstractNumId w:val="20"/>
  </w:num>
  <w:num w:numId="5">
    <w:abstractNumId w:val="1"/>
  </w:num>
  <w:num w:numId="6">
    <w:abstractNumId w:val="3"/>
  </w:num>
  <w:num w:numId="7">
    <w:abstractNumId w:val="2"/>
  </w:num>
  <w:num w:numId="8">
    <w:abstractNumId w:val="6"/>
  </w:num>
  <w:num w:numId="9">
    <w:abstractNumId w:val="0"/>
  </w:num>
  <w:num w:numId="10">
    <w:abstractNumId w:val="10"/>
  </w:num>
  <w:num w:numId="11">
    <w:abstractNumId w:val="14"/>
  </w:num>
  <w:num w:numId="12">
    <w:abstractNumId w:val="5"/>
  </w:num>
  <w:num w:numId="13">
    <w:abstractNumId w:val="21"/>
  </w:num>
  <w:num w:numId="14">
    <w:abstractNumId w:val="4"/>
  </w:num>
  <w:num w:numId="15">
    <w:abstractNumId w:val="22"/>
  </w:num>
  <w:num w:numId="16">
    <w:abstractNumId w:val="12"/>
  </w:num>
  <w:num w:numId="17">
    <w:abstractNumId w:val="21"/>
  </w:num>
  <w:num w:numId="18">
    <w:abstractNumId w:val="7"/>
  </w:num>
  <w:num w:numId="19">
    <w:abstractNumId w:val="9"/>
  </w:num>
  <w:num w:numId="20">
    <w:abstractNumId w:val="11"/>
  </w:num>
  <w:num w:numId="21">
    <w:abstractNumId w:val="17"/>
  </w:num>
  <w:num w:numId="22">
    <w:abstractNumId w:val="23"/>
  </w:num>
  <w:num w:numId="23">
    <w:abstractNumId w:val="15"/>
  </w:num>
  <w:num w:numId="24">
    <w:abstractNumId w:val="1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B4A"/>
    <w:rsid w:val="00021883"/>
    <w:rsid w:val="0002473B"/>
    <w:rsid w:val="000251C7"/>
    <w:rsid w:val="000314E9"/>
    <w:rsid w:val="00042092"/>
    <w:rsid w:val="00046F40"/>
    <w:rsid w:val="000541EB"/>
    <w:rsid w:val="00060778"/>
    <w:rsid w:val="00061B2A"/>
    <w:rsid w:val="000637E7"/>
    <w:rsid w:val="000674D9"/>
    <w:rsid w:val="00072319"/>
    <w:rsid w:val="0007764A"/>
    <w:rsid w:val="00081835"/>
    <w:rsid w:val="00081F94"/>
    <w:rsid w:val="00082BB4"/>
    <w:rsid w:val="00090B1A"/>
    <w:rsid w:val="000966B0"/>
    <w:rsid w:val="00096737"/>
    <w:rsid w:val="00097271"/>
    <w:rsid w:val="000A2C77"/>
    <w:rsid w:val="000A69BB"/>
    <w:rsid w:val="000A742C"/>
    <w:rsid w:val="000C219E"/>
    <w:rsid w:val="000C776D"/>
    <w:rsid w:val="000D4BB4"/>
    <w:rsid w:val="000D7632"/>
    <w:rsid w:val="000E23B3"/>
    <w:rsid w:val="000F5248"/>
    <w:rsid w:val="000F771E"/>
    <w:rsid w:val="001029C1"/>
    <w:rsid w:val="00104EC7"/>
    <w:rsid w:val="00107A2C"/>
    <w:rsid w:val="00112DF2"/>
    <w:rsid w:val="00113FDE"/>
    <w:rsid w:val="0011448F"/>
    <w:rsid w:val="00116EC6"/>
    <w:rsid w:val="00124B36"/>
    <w:rsid w:val="00131EC7"/>
    <w:rsid w:val="00137B2D"/>
    <w:rsid w:val="0014075B"/>
    <w:rsid w:val="0014162A"/>
    <w:rsid w:val="0014497F"/>
    <w:rsid w:val="00144DF3"/>
    <w:rsid w:val="00150302"/>
    <w:rsid w:val="00172C6C"/>
    <w:rsid w:val="001736F6"/>
    <w:rsid w:val="001823BC"/>
    <w:rsid w:val="00183BD1"/>
    <w:rsid w:val="00184AD7"/>
    <w:rsid w:val="00197ED8"/>
    <w:rsid w:val="001A56A9"/>
    <w:rsid w:val="001B0697"/>
    <w:rsid w:val="001B2F81"/>
    <w:rsid w:val="001D1C23"/>
    <w:rsid w:val="001D23D9"/>
    <w:rsid w:val="001D38B7"/>
    <w:rsid w:val="001D520E"/>
    <w:rsid w:val="001D7FDD"/>
    <w:rsid w:val="001E48F9"/>
    <w:rsid w:val="001E5DC9"/>
    <w:rsid w:val="001E6ED2"/>
    <w:rsid w:val="001E7C04"/>
    <w:rsid w:val="001F1851"/>
    <w:rsid w:val="001F4ABC"/>
    <w:rsid w:val="002001C8"/>
    <w:rsid w:val="00201750"/>
    <w:rsid w:val="0021402B"/>
    <w:rsid w:val="00214494"/>
    <w:rsid w:val="00215E38"/>
    <w:rsid w:val="00215F9E"/>
    <w:rsid w:val="0023613F"/>
    <w:rsid w:val="00237864"/>
    <w:rsid w:val="00240058"/>
    <w:rsid w:val="0024165A"/>
    <w:rsid w:val="002429ED"/>
    <w:rsid w:val="00243426"/>
    <w:rsid w:val="00245CFA"/>
    <w:rsid w:val="00253CD1"/>
    <w:rsid w:val="002544D7"/>
    <w:rsid w:val="00254CB9"/>
    <w:rsid w:val="00255503"/>
    <w:rsid w:val="00267884"/>
    <w:rsid w:val="00267C48"/>
    <w:rsid w:val="0027053A"/>
    <w:rsid w:val="00272BC9"/>
    <w:rsid w:val="0027690C"/>
    <w:rsid w:val="00281037"/>
    <w:rsid w:val="00281CF8"/>
    <w:rsid w:val="002826ED"/>
    <w:rsid w:val="002835B3"/>
    <w:rsid w:val="00284ADF"/>
    <w:rsid w:val="002866DC"/>
    <w:rsid w:val="0028677B"/>
    <w:rsid w:val="00286DB1"/>
    <w:rsid w:val="002A15EB"/>
    <w:rsid w:val="002A296B"/>
    <w:rsid w:val="002A2E82"/>
    <w:rsid w:val="002A39FC"/>
    <w:rsid w:val="002A3E7D"/>
    <w:rsid w:val="002B35EE"/>
    <w:rsid w:val="002B4E41"/>
    <w:rsid w:val="002B526B"/>
    <w:rsid w:val="002C2E46"/>
    <w:rsid w:val="002C7177"/>
    <w:rsid w:val="002C72C2"/>
    <w:rsid w:val="002D0ABA"/>
    <w:rsid w:val="002D338F"/>
    <w:rsid w:val="002D715E"/>
    <w:rsid w:val="002D7E8E"/>
    <w:rsid w:val="002E1C05"/>
    <w:rsid w:val="002E2465"/>
    <w:rsid w:val="002E310C"/>
    <w:rsid w:val="002E754B"/>
    <w:rsid w:val="002F7691"/>
    <w:rsid w:val="00306E52"/>
    <w:rsid w:val="00311736"/>
    <w:rsid w:val="00317B73"/>
    <w:rsid w:val="003227E4"/>
    <w:rsid w:val="00352437"/>
    <w:rsid w:val="003570FE"/>
    <w:rsid w:val="00357E88"/>
    <w:rsid w:val="00360B97"/>
    <w:rsid w:val="00363F79"/>
    <w:rsid w:val="0036788B"/>
    <w:rsid w:val="003736A9"/>
    <w:rsid w:val="00373B7C"/>
    <w:rsid w:val="00375BDA"/>
    <w:rsid w:val="00380D16"/>
    <w:rsid w:val="0038625C"/>
    <w:rsid w:val="00390081"/>
    <w:rsid w:val="003A1DFC"/>
    <w:rsid w:val="003A2881"/>
    <w:rsid w:val="003B011B"/>
    <w:rsid w:val="003B0BF9"/>
    <w:rsid w:val="003B3F1A"/>
    <w:rsid w:val="003B488A"/>
    <w:rsid w:val="003B57C4"/>
    <w:rsid w:val="003C1BF8"/>
    <w:rsid w:val="003C4DB9"/>
    <w:rsid w:val="003C6F7F"/>
    <w:rsid w:val="003D4102"/>
    <w:rsid w:val="003D6408"/>
    <w:rsid w:val="003E0360"/>
    <w:rsid w:val="003E0791"/>
    <w:rsid w:val="003F187F"/>
    <w:rsid w:val="003F28AC"/>
    <w:rsid w:val="00401BC3"/>
    <w:rsid w:val="00402FFC"/>
    <w:rsid w:val="00411970"/>
    <w:rsid w:val="0042494F"/>
    <w:rsid w:val="004368E2"/>
    <w:rsid w:val="00437CF1"/>
    <w:rsid w:val="004409BA"/>
    <w:rsid w:val="00441A6C"/>
    <w:rsid w:val="00444F7F"/>
    <w:rsid w:val="004454FE"/>
    <w:rsid w:val="00450FC5"/>
    <w:rsid w:val="00455501"/>
    <w:rsid w:val="00456E40"/>
    <w:rsid w:val="00460EA5"/>
    <w:rsid w:val="004642D4"/>
    <w:rsid w:val="0046559D"/>
    <w:rsid w:val="0046730A"/>
    <w:rsid w:val="00471F27"/>
    <w:rsid w:val="00472855"/>
    <w:rsid w:val="00473A1F"/>
    <w:rsid w:val="00473BA4"/>
    <w:rsid w:val="00474E9C"/>
    <w:rsid w:val="00476EB8"/>
    <w:rsid w:val="004828F0"/>
    <w:rsid w:val="00484D6F"/>
    <w:rsid w:val="00492FB8"/>
    <w:rsid w:val="00494860"/>
    <w:rsid w:val="004A14F4"/>
    <w:rsid w:val="004A3EB7"/>
    <w:rsid w:val="004A5517"/>
    <w:rsid w:val="004B1666"/>
    <w:rsid w:val="004B2422"/>
    <w:rsid w:val="004B34E0"/>
    <w:rsid w:val="004B56E7"/>
    <w:rsid w:val="004B6789"/>
    <w:rsid w:val="004B67BB"/>
    <w:rsid w:val="004C16AF"/>
    <w:rsid w:val="004C2708"/>
    <w:rsid w:val="004C435E"/>
    <w:rsid w:val="004C5F7C"/>
    <w:rsid w:val="004D6329"/>
    <w:rsid w:val="004E7026"/>
    <w:rsid w:val="004F53B1"/>
    <w:rsid w:val="004F5DB8"/>
    <w:rsid w:val="004F6C34"/>
    <w:rsid w:val="0050178F"/>
    <w:rsid w:val="0050475C"/>
    <w:rsid w:val="00513785"/>
    <w:rsid w:val="0051629F"/>
    <w:rsid w:val="00517F1D"/>
    <w:rsid w:val="005215D6"/>
    <w:rsid w:val="005245ED"/>
    <w:rsid w:val="00531777"/>
    <w:rsid w:val="0053450C"/>
    <w:rsid w:val="00535E42"/>
    <w:rsid w:val="00560449"/>
    <w:rsid w:val="00560704"/>
    <w:rsid w:val="0056109C"/>
    <w:rsid w:val="005631C1"/>
    <w:rsid w:val="0056650B"/>
    <w:rsid w:val="00566E2D"/>
    <w:rsid w:val="00567DB2"/>
    <w:rsid w:val="0057121F"/>
    <w:rsid w:val="00575B2C"/>
    <w:rsid w:val="00580C3D"/>
    <w:rsid w:val="005827B4"/>
    <w:rsid w:val="00587FD5"/>
    <w:rsid w:val="005904DA"/>
    <w:rsid w:val="00590DE4"/>
    <w:rsid w:val="0059260B"/>
    <w:rsid w:val="005A16CB"/>
    <w:rsid w:val="005A172A"/>
    <w:rsid w:val="005A59A0"/>
    <w:rsid w:val="005B26F8"/>
    <w:rsid w:val="005B35AE"/>
    <w:rsid w:val="005B7B9C"/>
    <w:rsid w:val="005C03ED"/>
    <w:rsid w:val="005C1D5E"/>
    <w:rsid w:val="005C29AB"/>
    <w:rsid w:val="005D29DF"/>
    <w:rsid w:val="005D2DA1"/>
    <w:rsid w:val="005D3C83"/>
    <w:rsid w:val="005D540F"/>
    <w:rsid w:val="005D6716"/>
    <w:rsid w:val="005E1298"/>
    <w:rsid w:val="005E2CCE"/>
    <w:rsid w:val="005E654D"/>
    <w:rsid w:val="005F061A"/>
    <w:rsid w:val="005F0B30"/>
    <w:rsid w:val="005F17CA"/>
    <w:rsid w:val="005F40FC"/>
    <w:rsid w:val="005F5AC0"/>
    <w:rsid w:val="005F5ED5"/>
    <w:rsid w:val="00607A7B"/>
    <w:rsid w:val="0061072F"/>
    <w:rsid w:val="00617195"/>
    <w:rsid w:val="0063004E"/>
    <w:rsid w:val="006423E7"/>
    <w:rsid w:val="006502AC"/>
    <w:rsid w:val="00652644"/>
    <w:rsid w:val="00652F2B"/>
    <w:rsid w:val="00655F2C"/>
    <w:rsid w:val="00656063"/>
    <w:rsid w:val="0065696C"/>
    <w:rsid w:val="00661FBB"/>
    <w:rsid w:val="006631CF"/>
    <w:rsid w:val="006641E8"/>
    <w:rsid w:val="00670199"/>
    <w:rsid w:val="00677FD0"/>
    <w:rsid w:val="006874CA"/>
    <w:rsid w:val="00687642"/>
    <w:rsid w:val="00693743"/>
    <w:rsid w:val="0069421F"/>
    <w:rsid w:val="0069527C"/>
    <w:rsid w:val="006A14D3"/>
    <w:rsid w:val="006A2740"/>
    <w:rsid w:val="006A47A2"/>
    <w:rsid w:val="006A57B2"/>
    <w:rsid w:val="006A6BDD"/>
    <w:rsid w:val="006A7166"/>
    <w:rsid w:val="006A7477"/>
    <w:rsid w:val="006B1305"/>
    <w:rsid w:val="006C4646"/>
    <w:rsid w:val="006D1333"/>
    <w:rsid w:val="006D1343"/>
    <w:rsid w:val="006D16EA"/>
    <w:rsid w:val="006D2F3C"/>
    <w:rsid w:val="006D5148"/>
    <w:rsid w:val="006D5BC1"/>
    <w:rsid w:val="006E1081"/>
    <w:rsid w:val="006E6970"/>
    <w:rsid w:val="006F0021"/>
    <w:rsid w:val="006F043C"/>
    <w:rsid w:val="006F1709"/>
    <w:rsid w:val="006F4ED6"/>
    <w:rsid w:val="006F7644"/>
    <w:rsid w:val="0070384B"/>
    <w:rsid w:val="0070651D"/>
    <w:rsid w:val="00720585"/>
    <w:rsid w:val="007221C5"/>
    <w:rsid w:val="00722C52"/>
    <w:rsid w:val="00722E7F"/>
    <w:rsid w:val="007230FB"/>
    <w:rsid w:val="007259B1"/>
    <w:rsid w:val="00727D6C"/>
    <w:rsid w:val="007302F4"/>
    <w:rsid w:val="007310B0"/>
    <w:rsid w:val="00734864"/>
    <w:rsid w:val="0073561B"/>
    <w:rsid w:val="007362ED"/>
    <w:rsid w:val="0074090B"/>
    <w:rsid w:val="00743ED8"/>
    <w:rsid w:val="00746CBF"/>
    <w:rsid w:val="0075204A"/>
    <w:rsid w:val="00771418"/>
    <w:rsid w:val="00772219"/>
    <w:rsid w:val="00773AF6"/>
    <w:rsid w:val="00774242"/>
    <w:rsid w:val="00782716"/>
    <w:rsid w:val="0079071D"/>
    <w:rsid w:val="00791938"/>
    <w:rsid w:val="0079374F"/>
    <w:rsid w:val="00794558"/>
    <w:rsid w:val="00795F71"/>
    <w:rsid w:val="007A044F"/>
    <w:rsid w:val="007A4FA7"/>
    <w:rsid w:val="007A59C5"/>
    <w:rsid w:val="007A7990"/>
    <w:rsid w:val="007B1ABB"/>
    <w:rsid w:val="007B597F"/>
    <w:rsid w:val="007B7FC0"/>
    <w:rsid w:val="007C1C95"/>
    <w:rsid w:val="007C3D33"/>
    <w:rsid w:val="007C672B"/>
    <w:rsid w:val="007D6DEB"/>
    <w:rsid w:val="007D7346"/>
    <w:rsid w:val="007E5F7A"/>
    <w:rsid w:val="007E73AB"/>
    <w:rsid w:val="007F3E99"/>
    <w:rsid w:val="007F4075"/>
    <w:rsid w:val="008023AC"/>
    <w:rsid w:val="008025E2"/>
    <w:rsid w:val="00804F55"/>
    <w:rsid w:val="008168E6"/>
    <w:rsid w:val="00816C11"/>
    <w:rsid w:val="0081746B"/>
    <w:rsid w:val="008231E9"/>
    <w:rsid w:val="008246DB"/>
    <w:rsid w:val="00834767"/>
    <w:rsid w:val="00842B03"/>
    <w:rsid w:val="00856BA8"/>
    <w:rsid w:val="00857391"/>
    <w:rsid w:val="00861E59"/>
    <w:rsid w:val="00866B80"/>
    <w:rsid w:val="008704DD"/>
    <w:rsid w:val="00876333"/>
    <w:rsid w:val="008766FF"/>
    <w:rsid w:val="00877AF4"/>
    <w:rsid w:val="00880345"/>
    <w:rsid w:val="008806F0"/>
    <w:rsid w:val="008910DF"/>
    <w:rsid w:val="00891BD9"/>
    <w:rsid w:val="008930F4"/>
    <w:rsid w:val="00894BE3"/>
    <w:rsid w:val="00894C55"/>
    <w:rsid w:val="00895D74"/>
    <w:rsid w:val="00896DF3"/>
    <w:rsid w:val="008A2DE0"/>
    <w:rsid w:val="008B25C3"/>
    <w:rsid w:val="008B2E5F"/>
    <w:rsid w:val="008E1C87"/>
    <w:rsid w:val="008E1D56"/>
    <w:rsid w:val="008E6785"/>
    <w:rsid w:val="008F2ED1"/>
    <w:rsid w:val="008F40DE"/>
    <w:rsid w:val="0090035C"/>
    <w:rsid w:val="00905125"/>
    <w:rsid w:val="009074FB"/>
    <w:rsid w:val="00910E36"/>
    <w:rsid w:val="00911D4A"/>
    <w:rsid w:val="00916EA7"/>
    <w:rsid w:val="00921113"/>
    <w:rsid w:val="00922249"/>
    <w:rsid w:val="009272F4"/>
    <w:rsid w:val="00937CDC"/>
    <w:rsid w:val="00945026"/>
    <w:rsid w:val="00953BFC"/>
    <w:rsid w:val="00954322"/>
    <w:rsid w:val="009611B1"/>
    <w:rsid w:val="009636AC"/>
    <w:rsid w:val="00967A1A"/>
    <w:rsid w:val="00970673"/>
    <w:rsid w:val="00970F0E"/>
    <w:rsid w:val="00971070"/>
    <w:rsid w:val="009757B1"/>
    <w:rsid w:val="009765A4"/>
    <w:rsid w:val="00983468"/>
    <w:rsid w:val="00983FE0"/>
    <w:rsid w:val="00985BBB"/>
    <w:rsid w:val="00986196"/>
    <w:rsid w:val="009862BC"/>
    <w:rsid w:val="00986455"/>
    <w:rsid w:val="00986C19"/>
    <w:rsid w:val="00993A2E"/>
    <w:rsid w:val="00994549"/>
    <w:rsid w:val="009A2654"/>
    <w:rsid w:val="009A5C16"/>
    <w:rsid w:val="009B278D"/>
    <w:rsid w:val="009B3E51"/>
    <w:rsid w:val="009B4B53"/>
    <w:rsid w:val="009B5B6D"/>
    <w:rsid w:val="009C197D"/>
    <w:rsid w:val="009C19A6"/>
    <w:rsid w:val="009C1F89"/>
    <w:rsid w:val="009C3149"/>
    <w:rsid w:val="009C430A"/>
    <w:rsid w:val="009C66C1"/>
    <w:rsid w:val="009D3E35"/>
    <w:rsid w:val="009D42DA"/>
    <w:rsid w:val="009D4380"/>
    <w:rsid w:val="009D5320"/>
    <w:rsid w:val="009D54A1"/>
    <w:rsid w:val="009D6C0E"/>
    <w:rsid w:val="009D78D3"/>
    <w:rsid w:val="009E1966"/>
    <w:rsid w:val="009E3825"/>
    <w:rsid w:val="009E3E7A"/>
    <w:rsid w:val="009E58B9"/>
    <w:rsid w:val="009F6F25"/>
    <w:rsid w:val="00A04D26"/>
    <w:rsid w:val="00A052FF"/>
    <w:rsid w:val="00A07DB0"/>
    <w:rsid w:val="00A10FC3"/>
    <w:rsid w:val="00A13442"/>
    <w:rsid w:val="00A1698A"/>
    <w:rsid w:val="00A1768F"/>
    <w:rsid w:val="00A241AD"/>
    <w:rsid w:val="00A26FBA"/>
    <w:rsid w:val="00A3042F"/>
    <w:rsid w:val="00A33FA1"/>
    <w:rsid w:val="00A35099"/>
    <w:rsid w:val="00A3511A"/>
    <w:rsid w:val="00A37D3A"/>
    <w:rsid w:val="00A436C2"/>
    <w:rsid w:val="00A445D1"/>
    <w:rsid w:val="00A515F0"/>
    <w:rsid w:val="00A531E5"/>
    <w:rsid w:val="00A55F29"/>
    <w:rsid w:val="00A57671"/>
    <w:rsid w:val="00A5799D"/>
    <w:rsid w:val="00A57EFE"/>
    <w:rsid w:val="00A6073E"/>
    <w:rsid w:val="00A61708"/>
    <w:rsid w:val="00A74A2A"/>
    <w:rsid w:val="00A7791E"/>
    <w:rsid w:val="00A81787"/>
    <w:rsid w:val="00A81F22"/>
    <w:rsid w:val="00A843E6"/>
    <w:rsid w:val="00A84CEF"/>
    <w:rsid w:val="00A8547D"/>
    <w:rsid w:val="00A9571F"/>
    <w:rsid w:val="00A95BF2"/>
    <w:rsid w:val="00AA11ED"/>
    <w:rsid w:val="00AA7559"/>
    <w:rsid w:val="00AB4110"/>
    <w:rsid w:val="00AB6E9B"/>
    <w:rsid w:val="00AC1989"/>
    <w:rsid w:val="00AD194E"/>
    <w:rsid w:val="00AE3CFF"/>
    <w:rsid w:val="00AE5567"/>
    <w:rsid w:val="00AF1239"/>
    <w:rsid w:val="00AF5A16"/>
    <w:rsid w:val="00AF6968"/>
    <w:rsid w:val="00B05229"/>
    <w:rsid w:val="00B0659B"/>
    <w:rsid w:val="00B06BE6"/>
    <w:rsid w:val="00B10A6B"/>
    <w:rsid w:val="00B141F0"/>
    <w:rsid w:val="00B16121"/>
    <w:rsid w:val="00B16480"/>
    <w:rsid w:val="00B2067B"/>
    <w:rsid w:val="00B2165C"/>
    <w:rsid w:val="00B23755"/>
    <w:rsid w:val="00B3065B"/>
    <w:rsid w:val="00B311B5"/>
    <w:rsid w:val="00B31368"/>
    <w:rsid w:val="00B31BBB"/>
    <w:rsid w:val="00B35EC9"/>
    <w:rsid w:val="00B5287D"/>
    <w:rsid w:val="00B5369D"/>
    <w:rsid w:val="00B54037"/>
    <w:rsid w:val="00B54DE9"/>
    <w:rsid w:val="00B56062"/>
    <w:rsid w:val="00B56F46"/>
    <w:rsid w:val="00B57613"/>
    <w:rsid w:val="00B57F27"/>
    <w:rsid w:val="00B605ED"/>
    <w:rsid w:val="00B63CB3"/>
    <w:rsid w:val="00B643FD"/>
    <w:rsid w:val="00B663CB"/>
    <w:rsid w:val="00B6650A"/>
    <w:rsid w:val="00B678B8"/>
    <w:rsid w:val="00B72B8A"/>
    <w:rsid w:val="00B75C9C"/>
    <w:rsid w:val="00B76175"/>
    <w:rsid w:val="00B77407"/>
    <w:rsid w:val="00B77429"/>
    <w:rsid w:val="00B81EF9"/>
    <w:rsid w:val="00B865F3"/>
    <w:rsid w:val="00B91134"/>
    <w:rsid w:val="00B91DD1"/>
    <w:rsid w:val="00B92702"/>
    <w:rsid w:val="00BA1C15"/>
    <w:rsid w:val="00BA20AA"/>
    <w:rsid w:val="00BA51FF"/>
    <w:rsid w:val="00BB1CD0"/>
    <w:rsid w:val="00BB32F9"/>
    <w:rsid w:val="00BB7EE5"/>
    <w:rsid w:val="00BC594B"/>
    <w:rsid w:val="00BD2863"/>
    <w:rsid w:val="00BD4425"/>
    <w:rsid w:val="00BD5BDB"/>
    <w:rsid w:val="00BE1848"/>
    <w:rsid w:val="00BF06AB"/>
    <w:rsid w:val="00BF41EB"/>
    <w:rsid w:val="00BF54FD"/>
    <w:rsid w:val="00C00B23"/>
    <w:rsid w:val="00C00C97"/>
    <w:rsid w:val="00C02982"/>
    <w:rsid w:val="00C148CD"/>
    <w:rsid w:val="00C15C76"/>
    <w:rsid w:val="00C17475"/>
    <w:rsid w:val="00C227EE"/>
    <w:rsid w:val="00C25B49"/>
    <w:rsid w:val="00C279B1"/>
    <w:rsid w:val="00C31679"/>
    <w:rsid w:val="00C445A1"/>
    <w:rsid w:val="00C45E2C"/>
    <w:rsid w:val="00C46E10"/>
    <w:rsid w:val="00C527EA"/>
    <w:rsid w:val="00C551A4"/>
    <w:rsid w:val="00C57465"/>
    <w:rsid w:val="00C57E9C"/>
    <w:rsid w:val="00C61877"/>
    <w:rsid w:val="00C63DFB"/>
    <w:rsid w:val="00C66AA2"/>
    <w:rsid w:val="00C67227"/>
    <w:rsid w:val="00C72868"/>
    <w:rsid w:val="00C74024"/>
    <w:rsid w:val="00C75DB9"/>
    <w:rsid w:val="00C75F0D"/>
    <w:rsid w:val="00C76B86"/>
    <w:rsid w:val="00C76E79"/>
    <w:rsid w:val="00C77DDE"/>
    <w:rsid w:val="00C842B3"/>
    <w:rsid w:val="00C9379E"/>
    <w:rsid w:val="00C977F4"/>
    <w:rsid w:val="00CA0810"/>
    <w:rsid w:val="00CA680E"/>
    <w:rsid w:val="00CC0D2D"/>
    <w:rsid w:val="00CC3A1F"/>
    <w:rsid w:val="00CC5D13"/>
    <w:rsid w:val="00CC6F9B"/>
    <w:rsid w:val="00CD457A"/>
    <w:rsid w:val="00CD475C"/>
    <w:rsid w:val="00CD7DDC"/>
    <w:rsid w:val="00CE3688"/>
    <w:rsid w:val="00CE5657"/>
    <w:rsid w:val="00CF4C89"/>
    <w:rsid w:val="00D06B72"/>
    <w:rsid w:val="00D07DD3"/>
    <w:rsid w:val="00D12FDE"/>
    <w:rsid w:val="00D133F8"/>
    <w:rsid w:val="00D14A3E"/>
    <w:rsid w:val="00D366F6"/>
    <w:rsid w:val="00D36769"/>
    <w:rsid w:val="00D37337"/>
    <w:rsid w:val="00D411F9"/>
    <w:rsid w:val="00D41B5A"/>
    <w:rsid w:val="00D434FB"/>
    <w:rsid w:val="00D502EC"/>
    <w:rsid w:val="00D54679"/>
    <w:rsid w:val="00D55332"/>
    <w:rsid w:val="00D67D71"/>
    <w:rsid w:val="00D67DF9"/>
    <w:rsid w:val="00D700ED"/>
    <w:rsid w:val="00D70286"/>
    <w:rsid w:val="00D71090"/>
    <w:rsid w:val="00D71C68"/>
    <w:rsid w:val="00D71EB0"/>
    <w:rsid w:val="00D74924"/>
    <w:rsid w:val="00D856D8"/>
    <w:rsid w:val="00D86935"/>
    <w:rsid w:val="00D91714"/>
    <w:rsid w:val="00D921F4"/>
    <w:rsid w:val="00D9339C"/>
    <w:rsid w:val="00D945C3"/>
    <w:rsid w:val="00DA3B99"/>
    <w:rsid w:val="00DA7172"/>
    <w:rsid w:val="00DC1F0A"/>
    <w:rsid w:val="00DC2371"/>
    <w:rsid w:val="00DC348D"/>
    <w:rsid w:val="00DC653C"/>
    <w:rsid w:val="00DD3197"/>
    <w:rsid w:val="00DD6088"/>
    <w:rsid w:val="00DD6666"/>
    <w:rsid w:val="00DD7447"/>
    <w:rsid w:val="00DD753A"/>
    <w:rsid w:val="00DE1043"/>
    <w:rsid w:val="00DE1A9F"/>
    <w:rsid w:val="00DE65D9"/>
    <w:rsid w:val="00DE78A5"/>
    <w:rsid w:val="00DF0735"/>
    <w:rsid w:val="00E033FE"/>
    <w:rsid w:val="00E0686A"/>
    <w:rsid w:val="00E2435A"/>
    <w:rsid w:val="00E25E68"/>
    <w:rsid w:val="00E3716B"/>
    <w:rsid w:val="00E37E9F"/>
    <w:rsid w:val="00E47691"/>
    <w:rsid w:val="00E5323B"/>
    <w:rsid w:val="00E5501B"/>
    <w:rsid w:val="00E57F4C"/>
    <w:rsid w:val="00E61308"/>
    <w:rsid w:val="00E63A3F"/>
    <w:rsid w:val="00E710B1"/>
    <w:rsid w:val="00E71A4F"/>
    <w:rsid w:val="00E72169"/>
    <w:rsid w:val="00E72E89"/>
    <w:rsid w:val="00E73E23"/>
    <w:rsid w:val="00E815CE"/>
    <w:rsid w:val="00E856A2"/>
    <w:rsid w:val="00E8749E"/>
    <w:rsid w:val="00E90C01"/>
    <w:rsid w:val="00E934BF"/>
    <w:rsid w:val="00E965B8"/>
    <w:rsid w:val="00E97139"/>
    <w:rsid w:val="00E97B55"/>
    <w:rsid w:val="00EA245A"/>
    <w:rsid w:val="00EA486E"/>
    <w:rsid w:val="00EA4F1D"/>
    <w:rsid w:val="00EA53FB"/>
    <w:rsid w:val="00EA7C60"/>
    <w:rsid w:val="00EB0D79"/>
    <w:rsid w:val="00EB3FBB"/>
    <w:rsid w:val="00EB43D0"/>
    <w:rsid w:val="00EB5047"/>
    <w:rsid w:val="00EB6E68"/>
    <w:rsid w:val="00EC13AE"/>
    <w:rsid w:val="00EC4528"/>
    <w:rsid w:val="00EC6263"/>
    <w:rsid w:val="00ED0A55"/>
    <w:rsid w:val="00ED122B"/>
    <w:rsid w:val="00ED4512"/>
    <w:rsid w:val="00ED6237"/>
    <w:rsid w:val="00ED77B8"/>
    <w:rsid w:val="00EE1048"/>
    <w:rsid w:val="00EE1C05"/>
    <w:rsid w:val="00EE2360"/>
    <w:rsid w:val="00EE479D"/>
    <w:rsid w:val="00EF2CB9"/>
    <w:rsid w:val="00F01901"/>
    <w:rsid w:val="00F02719"/>
    <w:rsid w:val="00F04B7F"/>
    <w:rsid w:val="00F07C98"/>
    <w:rsid w:val="00F07E44"/>
    <w:rsid w:val="00F10A52"/>
    <w:rsid w:val="00F15AF8"/>
    <w:rsid w:val="00F16CCB"/>
    <w:rsid w:val="00F16E4E"/>
    <w:rsid w:val="00F17561"/>
    <w:rsid w:val="00F17E27"/>
    <w:rsid w:val="00F21FA2"/>
    <w:rsid w:val="00F22FAE"/>
    <w:rsid w:val="00F37322"/>
    <w:rsid w:val="00F54251"/>
    <w:rsid w:val="00F57B0C"/>
    <w:rsid w:val="00F66E8C"/>
    <w:rsid w:val="00F72557"/>
    <w:rsid w:val="00F91004"/>
    <w:rsid w:val="00F91DF6"/>
    <w:rsid w:val="00FA03A2"/>
    <w:rsid w:val="00FA0AE9"/>
    <w:rsid w:val="00FA1C0E"/>
    <w:rsid w:val="00FA516F"/>
    <w:rsid w:val="00FA5C47"/>
    <w:rsid w:val="00FB0454"/>
    <w:rsid w:val="00FB66F6"/>
    <w:rsid w:val="00FB673A"/>
    <w:rsid w:val="00FB68F2"/>
    <w:rsid w:val="00FC0919"/>
    <w:rsid w:val="00FC2E4E"/>
    <w:rsid w:val="00FC4294"/>
    <w:rsid w:val="00FD08ED"/>
    <w:rsid w:val="00FD6C57"/>
    <w:rsid w:val="00FE3061"/>
    <w:rsid w:val="00FE4BAB"/>
    <w:rsid w:val="00FF12B0"/>
    <w:rsid w:val="00FF3047"/>
    <w:rsid w:val="00FF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A7573"/>
  <w15:docId w15:val="{86AE70D2-EDB1-4455-9455-030EC752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Akapit z listą BS,H&amp;P List Paragraph,Strip"/>
    <w:basedOn w:val="Normal"/>
    <w:link w:val="ListParagraphChar"/>
    <w:uiPriority w:val="34"/>
    <w:qFormat/>
    <w:rsid w:val="009B3E51"/>
    <w:pPr>
      <w:ind w:left="720"/>
      <w:contextualSpacing/>
    </w:pPr>
  </w:style>
  <w:style w:type="character" w:styleId="CommentReference">
    <w:name w:val="annotation reference"/>
    <w:basedOn w:val="DefaultParagraphFont"/>
    <w:uiPriority w:val="99"/>
    <w:semiHidden/>
    <w:unhideWhenUsed/>
    <w:rsid w:val="002C72C2"/>
    <w:rPr>
      <w:sz w:val="16"/>
      <w:szCs w:val="16"/>
    </w:rPr>
  </w:style>
  <w:style w:type="paragraph" w:styleId="CommentText">
    <w:name w:val="annotation text"/>
    <w:basedOn w:val="Normal"/>
    <w:link w:val="CommentTextChar"/>
    <w:uiPriority w:val="99"/>
    <w:semiHidden/>
    <w:unhideWhenUsed/>
    <w:rsid w:val="002C72C2"/>
    <w:pPr>
      <w:spacing w:line="240" w:lineRule="auto"/>
    </w:pPr>
    <w:rPr>
      <w:sz w:val="20"/>
      <w:szCs w:val="20"/>
    </w:rPr>
  </w:style>
  <w:style w:type="character" w:customStyle="1" w:styleId="CommentTextChar">
    <w:name w:val="Comment Text Char"/>
    <w:basedOn w:val="DefaultParagraphFont"/>
    <w:link w:val="CommentText"/>
    <w:uiPriority w:val="99"/>
    <w:semiHidden/>
    <w:rsid w:val="002C72C2"/>
    <w:rPr>
      <w:sz w:val="20"/>
      <w:szCs w:val="20"/>
    </w:rPr>
  </w:style>
  <w:style w:type="paragraph" w:styleId="CommentSubject">
    <w:name w:val="annotation subject"/>
    <w:basedOn w:val="CommentText"/>
    <w:next w:val="CommentText"/>
    <w:link w:val="CommentSubjectChar"/>
    <w:uiPriority w:val="99"/>
    <w:semiHidden/>
    <w:unhideWhenUsed/>
    <w:rsid w:val="002C72C2"/>
    <w:rPr>
      <w:b/>
      <w:bCs/>
    </w:rPr>
  </w:style>
  <w:style w:type="character" w:customStyle="1" w:styleId="CommentSubjectChar">
    <w:name w:val="Comment Subject Char"/>
    <w:basedOn w:val="CommentTextChar"/>
    <w:link w:val="CommentSubject"/>
    <w:uiPriority w:val="99"/>
    <w:semiHidden/>
    <w:rsid w:val="002C72C2"/>
    <w:rPr>
      <w:b/>
      <w:bCs/>
      <w:sz w:val="20"/>
      <w:szCs w:val="20"/>
    </w:rPr>
  </w:style>
  <w:style w:type="paragraph" w:customStyle="1" w:styleId="naisf">
    <w:name w:val="naisf"/>
    <w:basedOn w:val="Normal"/>
    <w:rsid w:val="00A843E6"/>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27053A"/>
    <w:rPr>
      <w:color w:val="605E5C"/>
      <w:shd w:val="clear" w:color="auto" w:fill="E1DFDD"/>
    </w:rPr>
  </w:style>
  <w:style w:type="character" w:customStyle="1" w:styleId="ListParagraphChar">
    <w:name w:val="List Paragraph Char"/>
    <w:aliases w:val="2 Char,Akapit z listą BS Char,H&amp;P List Paragraph Char,Strip Char"/>
    <w:link w:val="ListParagraph"/>
    <w:uiPriority w:val="34"/>
    <w:locked/>
    <w:rsid w:val="00F37322"/>
  </w:style>
  <w:style w:type="table" w:styleId="TableGrid">
    <w:name w:val="Table Grid"/>
    <w:basedOn w:val="TableNormal"/>
    <w:uiPriority w:val="39"/>
    <w:rsid w:val="00F3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715E"/>
    <w:pPr>
      <w:spacing w:after="0" w:line="240" w:lineRule="auto"/>
    </w:pPr>
  </w:style>
  <w:style w:type="paragraph" w:styleId="FootnoteText">
    <w:name w:val="footnote text"/>
    <w:basedOn w:val="Normal"/>
    <w:link w:val="FootnoteTextChar"/>
    <w:uiPriority w:val="99"/>
    <w:semiHidden/>
    <w:unhideWhenUsed/>
    <w:rsid w:val="00B927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702"/>
    <w:rPr>
      <w:sz w:val="20"/>
      <w:szCs w:val="20"/>
    </w:rPr>
  </w:style>
  <w:style w:type="character" w:styleId="FootnoteReference">
    <w:name w:val="footnote reference"/>
    <w:basedOn w:val="DefaultParagraphFont"/>
    <w:uiPriority w:val="99"/>
    <w:semiHidden/>
    <w:unhideWhenUsed/>
    <w:rsid w:val="00B92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9187">
      <w:bodyDiv w:val="1"/>
      <w:marLeft w:val="0"/>
      <w:marRight w:val="0"/>
      <w:marTop w:val="0"/>
      <w:marBottom w:val="0"/>
      <w:divBdr>
        <w:top w:val="none" w:sz="0" w:space="0" w:color="auto"/>
        <w:left w:val="none" w:sz="0" w:space="0" w:color="auto"/>
        <w:bottom w:val="none" w:sz="0" w:space="0" w:color="auto"/>
        <w:right w:val="none" w:sz="0" w:space="0" w:color="auto"/>
      </w:divBdr>
    </w:div>
    <w:div w:id="115417474">
      <w:bodyDiv w:val="1"/>
      <w:marLeft w:val="0"/>
      <w:marRight w:val="0"/>
      <w:marTop w:val="0"/>
      <w:marBottom w:val="0"/>
      <w:divBdr>
        <w:top w:val="none" w:sz="0" w:space="0" w:color="auto"/>
        <w:left w:val="none" w:sz="0" w:space="0" w:color="auto"/>
        <w:bottom w:val="none" w:sz="0" w:space="0" w:color="auto"/>
        <w:right w:val="none" w:sz="0" w:space="0" w:color="auto"/>
      </w:divBdr>
    </w:div>
    <w:div w:id="14374325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0308042">
      <w:bodyDiv w:val="1"/>
      <w:marLeft w:val="0"/>
      <w:marRight w:val="0"/>
      <w:marTop w:val="0"/>
      <w:marBottom w:val="0"/>
      <w:divBdr>
        <w:top w:val="none" w:sz="0" w:space="0" w:color="auto"/>
        <w:left w:val="none" w:sz="0" w:space="0" w:color="auto"/>
        <w:bottom w:val="none" w:sz="0" w:space="0" w:color="auto"/>
        <w:right w:val="none" w:sz="0" w:space="0" w:color="auto"/>
      </w:divBdr>
    </w:div>
    <w:div w:id="363598488">
      <w:bodyDiv w:val="1"/>
      <w:marLeft w:val="0"/>
      <w:marRight w:val="0"/>
      <w:marTop w:val="0"/>
      <w:marBottom w:val="0"/>
      <w:divBdr>
        <w:top w:val="none" w:sz="0" w:space="0" w:color="auto"/>
        <w:left w:val="none" w:sz="0" w:space="0" w:color="auto"/>
        <w:bottom w:val="none" w:sz="0" w:space="0" w:color="auto"/>
        <w:right w:val="none" w:sz="0" w:space="0" w:color="auto"/>
      </w:divBdr>
    </w:div>
    <w:div w:id="440993405">
      <w:bodyDiv w:val="1"/>
      <w:marLeft w:val="0"/>
      <w:marRight w:val="0"/>
      <w:marTop w:val="0"/>
      <w:marBottom w:val="0"/>
      <w:divBdr>
        <w:top w:val="none" w:sz="0" w:space="0" w:color="auto"/>
        <w:left w:val="none" w:sz="0" w:space="0" w:color="auto"/>
        <w:bottom w:val="none" w:sz="0" w:space="0" w:color="auto"/>
        <w:right w:val="none" w:sz="0" w:space="0" w:color="auto"/>
      </w:divBdr>
    </w:div>
    <w:div w:id="564684234">
      <w:bodyDiv w:val="1"/>
      <w:marLeft w:val="0"/>
      <w:marRight w:val="0"/>
      <w:marTop w:val="0"/>
      <w:marBottom w:val="0"/>
      <w:divBdr>
        <w:top w:val="none" w:sz="0" w:space="0" w:color="auto"/>
        <w:left w:val="none" w:sz="0" w:space="0" w:color="auto"/>
        <w:bottom w:val="none" w:sz="0" w:space="0" w:color="auto"/>
        <w:right w:val="none" w:sz="0" w:space="0" w:color="auto"/>
      </w:divBdr>
    </w:div>
    <w:div w:id="588076297">
      <w:bodyDiv w:val="1"/>
      <w:marLeft w:val="0"/>
      <w:marRight w:val="0"/>
      <w:marTop w:val="0"/>
      <w:marBottom w:val="0"/>
      <w:divBdr>
        <w:top w:val="none" w:sz="0" w:space="0" w:color="auto"/>
        <w:left w:val="none" w:sz="0" w:space="0" w:color="auto"/>
        <w:bottom w:val="none" w:sz="0" w:space="0" w:color="auto"/>
        <w:right w:val="none" w:sz="0" w:space="0" w:color="auto"/>
      </w:divBdr>
    </w:div>
    <w:div w:id="622883460">
      <w:bodyDiv w:val="1"/>
      <w:marLeft w:val="0"/>
      <w:marRight w:val="0"/>
      <w:marTop w:val="0"/>
      <w:marBottom w:val="0"/>
      <w:divBdr>
        <w:top w:val="none" w:sz="0" w:space="0" w:color="auto"/>
        <w:left w:val="none" w:sz="0" w:space="0" w:color="auto"/>
        <w:bottom w:val="none" w:sz="0" w:space="0" w:color="auto"/>
        <w:right w:val="none" w:sz="0" w:space="0" w:color="auto"/>
      </w:divBdr>
    </w:div>
    <w:div w:id="626663069">
      <w:bodyDiv w:val="1"/>
      <w:marLeft w:val="0"/>
      <w:marRight w:val="0"/>
      <w:marTop w:val="0"/>
      <w:marBottom w:val="0"/>
      <w:divBdr>
        <w:top w:val="none" w:sz="0" w:space="0" w:color="auto"/>
        <w:left w:val="none" w:sz="0" w:space="0" w:color="auto"/>
        <w:bottom w:val="none" w:sz="0" w:space="0" w:color="auto"/>
        <w:right w:val="none" w:sz="0" w:space="0" w:color="auto"/>
      </w:divBdr>
    </w:div>
    <w:div w:id="635137325">
      <w:bodyDiv w:val="1"/>
      <w:marLeft w:val="0"/>
      <w:marRight w:val="0"/>
      <w:marTop w:val="0"/>
      <w:marBottom w:val="0"/>
      <w:divBdr>
        <w:top w:val="none" w:sz="0" w:space="0" w:color="auto"/>
        <w:left w:val="none" w:sz="0" w:space="0" w:color="auto"/>
        <w:bottom w:val="none" w:sz="0" w:space="0" w:color="auto"/>
        <w:right w:val="none" w:sz="0" w:space="0" w:color="auto"/>
      </w:divBdr>
    </w:div>
    <w:div w:id="697238300">
      <w:bodyDiv w:val="1"/>
      <w:marLeft w:val="0"/>
      <w:marRight w:val="0"/>
      <w:marTop w:val="0"/>
      <w:marBottom w:val="0"/>
      <w:divBdr>
        <w:top w:val="none" w:sz="0" w:space="0" w:color="auto"/>
        <w:left w:val="none" w:sz="0" w:space="0" w:color="auto"/>
        <w:bottom w:val="none" w:sz="0" w:space="0" w:color="auto"/>
        <w:right w:val="none" w:sz="0" w:space="0" w:color="auto"/>
      </w:divBdr>
    </w:div>
    <w:div w:id="951084338">
      <w:bodyDiv w:val="1"/>
      <w:marLeft w:val="0"/>
      <w:marRight w:val="0"/>
      <w:marTop w:val="0"/>
      <w:marBottom w:val="0"/>
      <w:divBdr>
        <w:top w:val="none" w:sz="0" w:space="0" w:color="auto"/>
        <w:left w:val="none" w:sz="0" w:space="0" w:color="auto"/>
        <w:bottom w:val="none" w:sz="0" w:space="0" w:color="auto"/>
        <w:right w:val="none" w:sz="0" w:space="0" w:color="auto"/>
      </w:divBdr>
    </w:div>
    <w:div w:id="1281763052">
      <w:bodyDiv w:val="1"/>
      <w:marLeft w:val="0"/>
      <w:marRight w:val="0"/>
      <w:marTop w:val="0"/>
      <w:marBottom w:val="0"/>
      <w:divBdr>
        <w:top w:val="none" w:sz="0" w:space="0" w:color="auto"/>
        <w:left w:val="none" w:sz="0" w:space="0" w:color="auto"/>
        <w:bottom w:val="none" w:sz="0" w:space="0" w:color="auto"/>
        <w:right w:val="none" w:sz="0" w:space="0" w:color="auto"/>
      </w:divBdr>
    </w:div>
    <w:div w:id="132497197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96989155">
      <w:bodyDiv w:val="1"/>
      <w:marLeft w:val="0"/>
      <w:marRight w:val="0"/>
      <w:marTop w:val="0"/>
      <w:marBottom w:val="0"/>
      <w:divBdr>
        <w:top w:val="none" w:sz="0" w:space="0" w:color="auto"/>
        <w:left w:val="none" w:sz="0" w:space="0" w:color="auto"/>
        <w:bottom w:val="none" w:sz="0" w:space="0" w:color="auto"/>
        <w:right w:val="none" w:sz="0" w:space="0" w:color="auto"/>
      </w:divBdr>
    </w:div>
    <w:div w:id="1600523211">
      <w:bodyDiv w:val="1"/>
      <w:marLeft w:val="0"/>
      <w:marRight w:val="0"/>
      <w:marTop w:val="0"/>
      <w:marBottom w:val="0"/>
      <w:divBdr>
        <w:top w:val="none" w:sz="0" w:space="0" w:color="auto"/>
        <w:left w:val="none" w:sz="0" w:space="0" w:color="auto"/>
        <w:bottom w:val="none" w:sz="0" w:space="0" w:color="auto"/>
        <w:right w:val="none" w:sz="0" w:space="0" w:color="auto"/>
      </w:divBdr>
    </w:div>
    <w:div w:id="1666978777">
      <w:bodyDiv w:val="1"/>
      <w:marLeft w:val="0"/>
      <w:marRight w:val="0"/>
      <w:marTop w:val="0"/>
      <w:marBottom w:val="0"/>
      <w:divBdr>
        <w:top w:val="none" w:sz="0" w:space="0" w:color="auto"/>
        <w:left w:val="none" w:sz="0" w:space="0" w:color="auto"/>
        <w:bottom w:val="none" w:sz="0" w:space="0" w:color="auto"/>
        <w:right w:val="none" w:sz="0" w:space="0" w:color="auto"/>
      </w:divBdr>
    </w:div>
    <w:div w:id="1676766890">
      <w:bodyDiv w:val="1"/>
      <w:marLeft w:val="0"/>
      <w:marRight w:val="0"/>
      <w:marTop w:val="0"/>
      <w:marBottom w:val="0"/>
      <w:divBdr>
        <w:top w:val="none" w:sz="0" w:space="0" w:color="auto"/>
        <w:left w:val="none" w:sz="0" w:space="0" w:color="auto"/>
        <w:bottom w:val="none" w:sz="0" w:space="0" w:color="auto"/>
        <w:right w:val="none" w:sz="0" w:space="0" w:color="auto"/>
      </w:divBdr>
    </w:div>
    <w:div w:id="1707757939">
      <w:bodyDiv w:val="1"/>
      <w:marLeft w:val="0"/>
      <w:marRight w:val="0"/>
      <w:marTop w:val="0"/>
      <w:marBottom w:val="0"/>
      <w:divBdr>
        <w:top w:val="none" w:sz="0" w:space="0" w:color="auto"/>
        <w:left w:val="none" w:sz="0" w:space="0" w:color="auto"/>
        <w:bottom w:val="none" w:sz="0" w:space="0" w:color="auto"/>
        <w:right w:val="none" w:sz="0" w:space="0" w:color="auto"/>
      </w:divBdr>
    </w:div>
    <w:div w:id="1729495290">
      <w:bodyDiv w:val="1"/>
      <w:marLeft w:val="0"/>
      <w:marRight w:val="0"/>
      <w:marTop w:val="0"/>
      <w:marBottom w:val="0"/>
      <w:divBdr>
        <w:top w:val="none" w:sz="0" w:space="0" w:color="auto"/>
        <w:left w:val="none" w:sz="0" w:space="0" w:color="auto"/>
        <w:bottom w:val="none" w:sz="0" w:space="0" w:color="auto"/>
        <w:right w:val="none" w:sz="0" w:space="0" w:color="auto"/>
      </w:divBdr>
    </w:div>
    <w:div w:id="1930650189">
      <w:bodyDiv w:val="1"/>
      <w:marLeft w:val="0"/>
      <w:marRight w:val="0"/>
      <w:marTop w:val="0"/>
      <w:marBottom w:val="0"/>
      <w:divBdr>
        <w:top w:val="none" w:sz="0" w:space="0" w:color="auto"/>
        <w:left w:val="none" w:sz="0" w:space="0" w:color="auto"/>
        <w:bottom w:val="none" w:sz="0" w:space="0" w:color="auto"/>
        <w:right w:val="none" w:sz="0" w:space="0" w:color="auto"/>
      </w:divBdr>
    </w:div>
    <w:div w:id="200004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Zirnite@l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ndra.Rucka@l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2BA9"/>
    <w:rsid w:val="00030AA2"/>
    <w:rsid w:val="00043E6F"/>
    <w:rsid w:val="00057C8B"/>
    <w:rsid w:val="00070523"/>
    <w:rsid w:val="000751B8"/>
    <w:rsid w:val="000838B0"/>
    <w:rsid w:val="00084514"/>
    <w:rsid w:val="000B2CFE"/>
    <w:rsid w:val="000C4CFB"/>
    <w:rsid w:val="000D12EC"/>
    <w:rsid w:val="000F16DC"/>
    <w:rsid w:val="000F2E12"/>
    <w:rsid w:val="0012166B"/>
    <w:rsid w:val="00130931"/>
    <w:rsid w:val="00133EEF"/>
    <w:rsid w:val="001557A2"/>
    <w:rsid w:val="00197E16"/>
    <w:rsid w:val="001A0871"/>
    <w:rsid w:val="001A0FE2"/>
    <w:rsid w:val="001C42AA"/>
    <w:rsid w:val="001D2462"/>
    <w:rsid w:val="001D64FA"/>
    <w:rsid w:val="001E46B7"/>
    <w:rsid w:val="001F181E"/>
    <w:rsid w:val="001F5532"/>
    <w:rsid w:val="00202E4A"/>
    <w:rsid w:val="00222E67"/>
    <w:rsid w:val="00227339"/>
    <w:rsid w:val="002A62C3"/>
    <w:rsid w:val="00336189"/>
    <w:rsid w:val="00344186"/>
    <w:rsid w:val="0037590A"/>
    <w:rsid w:val="003B41DE"/>
    <w:rsid w:val="003C6972"/>
    <w:rsid w:val="003F25EC"/>
    <w:rsid w:val="00455064"/>
    <w:rsid w:val="00470A14"/>
    <w:rsid w:val="00472F39"/>
    <w:rsid w:val="004C6248"/>
    <w:rsid w:val="00502F12"/>
    <w:rsid w:val="005077BB"/>
    <w:rsid w:val="00523A63"/>
    <w:rsid w:val="00524693"/>
    <w:rsid w:val="00534C44"/>
    <w:rsid w:val="00540C4C"/>
    <w:rsid w:val="00543CEF"/>
    <w:rsid w:val="005544FE"/>
    <w:rsid w:val="0058498C"/>
    <w:rsid w:val="0058760C"/>
    <w:rsid w:val="005938AA"/>
    <w:rsid w:val="005A6064"/>
    <w:rsid w:val="005A6C15"/>
    <w:rsid w:val="005F484F"/>
    <w:rsid w:val="00624836"/>
    <w:rsid w:val="00652AFC"/>
    <w:rsid w:val="00654448"/>
    <w:rsid w:val="006A3247"/>
    <w:rsid w:val="006E22C0"/>
    <w:rsid w:val="0071639F"/>
    <w:rsid w:val="00736647"/>
    <w:rsid w:val="00756935"/>
    <w:rsid w:val="00765AC8"/>
    <w:rsid w:val="0079527A"/>
    <w:rsid w:val="007C2949"/>
    <w:rsid w:val="008004D6"/>
    <w:rsid w:val="00807D56"/>
    <w:rsid w:val="00855383"/>
    <w:rsid w:val="00894B68"/>
    <w:rsid w:val="00896D17"/>
    <w:rsid w:val="008A633D"/>
    <w:rsid w:val="008B1DDB"/>
    <w:rsid w:val="008B4C67"/>
    <w:rsid w:val="008B5C9E"/>
    <w:rsid w:val="008B623B"/>
    <w:rsid w:val="008D39C9"/>
    <w:rsid w:val="008F052F"/>
    <w:rsid w:val="00903B8F"/>
    <w:rsid w:val="00910E38"/>
    <w:rsid w:val="009277DF"/>
    <w:rsid w:val="00930207"/>
    <w:rsid w:val="009451C2"/>
    <w:rsid w:val="00950AF2"/>
    <w:rsid w:val="0096542C"/>
    <w:rsid w:val="00976971"/>
    <w:rsid w:val="009848D4"/>
    <w:rsid w:val="00994349"/>
    <w:rsid w:val="009973E8"/>
    <w:rsid w:val="009B491E"/>
    <w:rsid w:val="009C15AE"/>
    <w:rsid w:val="009C1B4C"/>
    <w:rsid w:val="009D72F7"/>
    <w:rsid w:val="00A11118"/>
    <w:rsid w:val="00A303B5"/>
    <w:rsid w:val="00A37725"/>
    <w:rsid w:val="00A413BA"/>
    <w:rsid w:val="00A810F8"/>
    <w:rsid w:val="00A92F55"/>
    <w:rsid w:val="00AC1F64"/>
    <w:rsid w:val="00AD4A2F"/>
    <w:rsid w:val="00B14577"/>
    <w:rsid w:val="00B3767C"/>
    <w:rsid w:val="00B447FC"/>
    <w:rsid w:val="00B6147C"/>
    <w:rsid w:val="00B8312A"/>
    <w:rsid w:val="00BD5874"/>
    <w:rsid w:val="00BE6C3A"/>
    <w:rsid w:val="00BF6973"/>
    <w:rsid w:val="00C00671"/>
    <w:rsid w:val="00C24192"/>
    <w:rsid w:val="00C25452"/>
    <w:rsid w:val="00C91039"/>
    <w:rsid w:val="00C97F1F"/>
    <w:rsid w:val="00CA3F0B"/>
    <w:rsid w:val="00D20BB9"/>
    <w:rsid w:val="00D32E2F"/>
    <w:rsid w:val="00D533AA"/>
    <w:rsid w:val="00D65014"/>
    <w:rsid w:val="00DB1B00"/>
    <w:rsid w:val="00DC5082"/>
    <w:rsid w:val="00DC725E"/>
    <w:rsid w:val="00DE52CB"/>
    <w:rsid w:val="00DF40CE"/>
    <w:rsid w:val="00E4791D"/>
    <w:rsid w:val="00EE0D8A"/>
    <w:rsid w:val="00F11430"/>
    <w:rsid w:val="00F25B9F"/>
    <w:rsid w:val="00F27F3D"/>
    <w:rsid w:val="00F37DFE"/>
    <w:rsid w:val="00F75509"/>
    <w:rsid w:val="00F80108"/>
    <w:rsid w:val="00F95F73"/>
    <w:rsid w:val="00FA1BF7"/>
    <w:rsid w:val="00FD1F4A"/>
    <w:rsid w:val="00FE58DC"/>
    <w:rsid w:val="00FF3F3A"/>
    <w:rsid w:val="00FF5D4F"/>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D787F-87BA-4E4C-8E05-65D06DF2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14276</Words>
  <Characters>8138</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valsts sociālo apdrošināšanu"</vt:lpstr>
      <vt:lpstr>Grozījumi likumā "Par valsts sociālo apdrošināšanu"</vt:lpstr>
    </vt:vector>
  </TitlesOfParts>
  <Company>LM</Company>
  <LinksUpToDate>false</LinksUpToDate>
  <CharactersWithSpaces>22370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sociālo apdrošināšanu"</dc:title>
  <dc:subject>Anotācija</dc:subject>
  <dc:creator>Sandra Rucka</dc:creator>
  <cp:keywords/>
  <dc:description/>
  <cp:lastModifiedBy>Sandra Rucka</cp:lastModifiedBy>
  <cp:revision>7</cp:revision>
  <cp:lastPrinted>2021-07-30T12:43:00Z</cp:lastPrinted>
  <dcterms:created xsi:type="dcterms:W3CDTF">2021-08-19T11:06:00Z</dcterms:created>
  <dcterms:modified xsi:type="dcterms:W3CDTF">2021-08-23T11:36:00Z</dcterms:modified>
</cp:coreProperties>
</file>