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6CC2" w:rsidR="00742122" w:rsidP="00742122" w:rsidRDefault="001A23FC" w14:paraId="4BC7AD62" w14:textId="08E113A1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hAnsi="Times New Roman" w:eastAsia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826C65F96FA747638DBD94EBE638D38D"/>
          </w:placeholder>
        </w:sdtPr>
        <w:sdtEndPr/>
        <w:sdtContent>
          <w:r w:rsidRPr="00856CC2" w:rsidR="00742122">
            <w:rPr>
              <w:rFonts w:ascii="Times New Roman" w:hAnsi="Times New Roman" w:eastAsia="Times New Roman" w:cs="Times New Roman"/>
              <w:b/>
              <w:bCs/>
              <w:sz w:val="28"/>
              <w:szCs w:val="24"/>
              <w:lang w:eastAsia="lv-LV"/>
            </w:rPr>
            <w:t>Ministru kabineta noteikumu</w:t>
          </w:r>
        </w:sdtContent>
      </w:sdt>
      <w:r w:rsidRPr="00856CC2" w:rsidR="00742122"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  <w:t xml:space="preserve"> projekta “Grozījum</w:t>
      </w:r>
      <w:r w:rsidRPr="00856CC2" w:rsidR="00F64FBF"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  <w:t>i</w:t>
      </w:r>
      <w:r w:rsidRPr="00856CC2" w:rsidR="00742122"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  <w:t xml:space="preserve"> Ministru kabineta 2010. gada 27.aprīļa noteikumos Nr. 405 “Latvijas valsts karoga likuma piemērošanas noteikumi”” sākotnējās ietekmes novērtējuma ziņojums (anotācija)</w:t>
      </w:r>
    </w:p>
    <w:p w:rsidRPr="00856CC2" w:rsidR="00742122" w:rsidP="00742122" w:rsidRDefault="00742122" w14:paraId="46537386" w14:textId="5026EEF4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</w:pPr>
    </w:p>
    <w:p w:rsidRPr="00856CC2" w:rsidR="004E30A8" w:rsidP="00742122" w:rsidRDefault="004E30A8" w14:paraId="00A9F769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856CC2" w:rsidR="00856CC2" w:rsidTr="0060425B" w14:paraId="7AFF93AA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0A83BD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856CC2" w:rsidR="00856CC2" w:rsidTr="0060425B" w14:paraId="49BAAA49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39D0DE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B00816" w:rsidRDefault="00B91347" w14:paraId="1CE2F416" w14:textId="3D24DE8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 jāaizpilda atbilstoši Ministru kabineta 2009.gada 15.decembra instrukcijas Nr.19 “Tiesību akta projekta sākotnējās ietekmes izvērtēšanas kārtība” 5.</w:t>
            </w: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punktam.</w:t>
            </w:r>
          </w:p>
        </w:tc>
      </w:tr>
    </w:tbl>
    <w:p w:rsidRPr="00856CC2" w:rsidR="00742122" w:rsidP="00742122" w:rsidRDefault="00742122" w14:paraId="19239880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856CC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856CC2" w:rsidR="00856CC2" w:rsidTr="0060425B" w14:paraId="1E90AF66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059E22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856CC2" w:rsidR="00856CC2" w:rsidTr="0060425B" w14:paraId="2144164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2FA59A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7F1B33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B066D4" w:rsidRDefault="00E4480F" w14:paraId="5264CC7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 saskaņā ar 2020.gada </w:t>
            </w:r>
            <w:r w:rsidRPr="00856CC2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17</w:t>
            </w:r>
            <w:r w:rsidRPr="00856CC2" w:rsidR="00A21E4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.decembr</w:t>
            </w:r>
            <w:r w:rsidRPr="00856CC2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ī pieņemtajiem</w:t>
            </w:r>
            <w:r w:rsidRPr="00856CC2" w:rsidR="00A21E4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grozījumiem likumā “Par autoceļiem”</w:t>
            </w:r>
            <w:r w:rsidRPr="00856CC2" w:rsidR="00A3386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5203FA" w:rsidR="004E4DA1" w:rsidP="00B066D4" w:rsidRDefault="004E4DA1" w14:paraId="5196CD05" w14:textId="26B37ED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3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sekretāru 2021.gada 8.jūlija sanāksmes protokola Nr.26 34.§ 2.1</w:t>
            </w:r>
            <w:r w:rsidRPr="005203FA" w:rsidR="002754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.ap</w:t>
            </w:r>
            <w:r w:rsidRPr="005203FA" w:rsidR="00C50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akš</w:t>
            </w:r>
            <w:r w:rsidRPr="005203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punkts.</w:t>
            </w:r>
          </w:p>
        </w:tc>
      </w:tr>
      <w:tr w:rsidRPr="00856CC2" w:rsidR="00856CC2" w:rsidTr="0060425B" w14:paraId="5391839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4C1682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169915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4686A" w:rsidR="000F6B85" w:rsidP="00861D9E" w:rsidRDefault="00A873F5" w14:paraId="3CB8506E" w14:textId="0A31E00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4686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2020.gada 23.decembrī stājās spēkā grozījumi likumā “Par autoceļiem”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atbilstoši kuriem</w:t>
            </w:r>
            <w:r w:rsidRPr="0084686A" w:rsidR="00E0596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Satiksmes ministrija deleģē</w:t>
            </w:r>
            <w:r w:rsidRPr="0084686A" w:rsidR="002E6F0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VSIA “Latvijas Valsts ceļi”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arī</w:t>
            </w:r>
            <w:r w:rsidRPr="0084686A" w:rsidR="00E0596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valsts autoceļu ikdienas uzturēšanas darbu plānošanu</w:t>
            </w:r>
            <w:r w:rsidRPr="0084686A" w:rsidR="00B94C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84686A" w:rsidR="00E0596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ko līdz šim veica </w:t>
            </w:r>
            <w:r w:rsidRPr="0084686A" w:rsidR="004C68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VAS “Latvijas autoceļu uzturētājs”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Vienlaikus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atbilstoši likuma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“Par autoceļiem”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pārejas noteikumu 27.punktam 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no 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Pr="0084686A" w:rsidR="00F6729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.gada 1.maij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84686A" w:rsidR="000E06B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valsts autoceļu ikdienas uzturēšanas darbu veicēju izraugās atbilstoši normatīvajiem aktiem par publiskajiem iepirkumiem, iepirkuma priekšmetu sadalot daļās pa atsevišķiem reģioniem (teritorijām).</w:t>
            </w:r>
          </w:p>
          <w:p w:rsidRPr="0084686A" w:rsidR="00280726" w:rsidP="00861D9E" w:rsidRDefault="003E370C" w14:paraId="0B662DB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4686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Ievērojot minēto, a</w:t>
            </w:r>
            <w:r w:rsidRPr="0084686A" w:rsidR="00D13C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r </w:t>
            </w:r>
            <w:r w:rsidRPr="0084686A" w:rsidR="003615F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84686A" w:rsidR="00D13C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oteikumu projektu</w:t>
            </w:r>
            <w:r w:rsidRPr="0084686A" w:rsidR="002C429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4686A" w:rsidR="005F0E7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par</w:t>
            </w:r>
            <w:r w:rsidRPr="0084686A" w:rsidR="002A4C9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4686A" w:rsidR="005F0E7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atbildīgo personu </w:t>
            </w:r>
            <w:r w:rsidRPr="0084686A" w:rsidR="0028072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attiecībā uz </w:t>
            </w:r>
            <w:r w:rsidRPr="0084686A" w:rsidR="00B00D0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karoga pastāvīgu novietošanu vietās, </w:t>
            </w:r>
            <w:r w:rsidRPr="0084686A" w:rsidR="007B172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kur valsts galvenie autoceļi šķērso iekšējo robežu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84686A" w:rsidR="007B172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un par karoga un tam piegulošās teritorijas uzturēšanu</w:t>
            </w:r>
            <w:r w:rsidRPr="0084686A" w:rsidR="005F0E7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4686A" w:rsidR="0018144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tiek </w:t>
            </w:r>
            <w:r w:rsidRPr="0084686A" w:rsidR="002A4C9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noteikta </w:t>
            </w:r>
            <w:r w:rsidRPr="0084686A" w:rsidR="001907C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VSIA “Latvijas Valsts ceļi”</w:t>
            </w:r>
            <w:r w:rsidRPr="0084686A" w:rsidR="002A4C9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5203FA" w:rsidR="004E4DA1" w:rsidP="005203FA" w:rsidRDefault="004E4DA1" w14:paraId="09DBE29E" w14:textId="7D025883">
            <w:pPr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3F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Valsts sekretāru 2021.gada 29.aprīļa sanāksmē izsludinātais noteikumu projekts (VSS-396) papildināts ar grozījumu noteikumu 18.6.apakšpunktā, nosakot</w:t>
            </w:r>
            <w:r w:rsidRPr="005203FA" w:rsidR="0051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ka karoga auduma gaismas </w:t>
            </w:r>
            <w:proofErr w:type="spellStart"/>
            <w:r w:rsidRPr="005203FA" w:rsidR="0051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necaurlaidības</w:t>
            </w:r>
            <w:proofErr w:type="spellEnd"/>
            <w:r w:rsidRPr="005203FA" w:rsidR="0051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koeficients ir ne mazāks par 60%, </w:t>
            </w:r>
            <w:r w:rsidRPr="005203F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5203FA" w:rsidR="0066061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un tas atbilst </w:t>
            </w:r>
            <w:r w:rsidRPr="005203FA" w:rsidR="006B7B3D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Konkurences padomes </w:t>
            </w:r>
            <w:r w:rsidRPr="005203FA" w:rsidR="0041709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2021.gada </w:t>
            </w:r>
            <w:r w:rsidRPr="005203FA" w:rsidR="003032F0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22.jūnija vēstulē Nr.1.7-2/866 izteiktajam </w:t>
            </w:r>
            <w:r w:rsidRPr="005203FA" w:rsidR="004118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aicinājumam</w:t>
            </w:r>
            <w:r w:rsidRPr="005203FA" w:rsidR="00476BC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attiecībā uz </w:t>
            </w:r>
            <w:r w:rsidRPr="005203FA" w:rsidR="00E81BBE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valsts </w:t>
            </w:r>
            <w:r w:rsidRPr="005203FA" w:rsidR="00476BC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karoga auduma kvalitāt</w:t>
            </w:r>
            <w:r w:rsidRPr="005203FA" w:rsidR="00E43C55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es prasībām</w:t>
            </w:r>
            <w:r w:rsidRPr="005203FA" w:rsid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, </w:t>
            </w:r>
            <w:r w:rsidRPr="005203FA" w:rsidR="00516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lai nodrošinātu tehnoloģiju attīstības sniegtās priekšrocības</w:t>
            </w:r>
            <w:r w:rsidRPr="005203FA" w:rsidR="00856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203FA" w:rsidR="00856CC2"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 Konkurences padomes ieskatā tādējādi tiks veicināta savstarpēja izpratne, ļaujot nodrošināt vienlīdz augstu kvalitātes līmeni attiecībā uz valsts karoga </w:t>
            </w:r>
            <w:r w:rsidRPr="005203FA" w:rsidR="00856CC2"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lastRenderedPageBreak/>
              <w:t>audumam izvirzāmajām prasībām, vienlai</w:t>
            </w:r>
            <w:r w:rsidR="001A23FC"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>kus</w:t>
            </w:r>
            <w:r w:rsidRPr="005203FA" w:rsidR="00856CC2"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 ievērojot arī uzņēmēju un patērētāju intereses.  </w:t>
            </w:r>
          </w:p>
        </w:tc>
      </w:tr>
      <w:tr w:rsidRPr="00856CC2" w:rsidR="00856CC2" w:rsidTr="0060425B" w14:paraId="2F6B566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107126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5FCD62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6537F97E" w14:textId="480D434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Pr="00856CC2" w:rsidR="009305A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5203FA" w:rsidR="009305AD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Konkurences padome</w:t>
            </w:r>
            <w:r w:rsidRPr="005203FA" w:rsidR="00B00816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856CC2" w:rsidR="00856CC2" w:rsidTr="0060425B" w14:paraId="1E2E2BD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43DD87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24A51A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6CE4BCDC" w14:textId="7D0B849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856CC2" w:rsidR="00742122" w:rsidP="00742122" w:rsidRDefault="00742122" w14:paraId="6C54FB45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856CC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856CC2" w:rsidR="00856CC2" w:rsidTr="0060425B" w14:paraId="7A5E789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133885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56CC2" w:rsidR="00856CC2" w:rsidTr="0060425B" w14:paraId="2FCE0BC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154449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B00816" w:rsidRDefault="00742122" w14:paraId="77B9843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E81BBE" w:rsidP="00B00816" w:rsidRDefault="00622F00" w14:paraId="3310F80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Noteikumu projekts ska</w:t>
            </w:r>
            <w:r w:rsidRPr="00856CC2" w:rsidR="0008515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r </w:t>
            </w:r>
            <w:r w:rsidRPr="00856CC2" w:rsidR="00777DF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VSIA "Latvijas Valsts ceļi”</w:t>
            </w:r>
            <w:r w:rsidRPr="00856CC2" w:rsidR="00FD35C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56CC2" w:rsidR="003E370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nodarbinātos</w:t>
            </w:r>
            <w:r w:rsidRPr="00856CC2" w:rsidR="00FD35C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5203FA" w:rsidR="00742122" w:rsidP="00B00816" w:rsidRDefault="00CC15DE" w14:paraId="23132062" w14:textId="1E62091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3F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Valsts karoga izgatavošanā</w:t>
            </w:r>
            <w:r w:rsidRPr="005203FA" w:rsidR="00925FA6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un tirdzniecībā iesaistītie komersanti, kā arī </w:t>
            </w:r>
            <w:r w:rsidRPr="005203FA" w:rsidR="006F60E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šī </w:t>
            </w:r>
            <w:r w:rsidRPr="005203FA" w:rsidR="00F935A9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izstrādājuma </w:t>
            </w:r>
            <w:r w:rsidRPr="005203FA" w:rsidR="00226C4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patērētāji.</w:t>
            </w:r>
            <w:r w:rsidRPr="005203FA" w:rsidR="006F60E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5203FA" w:rsidR="00FD35C0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856CC2" w:rsidR="00856CC2" w:rsidTr="0060425B" w14:paraId="582374D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0EA658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B00816" w:rsidRDefault="00742122" w14:paraId="1EAEB6E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B00816" w:rsidRDefault="000E06BC" w14:paraId="2FAB4283" w14:textId="5E562E5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Pr="00856CC2" w:rsidR="00856CC2" w:rsidTr="0060425B" w14:paraId="593FB48D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6345CF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083CA7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400B9F" w:rsidRDefault="000E06BC" w14:paraId="19E3F521" w14:textId="2C51ED1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Pr="00856CC2" w:rsidR="00856CC2" w:rsidTr="0060425B" w14:paraId="29C6201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7BFE5C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6832DE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02985A20" w14:textId="3E5CD9B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856CC2" w:rsidR="00856CC2" w:rsidTr="0060425B" w14:paraId="76F5DE9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30CA01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50A77E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449DDB61" w14:textId="031924C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856CC2" w:rsidR="00742122" w:rsidP="00742122" w:rsidRDefault="00742122" w14:paraId="51695C90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856CC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56CC2" w:rsidR="00856CC2" w:rsidTr="0060425B" w14:paraId="6B1AE103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5210D7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856CC2" w:rsidR="00856CC2" w:rsidTr="0060425B" w14:paraId="494AB0A3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856CC2" w:rsidR="00E4605C" w:rsidP="001441FD" w:rsidRDefault="00E4605C" w14:paraId="51A1DA90" w14:textId="7E4516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856CC2" w:rsidR="00742122" w:rsidP="00742122" w:rsidRDefault="00742122" w14:paraId="5450CF97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856CC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56CC2" w:rsidR="00856CC2" w:rsidTr="0060425B" w14:paraId="0A664094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3B38BA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856CC2" w:rsidR="00856CC2" w:rsidTr="00742122" w14:paraId="57AD7A53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742122" w:rsidRDefault="00742122" w14:paraId="1550CBF7" w14:textId="6A8A8B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</w:tbl>
    <w:p w:rsidRPr="00856CC2" w:rsidR="00742122" w:rsidP="00742122" w:rsidRDefault="00742122" w14:paraId="394072B4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856CC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56CC2" w:rsidR="00856CC2" w:rsidTr="0060425B" w14:paraId="7663C075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787D34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856CC2" w:rsidR="00856CC2" w:rsidTr="005457B8" w14:paraId="089D8FFB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5457B8" w:rsidP="005457B8" w:rsidRDefault="005457B8" w14:paraId="3DA1F0BE" w14:textId="18829F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</w:tbl>
    <w:p w:rsidRPr="00856CC2" w:rsidR="00742122" w:rsidP="00742122" w:rsidRDefault="00742122" w14:paraId="18359E2C" w14:textId="66386624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856CC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856CC2" w:rsidR="00856CC2" w:rsidTr="0060425B" w14:paraId="4A9F8F6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5C01C2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856CC2" w:rsidR="00856CC2" w:rsidTr="0060425B" w14:paraId="4286CC7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664D61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4190E2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EB4E7D" w:rsidP="0060425B" w:rsidRDefault="00724D41" w14:paraId="3F49BE11" w14:textId="558803D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Atbilstoši Ministru kabineta 2009. gada 25. augusta noteikum</w:t>
            </w:r>
            <w:r w:rsidRPr="00856CC2" w:rsidR="00DE771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856CC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Nr. 970 „Sabiedrības līdzdalības kārtība attīstības plānošanas procesā” 7.4.</w:t>
            </w:r>
            <w:r w:rsidRPr="00856CC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1 </w:t>
            </w:r>
            <w:r w:rsidRPr="00856CC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apakšpunktam sabiedrībai tika dota iespēja rakstiski sniegt viedokli par </w:t>
            </w:r>
            <w:r w:rsidRPr="00856CC2" w:rsidR="00DE771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noteikumu projektu</w:t>
            </w:r>
            <w:r w:rsidRPr="00856CC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tā izstrādes stadijā.</w:t>
            </w:r>
          </w:p>
          <w:p w:rsidRPr="00856CC2" w:rsidR="00DF2304" w:rsidP="0060425B" w:rsidRDefault="00DF2304" w14:paraId="6E40AF02" w14:textId="76EB9D1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Pr="00856CC2" w:rsidR="00856CC2" w:rsidTr="0060425B" w14:paraId="413B764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485E20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5E1E69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856CC2" w:rsidP="00443219" w:rsidRDefault="00443219" w14:paraId="4FB0806B" w14:textId="1FD25555">
            <w:pPr>
              <w:shd w:val="clear" w:color="auto" w:fill="FFFFFF"/>
              <w:spacing w:after="0" w:line="240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856CC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un tā sākotnējās ietekmes novērtējuma ziņojums (anotācija) 2021. gada </w:t>
            </w:r>
            <w:r w:rsidRPr="00856CC2" w:rsidR="003C19A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856CC2" w:rsidR="00A34BA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856CC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martā tika ievietots tīmekļa vietnē: </w:t>
            </w:r>
            <w:hyperlink w:history="1" r:id="rId7">
              <w:r w:rsidRPr="00856CC2" w:rsidR="00CD22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https://www.sam.gov.lv/lv/jaunums/sabiedribas-lidzdaliba-grozijumi-ministru-kabineta-2010-gada-27aprila-noteikumos-nr-405-latvijas-valsts-karoga-likuma-piemerosanas-noteikumi</w:t>
              </w:r>
            </w:hyperlink>
          </w:p>
        </w:tc>
      </w:tr>
      <w:tr w:rsidRPr="00856CC2" w:rsidR="00856CC2" w:rsidTr="0060425B" w14:paraId="4A42B29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2134F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06E961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1374C5" w:rsidRDefault="003D6F6A" w14:paraId="42441E14" w14:textId="12DCB47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856CC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Priekšlikumi un iebildumi nav saņemti.</w:t>
            </w:r>
          </w:p>
        </w:tc>
      </w:tr>
      <w:tr w:rsidRPr="00856CC2" w:rsidR="00856CC2" w:rsidTr="0060425B" w14:paraId="41AF71D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7BCA36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178974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38521C" w14:paraId="0F40BD6B" w14:textId="3148DAF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856CC2" w:rsidR="00742122" w:rsidP="00742122" w:rsidRDefault="00742122" w14:paraId="02AFE369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856CC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856CC2" w:rsidR="00856CC2" w:rsidTr="0060425B" w14:paraId="00EB103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56CC2" w:rsidR="00742122" w:rsidP="0060425B" w:rsidRDefault="00742122" w14:paraId="30B3E8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856CC2" w:rsidR="00856CC2" w:rsidTr="0060425B" w14:paraId="388FBD5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54D970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34D042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5457B8" w14:paraId="42861F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Pr="00856CC2" w:rsidR="00A17EE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VSIA “Latvi</w:t>
            </w:r>
            <w:r w:rsidRPr="00856CC2" w:rsidR="00087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jas Valsts ceļi”</w:t>
            </w: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Pr="00856CC2" w:rsidR="00226C47" w:rsidP="0060425B" w:rsidRDefault="00226C47" w14:paraId="34839FA1" w14:textId="5F38293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Pr="00856CC2" w:rsidR="00856CC2" w:rsidTr="0060425B" w14:paraId="575D8C2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7D5F11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432337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5457B8" w:rsidP="004374E1" w:rsidRDefault="00143BF8" w14:paraId="18A02D1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Kontrole pār</w:t>
            </w:r>
            <w:r w:rsidRPr="00856CC2" w:rsidR="00264E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vietām, kur galvenie autoceļi šķērso iekšējo robežu un</w:t>
            </w:r>
            <w:r w:rsidRPr="00856CC2" w:rsidR="004A202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56CC2" w:rsidR="00264E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par karoga un tam piegulošās teritorijas uzturēšanu</w:t>
            </w:r>
            <w:r w:rsidRPr="00856CC2" w:rsidR="00B0664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t</w:t>
            </w:r>
            <w:r w:rsidRPr="00856CC2" w:rsidR="004A202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856CC2" w:rsidR="00B0664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ks organizēta, pamatojoties uz </w:t>
            </w:r>
            <w:r w:rsidRPr="00856CC2" w:rsidR="0001090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56CC2" w:rsidR="00087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atiksmes ministrijas </w:t>
            </w:r>
            <w:r w:rsidRPr="00856CC2" w:rsidR="00B0664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deleģēšanas līgumu </w:t>
            </w:r>
            <w:r w:rsidRPr="00856CC2" w:rsidR="002E6F0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Pr="00856CC2" w:rsidR="0001090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VSIA “Latvijas Valsts ceļi”.</w:t>
            </w:r>
          </w:p>
          <w:p w:rsidRPr="005203FA" w:rsidR="005D6D64" w:rsidP="004374E1" w:rsidRDefault="00330A4C" w14:paraId="39218E51" w14:textId="6FB9515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3F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Valsts karoga kvalitātes prasību nodrošināšanai </w:t>
            </w:r>
            <w:r w:rsidRPr="005203FA" w:rsidR="00565081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jaunu institūciju izveide nav nepieciešama.</w:t>
            </w:r>
          </w:p>
        </w:tc>
      </w:tr>
      <w:tr w:rsidRPr="00856CC2" w:rsidR="008175BF" w:rsidTr="0060425B" w14:paraId="0EC9F92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3AD655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742122" w14:paraId="4BA115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56CC2" w:rsidR="00742122" w:rsidP="0060425B" w:rsidRDefault="003178A9" w14:paraId="7DC878A9" w14:textId="557958A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56CC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856CC2" w:rsidR="00742122" w:rsidP="00742122" w:rsidRDefault="00742122" w14:paraId="756866D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856CC2" w:rsidR="00742122" w:rsidP="00742122" w:rsidRDefault="00742122" w14:paraId="413E5B37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1A23FC" w:rsidR="003178A9" w:rsidP="003178A9" w:rsidRDefault="003178A9" w14:paraId="78AC1362" w14:textId="60E985B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3FC">
        <w:rPr>
          <w:rFonts w:ascii="Times New Roman" w:hAnsi="Times New Roman" w:cs="Times New Roman"/>
          <w:sz w:val="24"/>
          <w:szCs w:val="24"/>
        </w:rPr>
        <w:t>Satiksmes ministrs</w:t>
      </w:r>
      <w:r w:rsidRPr="001A23FC">
        <w:rPr>
          <w:rFonts w:ascii="Times New Roman" w:hAnsi="Times New Roman" w:cs="Times New Roman"/>
          <w:sz w:val="24"/>
          <w:szCs w:val="24"/>
        </w:rPr>
        <w:tab/>
      </w:r>
      <w:r w:rsidRPr="001A23FC" w:rsidR="0053507D">
        <w:rPr>
          <w:rFonts w:ascii="Times New Roman" w:hAnsi="Times New Roman" w:cs="Times New Roman"/>
          <w:sz w:val="24"/>
          <w:szCs w:val="24"/>
        </w:rPr>
        <w:t xml:space="preserve">   </w:t>
      </w:r>
      <w:r w:rsidRPr="001A23FC">
        <w:rPr>
          <w:rFonts w:ascii="Times New Roman" w:hAnsi="Times New Roman" w:cs="Times New Roman"/>
          <w:sz w:val="24"/>
          <w:szCs w:val="24"/>
        </w:rPr>
        <w:t>T. Linkaits</w:t>
      </w:r>
    </w:p>
    <w:p w:rsidRPr="001A23FC" w:rsidR="003178A9" w:rsidP="003178A9" w:rsidRDefault="003178A9" w14:paraId="7C707BFA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1A23FC" w:rsidR="00B257AE" w:rsidP="003178A9" w:rsidRDefault="003178A9" w14:paraId="2030357D" w14:textId="73E7C37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3FC">
        <w:rPr>
          <w:rFonts w:ascii="Times New Roman" w:hAnsi="Times New Roman" w:cs="Times New Roman"/>
          <w:sz w:val="24"/>
          <w:szCs w:val="24"/>
        </w:rPr>
        <w:t>Vīza: Valsts sekretāre</w:t>
      </w:r>
      <w:r w:rsidRPr="001A23FC">
        <w:rPr>
          <w:rFonts w:ascii="Times New Roman" w:hAnsi="Times New Roman" w:cs="Times New Roman"/>
          <w:sz w:val="24"/>
          <w:szCs w:val="24"/>
        </w:rPr>
        <w:tab/>
      </w:r>
      <w:r w:rsidRPr="001A23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23FC">
        <w:rPr>
          <w:rFonts w:ascii="Times New Roman" w:hAnsi="Times New Roman" w:cs="Times New Roman"/>
          <w:sz w:val="24"/>
          <w:szCs w:val="24"/>
        </w:rPr>
        <w:t>I.Stepanova</w:t>
      </w:r>
      <w:proofErr w:type="spellEnd"/>
    </w:p>
    <w:sectPr w:rsidRPr="001A23FC" w:rsidR="00B257AE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8DA7" w14:textId="77777777" w:rsidR="00753B9D" w:rsidRDefault="00753B9D" w:rsidP="008175BF">
      <w:pPr>
        <w:spacing w:after="0" w:line="240" w:lineRule="auto"/>
      </w:pPr>
      <w:r>
        <w:separator/>
      </w:r>
    </w:p>
  </w:endnote>
  <w:endnote w:type="continuationSeparator" w:id="0">
    <w:p w14:paraId="68AC2195" w14:textId="77777777" w:rsidR="00753B9D" w:rsidRDefault="00753B9D" w:rsidP="0081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9EB0" w14:textId="490A82DB" w:rsidR="00894C55" w:rsidRPr="0091726A" w:rsidRDefault="0091726A" w:rsidP="0091726A">
    <w:pPr>
      <w:pStyle w:val="Footer"/>
    </w:pPr>
    <w:r w:rsidRPr="0091726A">
      <w:rPr>
        <w:rFonts w:ascii="Times New Roman" w:hAnsi="Times New Roman" w:cs="Times New Roman"/>
        <w:sz w:val="20"/>
        <w:szCs w:val="20"/>
      </w:rPr>
      <w:t>SManot_2</w:t>
    </w:r>
    <w:r w:rsidR="00CB419B">
      <w:rPr>
        <w:rFonts w:ascii="Times New Roman" w:hAnsi="Times New Roman" w:cs="Times New Roman"/>
        <w:sz w:val="20"/>
        <w:szCs w:val="20"/>
      </w:rPr>
      <w:t>707</w:t>
    </w:r>
    <w:r w:rsidRPr="0091726A">
      <w:rPr>
        <w:rFonts w:ascii="Times New Roman" w:hAnsi="Times New Roman" w:cs="Times New Roman"/>
        <w:sz w:val="20"/>
        <w:szCs w:val="20"/>
      </w:rPr>
      <w:t>21_grozkaroganot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EBA0" w14:textId="14B48272" w:rsidR="009A2654" w:rsidRPr="009A2654" w:rsidRDefault="007F35B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91726A">
      <w:rPr>
        <w:rFonts w:ascii="Times New Roman" w:hAnsi="Times New Roman" w:cs="Times New Roman"/>
        <w:sz w:val="20"/>
        <w:szCs w:val="20"/>
      </w:rPr>
      <w:t>anot_</w:t>
    </w:r>
    <w:r w:rsidR="008175BF">
      <w:rPr>
        <w:rFonts w:ascii="Times New Roman" w:hAnsi="Times New Roman" w:cs="Times New Roman"/>
        <w:sz w:val="20"/>
        <w:szCs w:val="20"/>
      </w:rPr>
      <w:t>230321</w:t>
    </w:r>
    <w:r w:rsidR="0091726A">
      <w:rPr>
        <w:rFonts w:ascii="Times New Roman" w:hAnsi="Times New Roman" w:cs="Times New Roman"/>
        <w:sz w:val="20"/>
        <w:szCs w:val="20"/>
      </w:rPr>
      <w:t>_</w:t>
    </w:r>
    <w:r w:rsidR="008175BF">
      <w:rPr>
        <w:rFonts w:ascii="Times New Roman" w:hAnsi="Times New Roman" w:cs="Times New Roman"/>
        <w:sz w:val="20"/>
        <w:szCs w:val="20"/>
      </w:rPr>
      <w:t>g</w:t>
    </w:r>
    <w:r w:rsidR="0091726A">
      <w:rPr>
        <w:rFonts w:ascii="Times New Roman" w:hAnsi="Times New Roman" w:cs="Times New Roman"/>
        <w:sz w:val="20"/>
        <w:szCs w:val="20"/>
      </w:rPr>
      <w:t>ro</w:t>
    </w:r>
    <w:r w:rsidR="008175BF">
      <w:rPr>
        <w:rFonts w:ascii="Times New Roman" w:hAnsi="Times New Roman" w:cs="Times New Roman"/>
        <w:sz w:val="20"/>
        <w:szCs w:val="20"/>
      </w:rPr>
      <w:t>z</w:t>
    </w:r>
    <w:r w:rsidR="0091726A">
      <w:rPr>
        <w:rFonts w:ascii="Times New Roman" w:hAnsi="Times New Roman" w:cs="Times New Roman"/>
        <w:sz w:val="20"/>
        <w:szCs w:val="20"/>
      </w:rPr>
      <w:t>karoganot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DD30" w14:textId="77777777" w:rsidR="00753B9D" w:rsidRDefault="00753B9D" w:rsidP="008175BF">
      <w:pPr>
        <w:spacing w:after="0" w:line="240" w:lineRule="auto"/>
      </w:pPr>
      <w:r>
        <w:separator/>
      </w:r>
    </w:p>
  </w:footnote>
  <w:footnote w:type="continuationSeparator" w:id="0">
    <w:p w14:paraId="70DC167D" w14:textId="77777777" w:rsidR="00753B9D" w:rsidRDefault="00753B9D" w:rsidP="0081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94C55" w:rsidRDefault="0091726A" w14:paraId="42B4ED46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22"/>
    <w:rsid w:val="00010909"/>
    <w:rsid w:val="00042BDB"/>
    <w:rsid w:val="0005242E"/>
    <w:rsid w:val="00064461"/>
    <w:rsid w:val="00070564"/>
    <w:rsid w:val="00085159"/>
    <w:rsid w:val="00087137"/>
    <w:rsid w:val="000C0885"/>
    <w:rsid w:val="000D0A67"/>
    <w:rsid w:val="000E06BC"/>
    <w:rsid w:val="000E3039"/>
    <w:rsid w:val="000F6B85"/>
    <w:rsid w:val="00102777"/>
    <w:rsid w:val="001374C5"/>
    <w:rsid w:val="00143BF8"/>
    <w:rsid w:val="001441FD"/>
    <w:rsid w:val="00181442"/>
    <w:rsid w:val="001907C3"/>
    <w:rsid w:val="001A23FC"/>
    <w:rsid w:val="001B21E9"/>
    <w:rsid w:val="001C500E"/>
    <w:rsid w:val="001D7CD0"/>
    <w:rsid w:val="001E5126"/>
    <w:rsid w:val="0020616F"/>
    <w:rsid w:val="00226C47"/>
    <w:rsid w:val="00264EFF"/>
    <w:rsid w:val="00265679"/>
    <w:rsid w:val="00275403"/>
    <w:rsid w:val="00280726"/>
    <w:rsid w:val="002A283C"/>
    <w:rsid w:val="002A4C90"/>
    <w:rsid w:val="002C429B"/>
    <w:rsid w:val="002E6E9F"/>
    <w:rsid w:val="002E6F00"/>
    <w:rsid w:val="002F5B05"/>
    <w:rsid w:val="003032F0"/>
    <w:rsid w:val="003178A9"/>
    <w:rsid w:val="00330A4C"/>
    <w:rsid w:val="003615F1"/>
    <w:rsid w:val="0038521C"/>
    <w:rsid w:val="0038672E"/>
    <w:rsid w:val="003A50EA"/>
    <w:rsid w:val="003A5B88"/>
    <w:rsid w:val="003B2A8A"/>
    <w:rsid w:val="003C19A3"/>
    <w:rsid w:val="003D6F6A"/>
    <w:rsid w:val="003E370C"/>
    <w:rsid w:val="00400B9F"/>
    <w:rsid w:val="00411827"/>
    <w:rsid w:val="00417093"/>
    <w:rsid w:val="004374E1"/>
    <w:rsid w:val="00443219"/>
    <w:rsid w:val="00465403"/>
    <w:rsid w:val="00476BC8"/>
    <w:rsid w:val="004A2022"/>
    <w:rsid w:val="004C6888"/>
    <w:rsid w:val="004E30A8"/>
    <w:rsid w:val="004E4DA1"/>
    <w:rsid w:val="00502F17"/>
    <w:rsid w:val="00512012"/>
    <w:rsid w:val="005166D3"/>
    <w:rsid w:val="005203FA"/>
    <w:rsid w:val="00524C8A"/>
    <w:rsid w:val="0053507D"/>
    <w:rsid w:val="00536DA9"/>
    <w:rsid w:val="005457B8"/>
    <w:rsid w:val="00565081"/>
    <w:rsid w:val="005D6D64"/>
    <w:rsid w:val="005F0E7B"/>
    <w:rsid w:val="005F5E94"/>
    <w:rsid w:val="00622F00"/>
    <w:rsid w:val="00655FDD"/>
    <w:rsid w:val="0066061A"/>
    <w:rsid w:val="006632FF"/>
    <w:rsid w:val="00665426"/>
    <w:rsid w:val="0067504C"/>
    <w:rsid w:val="006B7B3D"/>
    <w:rsid w:val="006C48B0"/>
    <w:rsid w:val="006D1887"/>
    <w:rsid w:val="006F60E8"/>
    <w:rsid w:val="007248CF"/>
    <w:rsid w:val="00724D41"/>
    <w:rsid w:val="00742122"/>
    <w:rsid w:val="00742535"/>
    <w:rsid w:val="00751893"/>
    <w:rsid w:val="00753B9D"/>
    <w:rsid w:val="00761705"/>
    <w:rsid w:val="00777DF3"/>
    <w:rsid w:val="00783A95"/>
    <w:rsid w:val="007B1726"/>
    <w:rsid w:val="007F35B9"/>
    <w:rsid w:val="008175BF"/>
    <w:rsid w:val="0084686A"/>
    <w:rsid w:val="00856CC2"/>
    <w:rsid w:val="00861D9E"/>
    <w:rsid w:val="00906DCD"/>
    <w:rsid w:val="0091726A"/>
    <w:rsid w:val="00925FA6"/>
    <w:rsid w:val="009305AD"/>
    <w:rsid w:val="00947591"/>
    <w:rsid w:val="00A17EE0"/>
    <w:rsid w:val="00A21E40"/>
    <w:rsid w:val="00A33866"/>
    <w:rsid w:val="00A34BAE"/>
    <w:rsid w:val="00A873F5"/>
    <w:rsid w:val="00AA2F64"/>
    <w:rsid w:val="00AF45B7"/>
    <w:rsid w:val="00B00816"/>
    <w:rsid w:val="00B00D0C"/>
    <w:rsid w:val="00B06648"/>
    <w:rsid w:val="00B066D4"/>
    <w:rsid w:val="00B257AE"/>
    <w:rsid w:val="00B91347"/>
    <w:rsid w:val="00B94C23"/>
    <w:rsid w:val="00BA29A3"/>
    <w:rsid w:val="00BF6FB5"/>
    <w:rsid w:val="00C339A6"/>
    <w:rsid w:val="00C42A30"/>
    <w:rsid w:val="00C50C8E"/>
    <w:rsid w:val="00C5582C"/>
    <w:rsid w:val="00C83582"/>
    <w:rsid w:val="00C86107"/>
    <w:rsid w:val="00CB419B"/>
    <w:rsid w:val="00CC15DE"/>
    <w:rsid w:val="00CD2237"/>
    <w:rsid w:val="00CD3E8E"/>
    <w:rsid w:val="00CF5C20"/>
    <w:rsid w:val="00D013B6"/>
    <w:rsid w:val="00D13CFA"/>
    <w:rsid w:val="00D179D8"/>
    <w:rsid w:val="00D35BBD"/>
    <w:rsid w:val="00D44101"/>
    <w:rsid w:val="00DE771A"/>
    <w:rsid w:val="00DF2304"/>
    <w:rsid w:val="00E0596C"/>
    <w:rsid w:val="00E43C55"/>
    <w:rsid w:val="00E4480F"/>
    <w:rsid w:val="00E4605C"/>
    <w:rsid w:val="00E60673"/>
    <w:rsid w:val="00E815B6"/>
    <w:rsid w:val="00E81BBE"/>
    <w:rsid w:val="00EB4E7D"/>
    <w:rsid w:val="00EB648C"/>
    <w:rsid w:val="00F077D8"/>
    <w:rsid w:val="00F64FBF"/>
    <w:rsid w:val="00F67298"/>
    <w:rsid w:val="00F931DF"/>
    <w:rsid w:val="00F935A9"/>
    <w:rsid w:val="00FB1608"/>
    <w:rsid w:val="00FB1718"/>
    <w:rsid w:val="00FC069D"/>
    <w:rsid w:val="00FD35C0"/>
    <w:rsid w:val="00FE0657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13C03"/>
  <w15:chartTrackingRefBased/>
  <w15:docId w15:val="{9E461EED-FF2D-4490-9FC8-8C25E125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22"/>
    <w:rPr>
      <w:rFonts w:asciiTheme="minorHAnsi" w:hAnsiTheme="minorHAns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22"/>
    <w:rPr>
      <w:rFonts w:asciiTheme="minorHAnsi" w:hAnsiTheme="minorHAnsi"/>
      <w:sz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42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22"/>
    <w:rPr>
      <w:rFonts w:asciiTheme="minorHAnsi" w:hAnsiTheme="minorHAnsi"/>
      <w:sz w:val="22"/>
      <w:lang w:val="lv-LV"/>
    </w:rPr>
  </w:style>
  <w:style w:type="character" w:styleId="PlaceholderText">
    <w:name w:val="Placeholder Text"/>
    <w:basedOn w:val="DefaultParagraphFont"/>
    <w:uiPriority w:val="99"/>
    <w:semiHidden/>
    <w:rsid w:val="007421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DD"/>
    <w:rPr>
      <w:rFonts w:asciiTheme="minorHAnsi" w:hAnsiTheme="minorHAns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DD"/>
    <w:rPr>
      <w:rFonts w:asciiTheme="minorHAnsi" w:hAnsiTheme="minorHAnsi"/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D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jaunums/sabiedribas-lidzdaliba-grozijumi-ministru-kabineta-2010-gada-27aprila-noteikumos-nr-405-latvijas-valsts-karoga-likuma-piemerosanas-noteikum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C65F96FA747638DBD94EBE638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5D9C-98B6-4303-9516-32006A48C306}"/>
      </w:docPartPr>
      <w:docPartBody>
        <w:p w:rsidR="00887AD7" w:rsidRDefault="00A95B06" w:rsidP="00A95B06">
          <w:pPr>
            <w:pStyle w:val="826C65F96FA747638DBD94EBE638D38D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6"/>
    <w:rsid w:val="00887AD7"/>
    <w:rsid w:val="009013F0"/>
    <w:rsid w:val="00927B86"/>
    <w:rsid w:val="00944639"/>
    <w:rsid w:val="00A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B06"/>
    <w:rPr>
      <w:color w:val="808080"/>
    </w:rPr>
  </w:style>
  <w:style w:type="paragraph" w:customStyle="1" w:styleId="826C65F96FA747638DBD94EBE638D38D">
    <w:name w:val="826C65F96FA747638DBD94EBE638D38D"/>
    <w:rsid w:val="00A9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9C30-303A-4534-AADF-B1D27B8E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3424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27.04.2010. noteikumos Nr.405 "Latvijas valsts karoga likuma piemērošanas noteikumi"</vt:lpstr>
    </vt:vector>
  </TitlesOfParts>
  <Company>Satiksmes ministrija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27.04.2010. noteikumos Nr.405 "Latvijas valsts karoga likuma piemērošanas noteikumi"</dc:title>
  <dc:subject>Anotācija</dc:subject>
  <dc:creator>Beatrise Suharževska</dc:creator>
  <cp:keywords/>
  <dc:description>Klavs.Grieze@sam.gov.lv</dc:description>
  <cp:lastModifiedBy>Baiba Jirgena</cp:lastModifiedBy>
  <cp:revision>5</cp:revision>
  <dcterms:created xsi:type="dcterms:W3CDTF">2021-08-03T07:37:00Z</dcterms:created>
  <dcterms:modified xsi:type="dcterms:W3CDTF">2021-08-03T10:20:00Z</dcterms:modified>
</cp:coreProperties>
</file>