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1861" w14:textId="51C8995B" w:rsidR="00042AD0" w:rsidRPr="007079E2" w:rsidRDefault="00042AD0" w:rsidP="00CF608F">
      <w:pPr>
        <w:rPr>
          <w:iCs/>
        </w:rPr>
      </w:pPr>
    </w:p>
    <w:p w14:paraId="17B01E0A" w14:textId="77777777" w:rsidR="0031778C" w:rsidRPr="007079E2" w:rsidRDefault="0031778C" w:rsidP="00CF608F"/>
    <w:p w14:paraId="61A475E8" w14:textId="77777777" w:rsidR="00D34D51" w:rsidRPr="007079E2" w:rsidRDefault="00D34D51" w:rsidP="00CF608F"/>
    <w:p w14:paraId="0332D9F9" w14:textId="3BABB701" w:rsidR="00D34D51" w:rsidRPr="00311822" w:rsidRDefault="00D34D51" w:rsidP="006A60A9">
      <w:pPr>
        <w:tabs>
          <w:tab w:val="left" w:pos="6663"/>
        </w:tabs>
        <w:rPr>
          <w:b/>
          <w:sz w:val="28"/>
          <w:szCs w:val="28"/>
        </w:rPr>
      </w:pPr>
      <w:r w:rsidRPr="00311822">
        <w:rPr>
          <w:sz w:val="28"/>
          <w:szCs w:val="28"/>
        </w:rPr>
        <w:t xml:space="preserve">2021. gada </w:t>
      </w:r>
      <w:r w:rsidR="00C943FB">
        <w:rPr>
          <w:sz w:val="28"/>
          <w:szCs w:val="28"/>
        </w:rPr>
        <w:t>31. augustā</w:t>
      </w:r>
      <w:r w:rsidRPr="00311822">
        <w:rPr>
          <w:sz w:val="28"/>
          <w:szCs w:val="28"/>
        </w:rPr>
        <w:tab/>
        <w:t>Noteikumi Nr.</w:t>
      </w:r>
      <w:r w:rsidR="00C943FB">
        <w:rPr>
          <w:sz w:val="28"/>
          <w:szCs w:val="28"/>
        </w:rPr>
        <w:t> 594</w:t>
      </w:r>
    </w:p>
    <w:p w14:paraId="50E0D077" w14:textId="5A7D06C9" w:rsidR="00D34D51" w:rsidRPr="00311822" w:rsidRDefault="00D34D51" w:rsidP="006A60A9">
      <w:pPr>
        <w:tabs>
          <w:tab w:val="left" w:pos="6663"/>
        </w:tabs>
        <w:rPr>
          <w:sz w:val="28"/>
          <w:szCs w:val="28"/>
        </w:rPr>
      </w:pPr>
      <w:r w:rsidRPr="00311822">
        <w:rPr>
          <w:sz w:val="28"/>
          <w:szCs w:val="28"/>
        </w:rPr>
        <w:t>Rīgā</w:t>
      </w:r>
      <w:r w:rsidRPr="00311822">
        <w:rPr>
          <w:sz w:val="28"/>
          <w:szCs w:val="28"/>
        </w:rPr>
        <w:tab/>
        <w:t>(prot. Nr.</w:t>
      </w:r>
      <w:r w:rsidR="00C943FB">
        <w:rPr>
          <w:sz w:val="28"/>
          <w:szCs w:val="28"/>
        </w:rPr>
        <w:t> 58 11</w:t>
      </w:r>
      <w:bookmarkStart w:id="0" w:name="_GoBack"/>
      <w:bookmarkEnd w:id="0"/>
      <w:r w:rsidRPr="00311822">
        <w:rPr>
          <w:sz w:val="28"/>
          <w:szCs w:val="28"/>
        </w:rPr>
        <w:t>. §)</w:t>
      </w:r>
    </w:p>
    <w:p w14:paraId="64DDF1D7" w14:textId="3DD3D8D9" w:rsidR="00042AD0" w:rsidRPr="00311822" w:rsidRDefault="00042AD0" w:rsidP="00CF608F">
      <w:pPr>
        <w:tabs>
          <w:tab w:val="right" w:pos="9000"/>
        </w:tabs>
        <w:rPr>
          <w:sz w:val="28"/>
          <w:szCs w:val="28"/>
        </w:rPr>
      </w:pPr>
    </w:p>
    <w:p w14:paraId="08E08919" w14:textId="77777777" w:rsidR="004C775F" w:rsidRPr="00311822" w:rsidRDefault="007365E8" w:rsidP="00CF608F">
      <w:pPr>
        <w:jc w:val="center"/>
        <w:rPr>
          <w:b/>
          <w:sz w:val="28"/>
          <w:szCs w:val="28"/>
        </w:rPr>
      </w:pPr>
      <w:bookmarkStart w:id="1" w:name="_Hlk65767952"/>
      <w:r w:rsidRPr="00311822">
        <w:rPr>
          <w:b/>
          <w:sz w:val="28"/>
          <w:szCs w:val="28"/>
        </w:rPr>
        <w:t xml:space="preserve">Grozījumi Ministru kabineta 2015. gada 28. jūlija noteikumos Nr. 438 </w:t>
      </w:r>
      <w:r w:rsidRPr="00311822">
        <w:rPr>
          <w:b/>
          <w:bCs/>
          <w:sz w:val="28"/>
          <w:szCs w:val="28"/>
        </w:rPr>
        <w:t>"</w:t>
      </w:r>
      <w:r w:rsidRPr="00311822">
        <w:rPr>
          <w:b/>
          <w:sz w:val="28"/>
          <w:szCs w:val="28"/>
        </w:rPr>
        <w:t>Būvniecības informācijas sistēmas noteikumi</w:t>
      </w:r>
      <w:r w:rsidRPr="00311822">
        <w:rPr>
          <w:b/>
          <w:bCs/>
          <w:sz w:val="28"/>
          <w:szCs w:val="28"/>
        </w:rPr>
        <w:t>"</w:t>
      </w:r>
    </w:p>
    <w:p w14:paraId="28F82940" w14:textId="77777777" w:rsidR="00A4506D" w:rsidRPr="007079E2" w:rsidRDefault="00A4506D" w:rsidP="007079E2">
      <w:pPr>
        <w:tabs>
          <w:tab w:val="right" w:pos="9000"/>
        </w:tabs>
      </w:pPr>
      <w:bookmarkStart w:id="2" w:name="n1"/>
      <w:bookmarkEnd w:id="1"/>
      <w:bookmarkEnd w:id="2"/>
    </w:p>
    <w:p w14:paraId="3F4B5015" w14:textId="77777777" w:rsidR="0031778C" w:rsidRPr="00311822" w:rsidRDefault="007365E8" w:rsidP="00CF608F">
      <w:pPr>
        <w:jc w:val="right"/>
        <w:rPr>
          <w:sz w:val="28"/>
        </w:rPr>
      </w:pPr>
      <w:r w:rsidRPr="00311822">
        <w:rPr>
          <w:sz w:val="28"/>
        </w:rPr>
        <w:t xml:space="preserve">Izdoti saskaņā ar </w:t>
      </w:r>
    </w:p>
    <w:p w14:paraId="53533352" w14:textId="539CBEAA" w:rsidR="009947AF" w:rsidRPr="00311822" w:rsidRDefault="007365E8" w:rsidP="00CF608F">
      <w:pPr>
        <w:jc w:val="right"/>
        <w:rPr>
          <w:sz w:val="28"/>
        </w:rPr>
      </w:pPr>
      <w:r w:rsidRPr="00311822">
        <w:rPr>
          <w:sz w:val="28"/>
          <w:szCs w:val="28"/>
        </w:rPr>
        <w:t>Būvniecības likuma</w:t>
      </w:r>
    </w:p>
    <w:p w14:paraId="39E4BE09" w14:textId="35D3FB2C" w:rsidR="00A4506D" w:rsidRPr="00311822" w:rsidRDefault="007365E8" w:rsidP="00CF608F">
      <w:pPr>
        <w:jc w:val="right"/>
        <w:rPr>
          <w:sz w:val="28"/>
          <w:szCs w:val="28"/>
        </w:rPr>
      </w:pPr>
      <w:r w:rsidRPr="00311822">
        <w:rPr>
          <w:sz w:val="28"/>
          <w:szCs w:val="28"/>
        </w:rPr>
        <w:t>5. panta pirmās daļas 6. punktu</w:t>
      </w:r>
      <w:r w:rsidR="0031778C" w:rsidRPr="00311822">
        <w:rPr>
          <w:iCs/>
          <w:sz w:val="28"/>
          <w:szCs w:val="28"/>
          <w:shd w:val="clear" w:color="auto" w:fill="FFFFFF"/>
        </w:rPr>
        <w:t xml:space="preserve"> un</w:t>
      </w:r>
    </w:p>
    <w:p w14:paraId="175B32AB" w14:textId="6C85C8BB" w:rsidR="000C6F0B" w:rsidRPr="00311822" w:rsidRDefault="007365E8" w:rsidP="00CF608F">
      <w:pPr>
        <w:jc w:val="right"/>
        <w:rPr>
          <w:iCs/>
          <w:sz w:val="28"/>
          <w:szCs w:val="28"/>
          <w:shd w:val="clear" w:color="auto" w:fill="FFFFFF"/>
        </w:rPr>
      </w:pPr>
      <w:r w:rsidRPr="00311822">
        <w:rPr>
          <w:iCs/>
          <w:sz w:val="28"/>
          <w:szCs w:val="28"/>
          <w:shd w:val="clear" w:color="auto" w:fill="FFFFFF"/>
        </w:rPr>
        <w:t>likuma "Par nodokļiem un nodevām"</w:t>
      </w:r>
    </w:p>
    <w:p w14:paraId="20B383F8" w14:textId="0914F594" w:rsidR="00C662BF" w:rsidRPr="00311822" w:rsidRDefault="007365E8" w:rsidP="00CF608F">
      <w:pPr>
        <w:jc w:val="right"/>
        <w:rPr>
          <w:sz w:val="28"/>
          <w:szCs w:val="28"/>
        </w:rPr>
      </w:pPr>
      <w:r w:rsidRPr="00311822">
        <w:rPr>
          <w:iCs/>
          <w:sz w:val="28"/>
          <w:szCs w:val="28"/>
          <w:shd w:val="clear" w:color="auto" w:fill="FFFFFF"/>
        </w:rPr>
        <w:t>114. panta piekto daļu</w:t>
      </w:r>
    </w:p>
    <w:p w14:paraId="21DA7D43" w14:textId="77777777" w:rsidR="004C775F" w:rsidRPr="007079E2" w:rsidRDefault="004C775F" w:rsidP="00CF608F">
      <w:pPr>
        <w:jc w:val="both"/>
      </w:pPr>
    </w:p>
    <w:p w14:paraId="560447B5" w14:textId="3F2F6164" w:rsidR="00AE3D19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Izdarīt Ministru kabineta 2015. gada 28. jūlija noteikumos Nr. 438 "Būvniecības informācijas sistēmas noteikumi</w:t>
      </w:r>
      <w:r w:rsidRPr="00311822">
        <w:rPr>
          <w:bCs/>
          <w:sz w:val="28"/>
          <w:szCs w:val="28"/>
        </w:rPr>
        <w:t>"</w:t>
      </w:r>
      <w:r w:rsidRPr="00311822">
        <w:rPr>
          <w:sz w:val="28"/>
          <w:szCs w:val="28"/>
        </w:rPr>
        <w:t xml:space="preserve"> (Latvijas Vēstnesis, 2015, 157., 200. nr.; 2017, 5. nr.; 2018, 128., 201. nr.; 2020, </w:t>
      </w:r>
      <w:r w:rsidR="00F573AF" w:rsidRPr="00311822">
        <w:rPr>
          <w:sz w:val="28"/>
          <w:szCs w:val="28"/>
        </w:rPr>
        <w:t>10</w:t>
      </w:r>
      <w:r w:rsidRPr="00311822">
        <w:rPr>
          <w:sz w:val="28"/>
          <w:szCs w:val="28"/>
        </w:rPr>
        <w:t>. nr.) šādus grozījumus:</w:t>
      </w:r>
    </w:p>
    <w:p w14:paraId="7D3FD8D2" w14:textId="77777777" w:rsidR="00A4506D" w:rsidRPr="00311822" w:rsidRDefault="00A4506D">
      <w:pPr>
        <w:ind w:firstLine="720"/>
        <w:jc w:val="both"/>
        <w:rPr>
          <w:sz w:val="28"/>
          <w:szCs w:val="28"/>
        </w:rPr>
      </w:pPr>
    </w:p>
    <w:p w14:paraId="156DE9FA" w14:textId="0936C29E" w:rsidR="007E0593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1. </w:t>
      </w:r>
      <w:r w:rsidR="004312C0" w:rsidRPr="00311822">
        <w:rPr>
          <w:sz w:val="28"/>
          <w:szCs w:val="28"/>
        </w:rPr>
        <w:t>Aizstāt 17.6.</w:t>
      </w:r>
      <w:r w:rsidR="007E0593" w:rsidRPr="00311822">
        <w:rPr>
          <w:sz w:val="28"/>
          <w:szCs w:val="28"/>
        </w:rPr>
        <w:t> </w:t>
      </w:r>
      <w:r w:rsidR="004312C0" w:rsidRPr="00311822">
        <w:rPr>
          <w:sz w:val="28"/>
          <w:szCs w:val="28"/>
        </w:rPr>
        <w:t>apakšpunktā skait</w:t>
      </w:r>
      <w:r w:rsidR="007758CE" w:rsidRPr="00311822">
        <w:rPr>
          <w:sz w:val="28"/>
          <w:szCs w:val="28"/>
        </w:rPr>
        <w:t xml:space="preserve">li </w:t>
      </w:r>
      <w:r w:rsidR="007E0593" w:rsidRPr="00311822">
        <w:rPr>
          <w:sz w:val="28"/>
          <w:szCs w:val="28"/>
        </w:rPr>
        <w:t>"24." ar skaitļiem un vārd</w:t>
      </w:r>
      <w:r w:rsidR="007758CE" w:rsidRPr="00311822">
        <w:rPr>
          <w:sz w:val="28"/>
          <w:szCs w:val="28"/>
        </w:rPr>
        <w:t>u</w:t>
      </w:r>
      <w:r w:rsidR="007E0593" w:rsidRPr="00311822">
        <w:rPr>
          <w:sz w:val="28"/>
          <w:szCs w:val="28"/>
        </w:rPr>
        <w:t xml:space="preserve"> "24.1., 24.2. apakšpunktā".</w:t>
      </w:r>
    </w:p>
    <w:p w14:paraId="34B5CEB3" w14:textId="77777777" w:rsidR="007E0593" w:rsidRPr="00311822" w:rsidRDefault="007E0593" w:rsidP="007079E2">
      <w:pPr>
        <w:ind w:firstLine="720"/>
        <w:jc w:val="both"/>
        <w:rPr>
          <w:sz w:val="28"/>
          <w:szCs w:val="28"/>
        </w:rPr>
      </w:pPr>
    </w:p>
    <w:p w14:paraId="3DC76951" w14:textId="77777777" w:rsidR="007B3C66" w:rsidRPr="00311822" w:rsidRDefault="00CD1F37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2</w:t>
      </w:r>
      <w:r w:rsidR="004312C0" w:rsidRPr="00311822">
        <w:rPr>
          <w:sz w:val="28"/>
          <w:szCs w:val="28"/>
        </w:rPr>
        <w:t>.</w:t>
      </w:r>
      <w:r w:rsidR="001D56BD" w:rsidRPr="00311822">
        <w:rPr>
          <w:sz w:val="28"/>
          <w:szCs w:val="28"/>
        </w:rPr>
        <w:t> </w:t>
      </w:r>
      <w:r w:rsidR="006F2710" w:rsidRPr="00311822">
        <w:rPr>
          <w:sz w:val="28"/>
          <w:szCs w:val="28"/>
        </w:rPr>
        <w:t xml:space="preserve">Papildināt </w:t>
      </w:r>
      <w:r w:rsidR="00034185" w:rsidRPr="00311822">
        <w:rPr>
          <w:sz w:val="28"/>
          <w:szCs w:val="28"/>
        </w:rPr>
        <w:t xml:space="preserve">noteikumus </w:t>
      </w:r>
      <w:r w:rsidR="006F2710" w:rsidRPr="00311822">
        <w:rPr>
          <w:sz w:val="28"/>
          <w:szCs w:val="28"/>
        </w:rPr>
        <w:t>ar 24.5.</w:t>
      </w:r>
      <w:r w:rsidR="00605C41" w:rsidRPr="00311822">
        <w:rPr>
          <w:sz w:val="28"/>
          <w:szCs w:val="28"/>
        </w:rPr>
        <w:t> </w:t>
      </w:r>
      <w:r w:rsidR="006F2710" w:rsidRPr="00311822">
        <w:rPr>
          <w:sz w:val="28"/>
          <w:szCs w:val="28"/>
        </w:rPr>
        <w:t xml:space="preserve">apakšpunktu </w:t>
      </w:r>
      <w:r w:rsidR="007365E8" w:rsidRPr="00311822">
        <w:rPr>
          <w:sz w:val="28"/>
          <w:szCs w:val="28"/>
        </w:rPr>
        <w:t>šādā redakcijā:</w:t>
      </w:r>
    </w:p>
    <w:p w14:paraId="6DD9A858" w14:textId="77777777" w:rsidR="00D34D51" w:rsidRPr="00910FAE" w:rsidRDefault="00D34D51">
      <w:pPr>
        <w:ind w:firstLine="720"/>
        <w:jc w:val="both"/>
        <w:rPr>
          <w:sz w:val="28"/>
          <w:szCs w:val="28"/>
        </w:rPr>
      </w:pPr>
    </w:p>
    <w:p w14:paraId="26201C6C" w14:textId="7D4C294F" w:rsidR="00034185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"</w:t>
      </w:r>
      <w:r w:rsidR="00034185" w:rsidRPr="00311822">
        <w:rPr>
          <w:sz w:val="28"/>
          <w:szCs w:val="28"/>
        </w:rPr>
        <w:t xml:space="preserve">24.5. atbilstoši </w:t>
      </w:r>
      <w:r w:rsidR="00F70058" w:rsidRPr="00311822">
        <w:rPr>
          <w:sz w:val="28"/>
          <w:szCs w:val="28"/>
        </w:rPr>
        <w:t xml:space="preserve">ar sistēmas pārzini </w:t>
      </w:r>
      <w:r w:rsidR="00034185" w:rsidRPr="00311822">
        <w:rPr>
          <w:sz w:val="28"/>
          <w:szCs w:val="28"/>
        </w:rPr>
        <w:t>noslēgt</w:t>
      </w:r>
      <w:r w:rsidR="007758CE" w:rsidRPr="00311822">
        <w:rPr>
          <w:sz w:val="28"/>
          <w:szCs w:val="28"/>
        </w:rPr>
        <w:t>ās</w:t>
      </w:r>
      <w:r w:rsidR="00034185" w:rsidRPr="00311822">
        <w:rPr>
          <w:sz w:val="28"/>
          <w:szCs w:val="28"/>
        </w:rPr>
        <w:t xml:space="preserve"> starpresoru vienošan</w:t>
      </w:r>
      <w:r w:rsidR="007758CE" w:rsidRPr="00311822">
        <w:rPr>
          <w:sz w:val="28"/>
          <w:szCs w:val="28"/>
        </w:rPr>
        <w:t>ās</w:t>
      </w:r>
      <w:r w:rsidR="00034185" w:rsidRPr="00311822">
        <w:rPr>
          <w:sz w:val="28"/>
          <w:szCs w:val="28"/>
        </w:rPr>
        <w:t xml:space="preserve"> </w:t>
      </w:r>
      <w:r w:rsidR="007758CE" w:rsidRPr="00311822">
        <w:rPr>
          <w:sz w:val="28"/>
          <w:szCs w:val="28"/>
        </w:rPr>
        <w:t xml:space="preserve">nosacījumiem </w:t>
      </w:r>
      <w:r w:rsidR="00034185" w:rsidRPr="00311822">
        <w:rPr>
          <w:sz w:val="28"/>
          <w:szCs w:val="28"/>
        </w:rPr>
        <w:t>sniedz datus, kas</w:t>
      </w:r>
      <w:r w:rsidR="00F70058" w:rsidRPr="00311822">
        <w:rPr>
          <w:sz w:val="28"/>
          <w:szCs w:val="28"/>
        </w:rPr>
        <w:t xml:space="preserve"> </w:t>
      </w:r>
      <w:r w:rsidR="00034185" w:rsidRPr="00311822">
        <w:rPr>
          <w:sz w:val="28"/>
          <w:szCs w:val="28"/>
        </w:rPr>
        <w:t>saistīti ar šo noteikumu 35.</w:t>
      </w:r>
      <w:r w:rsidR="00856AD3" w:rsidRPr="00311822">
        <w:rPr>
          <w:sz w:val="28"/>
          <w:szCs w:val="28"/>
          <w:vertAlign w:val="superscript"/>
        </w:rPr>
        <w:t>1</w:t>
      </w:r>
      <w:r w:rsidR="00034185" w:rsidRPr="007079E2">
        <w:rPr>
          <w:sz w:val="28"/>
          <w:szCs w:val="28"/>
          <w:vertAlign w:val="superscript"/>
        </w:rPr>
        <w:t> </w:t>
      </w:r>
      <w:r w:rsidR="00034185" w:rsidRPr="00311822">
        <w:rPr>
          <w:sz w:val="28"/>
          <w:szCs w:val="28"/>
        </w:rPr>
        <w:t xml:space="preserve">punktā </w:t>
      </w:r>
      <w:r w:rsidR="00F70058" w:rsidRPr="00311822">
        <w:rPr>
          <w:sz w:val="28"/>
          <w:szCs w:val="28"/>
        </w:rPr>
        <w:t>minēto</w:t>
      </w:r>
      <w:r w:rsidR="00034185" w:rsidRPr="00311822">
        <w:rPr>
          <w:sz w:val="28"/>
          <w:szCs w:val="28"/>
        </w:rPr>
        <w:t xml:space="preserve"> pakalpojumu izpildi."</w:t>
      </w:r>
    </w:p>
    <w:p w14:paraId="38EF2677" w14:textId="77777777" w:rsidR="00034185" w:rsidRPr="007079E2" w:rsidRDefault="00034185">
      <w:pPr>
        <w:ind w:firstLine="720"/>
        <w:jc w:val="both"/>
        <w:rPr>
          <w:szCs w:val="22"/>
        </w:rPr>
      </w:pPr>
    </w:p>
    <w:p w14:paraId="49A364CB" w14:textId="6372A4D8" w:rsidR="00F77517" w:rsidRPr="00311822" w:rsidRDefault="00CD1F37">
      <w:pPr>
        <w:ind w:firstLine="720"/>
        <w:jc w:val="both"/>
        <w:rPr>
          <w:sz w:val="28"/>
          <w:szCs w:val="28"/>
        </w:rPr>
      </w:pPr>
      <w:r w:rsidRPr="00910FAE">
        <w:rPr>
          <w:sz w:val="28"/>
          <w:szCs w:val="28"/>
        </w:rPr>
        <w:t>3</w:t>
      </w:r>
      <w:r w:rsidR="007365E8" w:rsidRPr="00910FAE">
        <w:rPr>
          <w:sz w:val="28"/>
          <w:szCs w:val="28"/>
        </w:rPr>
        <w:t>.</w:t>
      </w:r>
      <w:r w:rsidR="00D24718" w:rsidRPr="00F22620">
        <w:rPr>
          <w:sz w:val="28"/>
          <w:szCs w:val="28"/>
        </w:rPr>
        <w:t> </w:t>
      </w:r>
      <w:r w:rsidR="007365E8" w:rsidRPr="00F22620">
        <w:rPr>
          <w:sz w:val="28"/>
          <w:szCs w:val="28"/>
        </w:rPr>
        <w:t>Izteikt 24.</w:t>
      </w:r>
      <w:r w:rsidR="007365E8" w:rsidRPr="00F22620">
        <w:rPr>
          <w:sz w:val="28"/>
          <w:szCs w:val="28"/>
          <w:vertAlign w:val="superscript"/>
        </w:rPr>
        <w:t>2</w:t>
      </w:r>
      <w:r w:rsidR="0031778C" w:rsidRPr="00F22620">
        <w:rPr>
          <w:sz w:val="28"/>
          <w:szCs w:val="28"/>
          <w:vertAlign w:val="superscript"/>
        </w:rPr>
        <w:t> </w:t>
      </w:r>
      <w:r w:rsidR="007365E8" w:rsidRPr="00F22620">
        <w:rPr>
          <w:sz w:val="28"/>
          <w:szCs w:val="28"/>
        </w:rPr>
        <w:t>punktu šādā redakcijā:</w:t>
      </w:r>
      <w:bookmarkStart w:id="3" w:name="_Hlk46321373"/>
      <w:bookmarkStart w:id="4" w:name="_Hlk46818497"/>
    </w:p>
    <w:p w14:paraId="1C176A9A" w14:textId="77777777" w:rsidR="00D34D51" w:rsidRPr="007079E2" w:rsidRDefault="00D34D51">
      <w:pPr>
        <w:ind w:firstLine="720"/>
        <w:jc w:val="both"/>
      </w:pPr>
    </w:p>
    <w:p w14:paraId="0680C213" w14:textId="521C207E" w:rsidR="000A78F3" w:rsidRPr="00311822" w:rsidRDefault="007365E8">
      <w:pPr>
        <w:ind w:firstLine="720"/>
        <w:jc w:val="both"/>
        <w:rPr>
          <w:sz w:val="28"/>
          <w:szCs w:val="28"/>
        </w:rPr>
      </w:pPr>
      <w:bookmarkStart w:id="5" w:name="_Hlk79593362"/>
      <w:r w:rsidRPr="00311822">
        <w:rPr>
          <w:sz w:val="28"/>
          <w:szCs w:val="28"/>
        </w:rPr>
        <w:t>"24.</w:t>
      </w:r>
      <w:bookmarkEnd w:id="3"/>
      <w:r w:rsidRPr="00311822">
        <w:rPr>
          <w:sz w:val="28"/>
          <w:szCs w:val="28"/>
          <w:vertAlign w:val="superscript"/>
        </w:rPr>
        <w:t>2</w:t>
      </w:r>
      <w:r w:rsidR="00D24718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 xml:space="preserve">Sistēmas pārzinis atbilstoši </w:t>
      </w:r>
      <w:r w:rsidR="00F70058" w:rsidRPr="00311822">
        <w:rPr>
          <w:sz w:val="28"/>
          <w:szCs w:val="28"/>
        </w:rPr>
        <w:t xml:space="preserve">ar Valsts zemes dienestu </w:t>
      </w:r>
      <w:r w:rsidRPr="00311822">
        <w:rPr>
          <w:sz w:val="28"/>
          <w:szCs w:val="28"/>
        </w:rPr>
        <w:t>noslēgt</w:t>
      </w:r>
      <w:r w:rsidR="0097397B" w:rsidRPr="00311822">
        <w:rPr>
          <w:sz w:val="28"/>
          <w:szCs w:val="28"/>
        </w:rPr>
        <w:t>ās</w:t>
      </w:r>
      <w:r w:rsidRPr="00311822">
        <w:rPr>
          <w:sz w:val="28"/>
          <w:szCs w:val="28"/>
        </w:rPr>
        <w:t xml:space="preserve"> starpresoru vienošan</w:t>
      </w:r>
      <w:r w:rsidR="0097397B" w:rsidRPr="00311822">
        <w:rPr>
          <w:sz w:val="28"/>
          <w:szCs w:val="28"/>
        </w:rPr>
        <w:t xml:space="preserve">ās nosacījumiem </w:t>
      </w:r>
      <w:r w:rsidRPr="00311822">
        <w:rPr>
          <w:sz w:val="28"/>
          <w:szCs w:val="28"/>
        </w:rPr>
        <w:t>nodrošina, ka šo noteikumu 24.4.</w:t>
      </w:r>
      <w:r w:rsidR="00D24718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>apakšpunktā minētajām Valsts zemes dienesta digitāl</w:t>
      </w:r>
      <w:r w:rsidR="00F40497" w:rsidRPr="00311822">
        <w:rPr>
          <w:sz w:val="28"/>
          <w:szCs w:val="28"/>
        </w:rPr>
        <w:t>aj</w:t>
      </w:r>
      <w:r w:rsidRPr="00311822">
        <w:rPr>
          <w:sz w:val="28"/>
          <w:szCs w:val="28"/>
        </w:rPr>
        <w:t>ā dokumentu krātuvē uzkrātajām būvju un telpu grupu kadastrālās uzmērīšanas lietām</w:t>
      </w:r>
      <w:r w:rsidR="000A78F3" w:rsidRPr="00311822">
        <w:rPr>
          <w:sz w:val="28"/>
          <w:szCs w:val="28"/>
        </w:rPr>
        <w:t>:</w:t>
      </w:r>
    </w:p>
    <w:p w14:paraId="069405A5" w14:textId="60488CB8" w:rsidR="000A78F3" w:rsidRPr="00311822" w:rsidRDefault="000A78F3">
      <w:pPr>
        <w:ind w:firstLine="720"/>
        <w:jc w:val="both"/>
        <w:rPr>
          <w:sz w:val="28"/>
          <w:szCs w:val="28"/>
        </w:rPr>
      </w:pPr>
      <w:bookmarkStart w:id="6" w:name="_Hlk53582429"/>
      <w:r w:rsidRPr="00311822">
        <w:rPr>
          <w:sz w:val="28"/>
          <w:szCs w:val="28"/>
        </w:rPr>
        <w:t>24.</w:t>
      </w:r>
      <w:r w:rsidRPr="00311822">
        <w:rPr>
          <w:sz w:val="28"/>
          <w:szCs w:val="28"/>
          <w:vertAlign w:val="superscript"/>
        </w:rPr>
        <w:t>2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1.</w:t>
      </w:r>
      <w:bookmarkEnd w:id="6"/>
      <w:r w:rsidR="0057486E" w:rsidRPr="00311822">
        <w:rPr>
          <w:sz w:val="28"/>
          <w:szCs w:val="28"/>
        </w:rPr>
        <w:t> </w:t>
      </w:r>
      <w:r w:rsidR="007365E8" w:rsidRPr="00311822">
        <w:rPr>
          <w:sz w:val="28"/>
          <w:szCs w:val="28"/>
        </w:rPr>
        <w:t xml:space="preserve">pārlūkojamā veidā (skatīšanās režīmā) </w:t>
      </w:r>
      <w:r w:rsidR="0057417E" w:rsidRPr="00311822">
        <w:rPr>
          <w:sz w:val="28"/>
          <w:szCs w:val="28"/>
        </w:rPr>
        <w:t xml:space="preserve">piekļūst būvvalde vai institūcija, kura pilda būvvaldes funkcijas, </w:t>
      </w:r>
      <w:r w:rsidR="0057417E" w:rsidRPr="00910FAE">
        <w:rPr>
          <w:sz w:val="28"/>
          <w:szCs w:val="28"/>
        </w:rPr>
        <w:t xml:space="preserve">– </w:t>
      </w:r>
      <w:r w:rsidR="007365E8" w:rsidRPr="00311822">
        <w:rPr>
          <w:sz w:val="28"/>
          <w:szCs w:val="28"/>
        </w:rPr>
        <w:t>par konkrētajam būvniecības procesam nepieciešamo būvi vai telpu grupu</w:t>
      </w:r>
      <w:r w:rsidR="0057417E">
        <w:rPr>
          <w:sz w:val="28"/>
          <w:szCs w:val="28"/>
        </w:rPr>
        <w:t>,</w:t>
      </w:r>
      <w:r w:rsidR="007365E8" w:rsidRPr="00311822">
        <w:rPr>
          <w:sz w:val="28"/>
          <w:szCs w:val="28"/>
        </w:rPr>
        <w:t xml:space="preserve"> </w:t>
      </w:r>
      <w:bookmarkStart w:id="7" w:name="_Hlk64901328"/>
      <w:r w:rsidR="007365E8" w:rsidRPr="00311822">
        <w:rPr>
          <w:sz w:val="28"/>
          <w:szCs w:val="28"/>
        </w:rPr>
        <w:t>kā arī pašvaldība</w:t>
      </w:r>
      <w:r w:rsidR="0057417E" w:rsidRPr="00311822">
        <w:rPr>
          <w:sz w:val="28"/>
          <w:szCs w:val="28"/>
        </w:rPr>
        <w:t xml:space="preserve"> </w:t>
      </w:r>
      <w:r w:rsidR="0057417E" w:rsidRPr="002A5EB6">
        <w:rPr>
          <w:sz w:val="28"/>
          <w:szCs w:val="28"/>
        </w:rPr>
        <w:t>–</w:t>
      </w:r>
      <w:r w:rsidR="0057417E" w:rsidRPr="00910FAE">
        <w:rPr>
          <w:sz w:val="28"/>
          <w:szCs w:val="28"/>
        </w:rPr>
        <w:t xml:space="preserve"> </w:t>
      </w:r>
      <w:r w:rsidR="007365E8" w:rsidRPr="00311822">
        <w:rPr>
          <w:sz w:val="28"/>
          <w:szCs w:val="28"/>
        </w:rPr>
        <w:t>būvniecības un ekspluatācijas procesa tiesiskuma nodrošināšanai savā administratīvajā teritorijā</w:t>
      </w:r>
      <w:bookmarkEnd w:id="7"/>
      <w:r w:rsidRPr="00311822">
        <w:rPr>
          <w:sz w:val="28"/>
          <w:szCs w:val="28"/>
        </w:rPr>
        <w:t>;</w:t>
      </w:r>
    </w:p>
    <w:p w14:paraId="1C5E971D" w14:textId="7523048A" w:rsidR="004F72E6" w:rsidRPr="00311822" w:rsidRDefault="000A78F3">
      <w:pPr>
        <w:ind w:firstLine="720"/>
        <w:jc w:val="both"/>
        <w:rPr>
          <w:sz w:val="28"/>
          <w:szCs w:val="28"/>
        </w:rPr>
      </w:pPr>
      <w:bookmarkStart w:id="8" w:name="_Hlk79593692"/>
      <w:bookmarkEnd w:id="5"/>
      <w:r w:rsidRPr="00311822">
        <w:rPr>
          <w:sz w:val="28"/>
          <w:szCs w:val="28"/>
        </w:rPr>
        <w:t>24.</w:t>
      </w:r>
      <w:r w:rsidRPr="00311822">
        <w:rPr>
          <w:sz w:val="28"/>
          <w:szCs w:val="28"/>
          <w:vertAlign w:val="superscript"/>
        </w:rPr>
        <w:t>2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2.</w:t>
      </w:r>
      <w:r w:rsidR="0057486E" w:rsidRPr="00311822">
        <w:rPr>
          <w:sz w:val="28"/>
          <w:szCs w:val="28"/>
        </w:rPr>
        <w:t> </w:t>
      </w:r>
      <w:r w:rsidR="0097397B" w:rsidRPr="00311822">
        <w:rPr>
          <w:sz w:val="28"/>
          <w:szCs w:val="28"/>
        </w:rPr>
        <w:t xml:space="preserve">piekļūst </w:t>
      </w:r>
      <w:r w:rsidR="007365E8" w:rsidRPr="00311822">
        <w:rPr>
          <w:sz w:val="28"/>
          <w:szCs w:val="28"/>
        </w:rPr>
        <w:t>būvniecības ierosinātājs vai tā pilnvarotā persona, ja pirms būves vai telpu grupas pieņemšanas ekspluatācijā veikta būves vai telpu grupas kadastrālā uzmērīšana."</w:t>
      </w:r>
      <w:bookmarkEnd w:id="4"/>
    </w:p>
    <w:bookmarkEnd w:id="8"/>
    <w:p w14:paraId="73D8056E" w14:textId="77777777" w:rsidR="004F72E6" w:rsidRPr="007079E2" w:rsidRDefault="004F72E6">
      <w:pPr>
        <w:ind w:firstLine="720"/>
        <w:jc w:val="both"/>
      </w:pPr>
    </w:p>
    <w:p w14:paraId="75BDDE0C" w14:textId="51FA372A" w:rsidR="007D1B04" w:rsidRPr="00311822" w:rsidRDefault="00CD1F37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lastRenderedPageBreak/>
        <w:t>4</w:t>
      </w:r>
      <w:r w:rsidR="007365E8" w:rsidRPr="00311822">
        <w:rPr>
          <w:sz w:val="28"/>
          <w:szCs w:val="28"/>
        </w:rPr>
        <w:t>.</w:t>
      </w:r>
      <w:r w:rsidR="00D24718" w:rsidRPr="00311822">
        <w:rPr>
          <w:sz w:val="28"/>
          <w:szCs w:val="28"/>
        </w:rPr>
        <w:t> </w:t>
      </w:r>
      <w:r w:rsidR="007D1B04" w:rsidRPr="00311822">
        <w:rPr>
          <w:sz w:val="28"/>
          <w:szCs w:val="28"/>
        </w:rPr>
        <w:t>Svītrot 34. punktu.</w:t>
      </w:r>
    </w:p>
    <w:p w14:paraId="5EDE5CDC" w14:textId="77777777" w:rsidR="007D1B04" w:rsidRPr="00311822" w:rsidRDefault="007D1B04">
      <w:pPr>
        <w:ind w:firstLine="720"/>
        <w:jc w:val="both"/>
        <w:rPr>
          <w:sz w:val="28"/>
          <w:szCs w:val="28"/>
        </w:rPr>
      </w:pPr>
    </w:p>
    <w:p w14:paraId="41553B41" w14:textId="321240F8" w:rsidR="00A4506D" w:rsidRPr="00311822" w:rsidRDefault="007D1B04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5. </w:t>
      </w:r>
      <w:r w:rsidR="00D8102C" w:rsidRPr="00311822">
        <w:rPr>
          <w:sz w:val="28"/>
          <w:szCs w:val="28"/>
        </w:rPr>
        <w:t>Papildināt noteikumus ar</w:t>
      </w:r>
      <w:r w:rsidR="007365E8" w:rsidRPr="00311822">
        <w:rPr>
          <w:sz w:val="28"/>
          <w:szCs w:val="28"/>
        </w:rPr>
        <w:t xml:space="preserve"> 34.</w:t>
      </w:r>
      <w:r w:rsidR="00D8102C" w:rsidRPr="00311822">
        <w:rPr>
          <w:sz w:val="28"/>
          <w:szCs w:val="28"/>
          <w:vertAlign w:val="superscript"/>
        </w:rPr>
        <w:t>1</w:t>
      </w:r>
      <w:r w:rsidR="0031778C" w:rsidRPr="00311822">
        <w:rPr>
          <w:sz w:val="28"/>
          <w:szCs w:val="28"/>
          <w:vertAlign w:val="superscript"/>
        </w:rPr>
        <w:t> </w:t>
      </w:r>
      <w:r w:rsidR="007365E8" w:rsidRPr="00311822">
        <w:rPr>
          <w:sz w:val="28"/>
          <w:szCs w:val="28"/>
        </w:rPr>
        <w:t>punktu šādā redakcijā:</w:t>
      </w:r>
    </w:p>
    <w:p w14:paraId="118D43FF" w14:textId="77777777" w:rsidR="00D34D51" w:rsidRPr="00311822" w:rsidRDefault="00D34D51">
      <w:pPr>
        <w:ind w:firstLine="720"/>
        <w:jc w:val="both"/>
        <w:rPr>
          <w:sz w:val="28"/>
          <w:szCs w:val="28"/>
        </w:rPr>
      </w:pPr>
    </w:p>
    <w:p w14:paraId="7DCF14D6" w14:textId="01532E6F" w:rsidR="00972AC2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"34.</w:t>
      </w:r>
      <w:r w:rsidR="00D8102C" w:rsidRPr="00311822">
        <w:rPr>
          <w:sz w:val="28"/>
          <w:szCs w:val="28"/>
          <w:vertAlign w:val="superscript"/>
        </w:rPr>
        <w:t>1</w:t>
      </w:r>
      <w:r w:rsidRPr="00311822">
        <w:rPr>
          <w:sz w:val="28"/>
          <w:szCs w:val="28"/>
        </w:rPr>
        <w:t xml:space="preserve"> Sistēma Nekustamā īpašuma valsts kadastra informācijas sistēmai atbilstoši </w:t>
      </w:r>
      <w:r w:rsidR="00F26936" w:rsidRPr="00311822">
        <w:rPr>
          <w:sz w:val="28"/>
          <w:szCs w:val="28"/>
        </w:rPr>
        <w:t xml:space="preserve">starp sistēmas pārzini un Valsts zemes dienestu </w:t>
      </w:r>
      <w:r w:rsidRPr="00311822">
        <w:rPr>
          <w:sz w:val="28"/>
          <w:szCs w:val="28"/>
        </w:rPr>
        <w:t>noslēgt</w:t>
      </w:r>
      <w:r w:rsidR="0040212E" w:rsidRPr="00311822">
        <w:rPr>
          <w:sz w:val="28"/>
          <w:szCs w:val="28"/>
        </w:rPr>
        <w:t>ās</w:t>
      </w:r>
      <w:r w:rsidRPr="00311822">
        <w:rPr>
          <w:sz w:val="28"/>
          <w:szCs w:val="28"/>
        </w:rPr>
        <w:t xml:space="preserve"> starpresoru vienošan</w:t>
      </w:r>
      <w:r w:rsidR="008B4DC1" w:rsidRPr="00311822">
        <w:rPr>
          <w:sz w:val="28"/>
          <w:szCs w:val="28"/>
        </w:rPr>
        <w:t xml:space="preserve">ās nosacījumiem </w:t>
      </w:r>
      <w:r w:rsidRPr="00311822">
        <w:rPr>
          <w:sz w:val="28"/>
          <w:szCs w:val="28"/>
        </w:rPr>
        <w:t>tiešsaistē datu apmaiņas ietvaros sniedz informāciju</w:t>
      </w:r>
      <w:r w:rsidR="0022162B">
        <w:rPr>
          <w:sz w:val="28"/>
          <w:szCs w:val="28"/>
        </w:rPr>
        <w:t>, kas nepieciešama</w:t>
      </w:r>
      <w:r w:rsidRPr="00311822">
        <w:rPr>
          <w:sz w:val="28"/>
          <w:szCs w:val="28"/>
        </w:rPr>
        <w:t>:</w:t>
      </w:r>
    </w:p>
    <w:p w14:paraId="0C5F48FC" w14:textId="3BA1712D" w:rsidR="004F72E6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34.</w:t>
      </w:r>
      <w:r w:rsidR="00DE5B4A" w:rsidRPr="00311822">
        <w:rPr>
          <w:sz w:val="28"/>
          <w:szCs w:val="28"/>
          <w:vertAlign w:val="superscript"/>
        </w:rPr>
        <w:t>1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1.</w:t>
      </w:r>
      <w:r w:rsidR="00D24718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>būves pirmsreģistrācijai;</w:t>
      </w:r>
    </w:p>
    <w:p w14:paraId="3E7FAD1C" w14:textId="558DCA94" w:rsidR="004F72E6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34.</w:t>
      </w:r>
      <w:r w:rsidR="00DE5B4A" w:rsidRPr="00311822">
        <w:rPr>
          <w:sz w:val="28"/>
          <w:szCs w:val="28"/>
          <w:vertAlign w:val="superscript"/>
        </w:rPr>
        <w:t>1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2.</w:t>
      </w:r>
      <w:r w:rsidR="00D24718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>būves dzēšanai;</w:t>
      </w:r>
    </w:p>
    <w:p w14:paraId="4320E28A" w14:textId="02BE31EC" w:rsidR="004F72E6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34.</w:t>
      </w:r>
      <w:r w:rsidR="00DE5B4A" w:rsidRPr="00311822">
        <w:rPr>
          <w:sz w:val="28"/>
          <w:szCs w:val="28"/>
          <w:vertAlign w:val="superscript"/>
        </w:rPr>
        <w:t>1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3.</w:t>
      </w:r>
      <w:r w:rsidR="00D24718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>būves vai telpu grupas datu aktualizācijai par būves vai telpu grupas pieņemšanu ekspluatācijā vai būvdarbu pabeigšanu.</w:t>
      </w:r>
      <w:r w:rsidR="00D8102C" w:rsidRPr="00311822">
        <w:rPr>
          <w:sz w:val="28"/>
          <w:szCs w:val="28"/>
        </w:rPr>
        <w:t>"</w:t>
      </w:r>
    </w:p>
    <w:p w14:paraId="5F9F9A07" w14:textId="77777777" w:rsidR="004F72E6" w:rsidRPr="00311822" w:rsidRDefault="004F72E6">
      <w:pPr>
        <w:ind w:firstLine="720"/>
        <w:jc w:val="both"/>
        <w:rPr>
          <w:sz w:val="28"/>
          <w:szCs w:val="28"/>
        </w:rPr>
      </w:pPr>
    </w:p>
    <w:p w14:paraId="53D33D41" w14:textId="22A8AEA1" w:rsidR="00D8102C" w:rsidRPr="00311822" w:rsidRDefault="00D8102C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6. Svītrot 35. punktu.</w:t>
      </w:r>
    </w:p>
    <w:p w14:paraId="138D003B" w14:textId="77777777" w:rsidR="00D8102C" w:rsidRPr="00311822" w:rsidRDefault="00D8102C">
      <w:pPr>
        <w:ind w:firstLine="720"/>
        <w:jc w:val="both"/>
        <w:rPr>
          <w:sz w:val="28"/>
          <w:szCs w:val="28"/>
        </w:rPr>
      </w:pPr>
    </w:p>
    <w:p w14:paraId="3A509B4D" w14:textId="4162A147" w:rsidR="00D8102C" w:rsidRPr="00311822" w:rsidRDefault="00D8102C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7. Papildināt noteikumus ar 35.</w:t>
      </w:r>
      <w:r w:rsidRPr="00311822">
        <w:rPr>
          <w:sz w:val="28"/>
          <w:szCs w:val="28"/>
          <w:vertAlign w:val="superscript"/>
        </w:rPr>
        <w:t>1</w:t>
      </w:r>
      <w:r w:rsidRPr="007079E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punktu šādā redakcijā:</w:t>
      </w:r>
    </w:p>
    <w:p w14:paraId="1DC62384" w14:textId="77777777" w:rsidR="00D34D51" w:rsidRPr="00311822" w:rsidRDefault="00D34D51">
      <w:pPr>
        <w:ind w:firstLine="720"/>
        <w:jc w:val="both"/>
        <w:rPr>
          <w:sz w:val="28"/>
          <w:szCs w:val="28"/>
        </w:rPr>
      </w:pPr>
    </w:p>
    <w:p w14:paraId="08E4ECD7" w14:textId="6F28FE9C" w:rsidR="004F72E6" w:rsidRPr="00311822" w:rsidRDefault="00D8102C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"</w:t>
      </w:r>
      <w:r w:rsidR="007365E8" w:rsidRPr="00311822">
        <w:rPr>
          <w:sz w:val="28"/>
          <w:szCs w:val="28"/>
        </w:rPr>
        <w:t>35.</w:t>
      </w:r>
      <w:r w:rsidRPr="00311822">
        <w:rPr>
          <w:sz w:val="28"/>
          <w:szCs w:val="28"/>
          <w:vertAlign w:val="superscript"/>
        </w:rPr>
        <w:t>1</w:t>
      </w:r>
      <w:r w:rsidR="00D24718" w:rsidRPr="00311822">
        <w:rPr>
          <w:sz w:val="28"/>
          <w:szCs w:val="28"/>
        </w:rPr>
        <w:t> </w:t>
      </w:r>
      <w:r w:rsidR="007365E8" w:rsidRPr="00311822">
        <w:rPr>
          <w:sz w:val="28"/>
          <w:szCs w:val="28"/>
        </w:rPr>
        <w:t xml:space="preserve">Sistēma Valsts zemes dienestam atbilstoši </w:t>
      </w:r>
      <w:r w:rsidR="00F26936" w:rsidRPr="00311822">
        <w:rPr>
          <w:sz w:val="28"/>
          <w:szCs w:val="28"/>
        </w:rPr>
        <w:t xml:space="preserve">starp sistēmas pārzini un Valsts zemes dienestu </w:t>
      </w:r>
      <w:r w:rsidR="007365E8" w:rsidRPr="00311822">
        <w:rPr>
          <w:sz w:val="28"/>
          <w:szCs w:val="28"/>
        </w:rPr>
        <w:t>noslēgt</w:t>
      </w:r>
      <w:r w:rsidR="008B4DC1" w:rsidRPr="00311822">
        <w:rPr>
          <w:sz w:val="28"/>
          <w:szCs w:val="28"/>
        </w:rPr>
        <w:t>ās</w:t>
      </w:r>
      <w:r w:rsidR="007365E8" w:rsidRPr="00311822">
        <w:rPr>
          <w:sz w:val="28"/>
          <w:szCs w:val="28"/>
        </w:rPr>
        <w:t xml:space="preserve"> starpresoru vienošan</w:t>
      </w:r>
      <w:r w:rsidR="008B4DC1" w:rsidRPr="00311822">
        <w:rPr>
          <w:sz w:val="28"/>
          <w:szCs w:val="28"/>
        </w:rPr>
        <w:t xml:space="preserve">ās nosacījumiem </w:t>
      </w:r>
      <w:r w:rsidR="0015288F" w:rsidRPr="00311822">
        <w:rPr>
          <w:sz w:val="28"/>
          <w:szCs w:val="28"/>
        </w:rPr>
        <w:t>sniedz</w:t>
      </w:r>
      <w:r w:rsidR="000C5673" w:rsidRPr="00311822">
        <w:rPr>
          <w:sz w:val="28"/>
          <w:szCs w:val="28"/>
        </w:rPr>
        <w:t xml:space="preserve"> informāciju</w:t>
      </w:r>
      <w:r w:rsidR="0022162B">
        <w:rPr>
          <w:sz w:val="28"/>
          <w:szCs w:val="28"/>
        </w:rPr>
        <w:t>, kas nepieciešama</w:t>
      </w:r>
      <w:r w:rsidR="0015288F" w:rsidRPr="00311822">
        <w:rPr>
          <w:sz w:val="28"/>
          <w:szCs w:val="28"/>
        </w:rPr>
        <w:t xml:space="preserve"> šādu</w:t>
      </w:r>
      <w:r w:rsidR="00944EF2" w:rsidRPr="00311822">
        <w:rPr>
          <w:sz w:val="28"/>
          <w:szCs w:val="28"/>
        </w:rPr>
        <w:t xml:space="preserve"> </w:t>
      </w:r>
      <w:r w:rsidR="007365E8" w:rsidRPr="00311822">
        <w:rPr>
          <w:sz w:val="28"/>
          <w:szCs w:val="28"/>
        </w:rPr>
        <w:t>pasūtījumu reģistrācijai un pakalpojumu izpildei:</w:t>
      </w:r>
    </w:p>
    <w:p w14:paraId="515EB5F7" w14:textId="4B396AF4" w:rsidR="004F72E6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35.</w:t>
      </w:r>
      <w:r w:rsidR="00DE5B4A" w:rsidRPr="00311822">
        <w:rPr>
          <w:sz w:val="28"/>
          <w:szCs w:val="28"/>
          <w:vertAlign w:val="superscript"/>
        </w:rPr>
        <w:t>1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1.</w:t>
      </w:r>
      <w:r w:rsidR="004322BF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>būves vai telpu grupas datu aktualizācijai Nekustamā īpašuma valsts kadastra informācijas sistēmā par būves galvenā lietošanas veida vai telpu grupas lietošanas veida maiņu bez pārbūves;</w:t>
      </w:r>
    </w:p>
    <w:p w14:paraId="3977B7F9" w14:textId="74C8DEC4" w:rsidR="004F72E6" w:rsidRPr="00311822" w:rsidRDefault="007365E8">
      <w:pPr>
        <w:ind w:firstLine="720"/>
        <w:jc w:val="both"/>
        <w:rPr>
          <w:sz w:val="28"/>
          <w:szCs w:val="28"/>
        </w:rPr>
      </w:pPr>
      <w:r w:rsidRPr="00311822">
        <w:rPr>
          <w:sz w:val="28"/>
          <w:szCs w:val="28"/>
        </w:rPr>
        <w:t>35.</w:t>
      </w:r>
      <w:r w:rsidR="00DE5B4A" w:rsidRPr="00311822">
        <w:rPr>
          <w:sz w:val="28"/>
          <w:szCs w:val="28"/>
          <w:vertAlign w:val="superscript"/>
        </w:rPr>
        <w:t>1</w:t>
      </w:r>
      <w:r w:rsidR="0031778C" w:rsidRPr="00311822">
        <w:rPr>
          <w:sz w:val="28"/>
          <w:szCs w:val="28"/>
          <w:vertAlign w:val="superscript"/>
        </w:rPr>
        <w:t> </w:t>
      </w:r>
      <w:r w:rsidRPr="00311822">
        <w:rPr>
          <w:sz w:val="28"/>
          <w:szCs w:val="28"/>
        </w:rPr>
        <w:t>2.</w:t>
      </w:r>
      <w:r w:rsidR="004322BF" w:rsidRPr="00311822">
        <w:rPr>
          <w:sz w:val="28"/>
          <w:szCs w:val="28"/>
        </w:rPr>
        <w:t> </w:t>
      </w:r>
      <w:r w:rsidRPr="00311822">
        <w:rPr>
          <w:sz w:val="28"/>
          <w:szCs w:val="28"/>
        </w:rPr>
        <w:t>būves vai telpu grupas kadastrālajai uzmērīšanai un attiecīgās būves vai telpu grupas reģistrācijai vai datu aktualizācijai Nekustamā īpašuma valsts kadastra informācijas sistēmā."</w:t>
      </w:r>
    </w:p>
    <w:p w14:paraId="40D98CDF" w14:textId="77777777" w:rsidR="004F72E6" w:rsidRPr="00311822" w:rsidRDefault="004F72E6">
      <w:pPr>
        <w:ind w:firstLine="720"/>
        <w:jc w:val="both"/>
        <w:rPr>
          <w:bCs/>
          <w:sz w:val="28"/>
          <w:szCs w:val="28"/>
        </w:rPr>
      </w:pPr>
    </w:p>
    <w:p w14:paraId="3E06B40F" w14:textId="12BC9FE9" w:rsidR="004F72E6" w:rsidRPr="00311822" w:rsidRDefault="00282CB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11822">
        <w:rPr>
          <w:rFonts w:ascii="Times New Roman" w:hAnsi="Times New Roman"/>
          <w:bCs/>
          <w:sz w:val="28"/>
          <w:szCs w:val="28"/>
        </w:rPr>
        <w:t>8</w:t>
      </w:r>
      <w:r w:rsidR="007365E8" w:rsidRPr="00311822">
        <w:rPr>
          <w:rFonts w:ascii="Times New Roman" w:hAnsi="Times New Roman"/>
          <w:bCs/>
          <w:sz w:val="28"/>
          <w:szCs w:val="28"/>
        </w:rPr>
        <w:t>. Papildināt noteikumus ar 4</w:t>
      </w:r>
      <w:r w:rsidR="004D5691" w:rsidRPr="00311822">
        <w:rPr>
          <w:rFonts w:ascii="Times New Roman" w:hAnsi="Times New Roman"/>
          <w:bCs/>
          <w:sz w:val="28"/>
          <w:szCs w:val="28"/>
        </w:rPr>
        <w:t>4</w:t>
      </w:r>
      <w:r w:rsidR="00733D62" w:rsidRPr="00311822">
        <w:rPr>
          <w:rFonts w:ascii="Times New Roman" w:hAnsi="Times New Roman"/>
          <w:bCs/>
          <w:sz w:val="28"/>
          <w:szCs w:val="28"/>
        </w:rPr>
        <w:t>.</w:t>
      </w:r>
      <w:r w:rsidR="004D5691" w:rsidRPr="0031182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31778C" w:rsidRPr="00311822">
        <w:rPr>
          <w:rFonts w:ascii="Times New Roman" w:hAnsi="Times New Roman"/>
          <w:sz w:val="28"/>
          <w:szCs w:val="28"/>
          <w:vertAlign w:val="superscript"/>
        </w:rPr>
        <w:t> </w:t>
      </w:r>
      <w:r w:rsidR="007365E8" w:rsidRPr="00311822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0F8E60E0" w14:textId="77777777" w:rsidR="00D34D51" w:rsidRPr="00311822" w:rsidRDefault="00D34D5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2367353" w14:textId="6571889B" w:rsidR="004F72E6" w:rsidRPr="00311822" w:rsidRDefault="007365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1822">
        <w:rPr>
          <w:rFonts w:ascii="Times New Roman" w:hAnsi="Times New Roman"/>
          <w:bCs/>
          <w:sz w:val="28"/>
          <w:szCs w:val="28"/>
        </w:rPr>
        <w:t>"4</w:t>
      </w:r>
      <w:r w:rsidR="004D5691" w:rsidRPr="00311822">
        <w:rPr>
          <w:rFonts w:ascii="Times New Roman" w:hAnsi="Times New Roman"/>
          <w:bCs/>
          <w:sz w:val="28"/>
          <w:szCs w:val="28"/>
        </w:rPr>
        <w:t>4</w:t>
      </w:r>
      <w:r w:rsidR="0042575A" w:rsidRPr="00311822">
        <w:rPr>
          <w:rFonts w:ascii="Times New Roman" w:hAnsi="Times New Roman"/>
          <w:bCs/>
          <w:sz w:val="28"/>
          <w:szCs w:val="28"/>
        </w:rPr>
        <w:t>.</w:t>
      </w:r>
      <w:r w:rsidR="004D5691" w:rsidRPr="0031182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311822">
        <w:rPr>
          <w:rFonts w:ascii="Times New Roman" w:hAnsi="Times New Roman"/>
          <w:bCs/>
          <w:sz w:val="28"/>
          <w:szCs w:val="28"/>
        </w:rPr>
        <w:t xml:space="preserve"> Informācijas sniegšanu Valsts zemes dienestam </w:t>
      </w:r>
      <w:r w:rsidRPr="00311822">
        <w:rPr>
          <w:rFonts w:ascii="Times New Roman" w:hAnsi="Times New Roman"/>
          <w:sz w:val="28"/>
          <w:szCs w:val="28"/>
        </w:rPr>
        <w:t xml:space="preserve">saskaņā ar šo </w:t>
      </w:r>
      <w:r w:rsidRPr="007079E2">
        <w:rPr>
          <w:rFonts w:ascii="Times New Roman" w:hAnsi="Times New Roman"/>
          <w:spacing w:val="-2"/>
          <w:sz w:val="28"/>
          <w:szCs w:val="28"/>
        </w:rPr>
        <w:t xml:space="preserve">noteikumu </w:t>
      </w:r>
      <w:r w:rsidRPr="007079E2">
        <w:rPr>
          <w:rFonts w:ascii="Times New Roman" w:hAnsi="Times New Roman"/>
          <w:bCs/>
          <w:spacing w:val="-2"/>
          <w:sz w:val="28"/>
          <w:szCs w:val="28"/>
        </w:rPr>
        <w:t>35.</w:t>
      </w:r>
      <w:r w:rsidR="00A66E48" w:rsidRPr="007079E2">
        <w:rPr>
          <w:rFonts w:ascii="Times New Roman" w:hAnsi="Times New Roman"/>
          <w:spacing w:val="-2"/>
          <w:sz w:val="28"/>
          <w:szCs w:val="28"/>
          <w:vertAlign w:val="superscript"/>
        </w:rPr>
        <w:t>1</w:t>
      </w:r>
      <w:r w:rsidR="0031778C" w:rsidRPr="007079E2">
        <w:rPr>
          <w:rFonts w:ascii="Times New Roman" w:hAnsi="Times New Roman"/>
          <w:spacing w:val="-2"/>
          <w:sz w:val="28"/>
          <w:szCs w:val="28"/>
          <w:vertAlign w:val="superscript"/>
        </w:rPr>
        <w:t> </w:t>
      </w:r>
      <w:r w:rsidRPr="007079E2">
        <w:rPr>
          <w:rFonts w:ascii="Times New Roman" w:hAnsi="Times New Roman"/>
          <w:bCs/>
          <w:spacing w:val="-2"/>
          <w:sz w:val="28"/>
          <w:szCs w:val="28"/>
        </w:rPr>
        <w:t>2. apakšpunktu uzsāk pēc attiecīgās programmatūras izstrādāšanas</w:t>
      </w:r>
      <w:r w:rsidRPr="00311822">
        <w:rPr>
          <w:rFonts w:ascii="Times New Roman" w:hAnsi="Times New Roman"/>
          <w:bCs/>
          <w:sz w:val="28"/>
          <w:szCs w:val="28"/>
        </w:rPr>
        <w:t xml:space="preserve"> un ieviešanas, bet ne vēlāk kā līdz </w:t>
      </w:r>
      <w:r w:rsidRPr="00311822">
        <w:rPr>
          <w:rFonts w:ascii="Times New Roman" w:hAnsi="Times New Roman"/>
          <w:sz w:val="28"/>
          <w:szCs w:val="28"/>
        </w:rPr>
        <w:t>202</w:t>
      </w:r>
      <w:r w:rsidR="00131FA6" w:rsidRPr="00311822">
        <w:rPr>
          <w:rFonts w:ascii="Times New Roman" w:hAnsi="Times New Roman"/>
          <w:sz w:val="28"/>
          <w:szCs w:val="28"/>
        </w:rPr>
        <w:t>1</w:t>
      </w:r>
      <w:r w:rsidRPr="00311822">
        <w:rPr>
          <w:rFonts w:ascii="Times New Roman" w:hAnsi="Times New Roman"/>
          <w:sz w:val="28"/>
          <w:szCs w:val="28"/>
        </w:rPr>
        <w:t xml:space="preserve">. gada </w:t>
      </w:r>
      <w:r w:rsidR="00131FA6" w:rsidRPr="00311822">
        <w:rPr>
          <w:rFonts w:ascii="Times New Roman" w:hAnsi="Times New Roman"/>
          <w:sz w:val="28"/>
          <w:szCs w:val="28"/>
        </w:rPr>
        <w:t>1</w:t>
      </w:r>
      <w:r w:rsidRPr="00311822">
        <w:rPr>
          <w:rFonts w:ascii="Times New Roman" w:hAnsi="Times New Roman"/>
          <w:sz w:val="28"/>
          <w:szCs w:val="28"/>
        </w:rPr>
        <w:t>. </w:t>
      </w:r>
      <w:r w:rsidR="00DA457F" w:rsidRPr="00311822">
        <w:rPr>
          <w:rFonts w:ascii="Times New Roman" w:hAnsi="Times New Roman"/>
          <w:sz w:val="28"/>
          <w:szCs w:val="28"/>
        </w:rPr>
        <w:t>septembrim</w:t>
      </w:r>
      <w:r w:rsidRPr="00311822">
        <w:rPr>
          <w:rFonts w:ascii="Times New Roman" w:hAnsi="Times New Roman"/>
          <w:bCs/>
          <w:sz w:val="28"/>
          <w:szCs w:val="28"/>
        </w:rPr>
        <w:t>."</w:t>
      </w:r>
    </w:p>
    <w:p w14:paraId="1DF302C2" w14:textId="77777777" w:rsidR="00042AD0" w:rsidRPr="00311822" w:rsidRDefault="00042AD0" w:rsidP="007079E2">
      <w:pPr>
        <w:ind w:firstLine="720"/>
        <w:jc w:val="both"/>
        <w:rPr>
          <w:sz w:val="28"/>
          <w:szCs w:val="28"/>
        </w:rPr>
      </w:pPr>
    </w:p>
    <w:p w14:paraId="0EBD8A85" w14:textId="278CF0B3" w:rsidR="00042AD0" w:rsidRPr="00311822" w:rsidRDefault="00042AD0" w:rsidP="007079E2">
      <w:pPr>
        <w:ind w:firstLine="720"/>
        <w:rPr>
          <w:sz w:val="28"/>
        </w:rPr>
      </w:pPr>
    </w:p>
    <w:p w14:paraId="64FAD06D" w14:textId="77777777" w:rsidR="00D34D51" w:rsidRPr="00311822" w:rsidRDefault="00D34D51" w:rsidP="007079E2">
      <w:pPr>
        <w:ind w:firstLine="720"/>
        <w:rPr>
          <w:sz w:val="28"/>
        </w:rPr>
      </w:pPr>
    </w:p>
    <w:p w14:paraId="619C58F5" w14:textId="77777777" w:rsidR="00D34D51" w:rsidRPr="00311822" w:rsidRDefault="00D34D51" w:rsidP="007079E2">
      <w:pPr>
        <w:tabs>
          <w:tab w:val="left" w:pos="6521"/>
        </w:tabs>
        <w:ind w:firstLine="720"/>
        <w:jc w:val="both"/>
        <w:rPr>
          <w:sz w:val="28"/>
          <w:szCs w:val="28"/>
          <w:lang w:eastAsia="zh-TW"/>
        </w:rPr>
      </w:pPr>
      <w:bookmarkStart w:id="9" w:name="p56"/>
      <w:bookmarkStart w:id="10" w:name="p57"/>
      <w:bookmarkStart w:id="11" w:name="p58"/>
      <w:bookmarkStart w:id="12" w:name="n4"/>
      <w:bookmarkStart w:id="13" w:name="p59"/>
      <w:bookmarkStart w:id="14" w:name="p60"/>
      <w:bookmarkStart w:id="15" w:name="p61"/>
      <w:bookmarkStart w:id="16" w:name="p62"/>
      <w:bookmarkStart w:id="17" w:name="n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311822">
        <w:rPr>
          <w:sz w:val="28"/>
          <w:szCs w:val="28"/>
          <w:lang w:eastAsia="zh-TW"/>
        </w:rPr>
        <w:t xml:space="preserve">Ministru prezidents </w:t>
      </w:r>
      <w:r w:rsidRPr="00311822">
        <w:rPr>
          <w:sz w:val="28"/>
          <w:szCs w:val="28"/>
          <w:lang w:eastAsia="zh-TW"/>
        </w:rPr>
        <w:tab/>
        <w:t>A. K. Kariņš</w:t>
      </w:r>
    </w:p>
    <w:p w14:paraId="460D9907" w14:textId="77777777" w:rsidR="00D34D51" w:rsidRPr="00311822" w:rsidRDefault="00D34D51" w:rsidP="007079E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2B47C36" w14:textId="77777777" w:rsidR="00D34D51" w:rsidRPr="00311822" w:rsidRDefault="00D34D51" w:rsidP="007079E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0DCEDA" w14:textId="77777777" w:rsidR="00D34D51" w:rsidRPr="00311822" w:rsidRDefault="00D34D51" w:rsidP="007079E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ED73B3" w14:textId="266D2701" w:rsidR="00042AD0" w:rsidRPr="00F22620" w:rsidRDefault="00D34D51" w:rsidP="00240EEB">
      <w:pPr>
        <w:tabs>
          <w:tab w:val="left" w:pos="6521"/>
          <w:tab w:val="right" w:pos="9074"/>
        </w:tabs>
        <w:ind w:firstLine="720"/>
        <w:rPr>
          <w:sz w:val="28"/>
          <w:szCs w:val="28"/>
        </w:rPr>
      </w:pPr>
      <w:r w:rsidRPr="00311822">
        <w:rPr>
          <w:sz w:val="28"/>
          <w:szCs w:val="28"/>
        </w:rPr>
        <w:t>Ekonomikas ministrs</w:t>
      </w:r>
      <w:r w:rsidRPr="00311822">
        <w:rPr>
          <w:sz w:val="28"/>
          <w:szCs w:val="28"/>
        </w:rPr>
        <w:tab/>
        <w:t>J. Vitenbergs</w:t>
      </w:r>
    </w:p>
    <w:sectPr w:rsidR="00042AD0" w:rsidRPr="00F22620" w:rsidSect="00324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C17D" w14:textId="77777777" w:rsidR="00055466" w:rsidRDefault="00055466">
      <w:r>
        <w:separator/>
      </w:r>
    </w:p>
  </w:endnote>
  <w:endnote w:type="continuationSeparator" w:id="0">
    <w:p w14:paraId="38DD766A" w14:textId="77777777" w:rsidR="00055466" w:rsidRDefault="00055466">
      <w:r>
        <w:continuationSeparator/>
      </w:r>
    </w:p>
  </w:endnote>
  <w:endnote w:type="continuationNotice" w:id="1">
    <w:p w14:paraId="67CE4160" w14:textId="77777777" w:rsidR="00055466" w:rsidRDefault="00055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1E47" w14:textId="21CF740C" w:rsidR="00D34D51" w:rsidRPr="00D34D51" w:rsidRDefault="00D34D51">
    <w:pPr>
      <w:pStyle w:val="Footer"/>
      <w:rPr>
        <w:sz w:val="16"/>
        <w:szCs w:val="16"/>
      </w:rPr>
    </w:pPr>
    <w:r w:rsidRPr="00D34D51">
      <w:rPr>
        <w:sz w:val="16"/>
        <w:szCs w:val="16"/>
      </w:rPr>
      <w:t>N1854_1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2A97" w14:textId="645C8399" w:rsidR="003D6780" w:rsidRPr="00095046" w:rsidRDefault="00477CC8" w:rsidP="002F090F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="00095046"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CD4A4D">
      <w:rPr>
        <w:noProof/>
        <w:sz w:val="20"/>
        <w:szCs w:val="20"/>
      </w:rPr>
      <w:t>TMnot_270721_bis</w:t>
    </w:r>
    <w:r w:rsidRPr="0009504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86AD" w14:textId="1177D964" w:rsidR="00D34D51" w:rsidRPr="00D34D51" w:rsidRDefault="00D34D51">
    <w:pPr>
      <w:pStyle w:val="Footer"/>
      <w:rPr>
        <w:sz w:val="16"/>
        <w:szCs w:val="16"/>
      </w:rPr>
    </w:pPr>
    <w:r w:rsidRPr="00D34D51">
      <w:rPr>
        <w:sz w:val="16"/>
        <w:szCs w:val="16"/>
      </w:rPr>
      <w:t>N1854_1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F536" w14:textId="77777777" w:rsidR="00055466" w:rsidRDefault="00055466">
      <w:r>
        <w:separator/>
      </w:r>
    </w:p>
  </w:footnote>
  <w:footnote w:type="continuationSeparator" w:id="0">
    <w:p w14:paraId="7D7F06D9" w14:textId="77777777" w:rsidR="00055466" w:rsidRDefault="00055466">
      <w:r>
        <w:continuationSeparator/>
      </w:r>
    </w:p>
  </w:footnote>
  <w:footnote w:type="continuationNotice" w:id="1">
    <w:p w14:paraId="06375554" w14:textId="77777777" w:rsidR="00055466" w:rsidRDefault="00055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21C8" w14:textId="77777777" w:rsidR="003D6780" w:rsidRDefault="00477CC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67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C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7C7ED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73A3" w14:textId="77777777" w:rsidR="003D6780" w:rsidRDefault="00477CC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67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C1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0DC9B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789D" w14:textId="77777777" w:rsidR="00D34D51" w:rsidRDefault="00D34D51" w:rsidP="4DDABCCB">
    <w:pPr>
      <w:pStyle w:val="Header"/>
      <w:rPr>
        <w:noProof/>
      </w:rPr>
    </w:pPr>
  </w:p>
  <w:p w14:paraId="0E744AD7" w14:textId="14BF515A" w:rsidR="00D34D51" w:rsidRDefault="00D34D51">
    <w:pPr>
      <w:pStyle w:val="Header"/>
      <w:rPr>
        <w:noProof/>
      </w:rPr>
    </w:pPr>
    <w:r>
      <w:rPr>
        <w:noProof/>
      </w:rPr>
      <w:drawing>
        <wp:inline distT="0" distB="0" distL="0" distR="0" wp14:anchorId="0CB4486E" wp14:editId="7B4B59C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E91"/>
    <w:multiLevelType w:val="multilevel"/>
    <w:tmpl w:val="FF32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764A1"/>
    <w:multiLevelType w:val="hybridMultilevel"/>
    <w:tmpl w:val="E716E112"/>
    <w:lvl w:ilvl="0" w:tplc="33E40F4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06E0D"/>
    <w:multiLevelType w:val="hybridMultilevel"/>
    <w:tmpl w:val="B8FC1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BEA"/>
    <w:multiLevelType w:val="hybridMultilevel"/>
    <w:tmpl w:val="5A362D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EFA2B78"/>
    <w:multiLevelType w:val="hybridMultilevel"/>
    <w:tmpl w:val="288E43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1594"/>
    <w:multiLevelType w:val="multilevel"/>
    <w:tmpl w:val="1FD0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F644AEA"/>
    <w:multiLevelType w:val="hybridMultilevel"/>
    <w:tmpl w:val="29BEED30"/>
    <w:lvl w:ilvl="0" w:tplc="B00AE3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1C0B"/>
    <w:rsid w:val="000071BE"/>
    <w:rsid w:val="00007378"/>
    <w:rsid w:val="0001025B"/>
    <w:rsid w:val="00012D1C"/>
    <w:rsid w:val="00020214"/>
    <w:rsid w:val="00020E31"/>
    <w:rsid w:val="000262F4"/>
    <w:rsid w:val="000271D4"/>
    <w:rsid w:val="0003120D"/>
    <w:rsid w:val="00034185"/>
    <w:rsid w:val="000371D0"/>
    <w:rsid w:val="00040994"/>
    <w:rsid w:val="000420A8"/>
    <w:rsid w:val="00042AD0"/>
    <w:rsid w:val="00044295"/>
    <w:rsid w:val="00051756"/>
    <w:rsid w:val="0005358F"/>
    <w:rsid w:val="00054E70"/>
    <w:rsid w:val="00055466"/>
    <w:rsid w:val="00061625"/>
    <w:rsid w:val="000632AF"/>
    <w:rsid w:val="00066D17"/>
    <w:rsid w:val="00070576"/>
    <w:rsid w:val="00071477"/>
    <w:rsid w:val="00073EED"/>
    <w:rsid w:val="000756B3"/>
    <w:rsid w:val="00077A7A"/>
    <w:rsid w:val="00084DB0"/>
    <w:rsid w:val="00085A76"/>
    <w:rsid w:val="0008711C"/>
    <w:rsid w:val="00087644"/>
    <w:rsid w:val="00087C66"/>
    <w:rsid w:val="00087CAA"/>
    <w:rsid w:val="00090E19"/>
    <w:rsid w:val="0009203C"/>
    <w:rsid w:val="00092159"/>
    <w:rsid w:val="00093D73"/>
    <w:rsid w:val="0009438B"/>
    <w:rsid w:val="00095046"/>
    <w:rsid w:val="00097403"/>
    <w:rsid w:val="000A551A"/>
    <w:rsid w:val="000A6878"/>
    <w:rsid w:val="000A6F8F"/>
    <w:rsid w:val="000A78F3"/>
    <w:rsid w:val="000B1783"/>
    <w:rsid w:val="000C020D"/>
    <w:rsid w:val="000C1114"/>
    <w:rsid w:val="000C1B08"/>
    <w:rsid w:val="000C5639"/>
    <w:rsid w:val="000C5673"/>
    <w:rsid w:val="000C5B12"/>
    <w:rsid w:val="000C6F0B"/>
    <w:rsid w:val="000D0120"/>
    <w:rsid w:val="000E390A"/>
    <w:rsid w:val="000E7544"/>
    <w:rsid w:val="000F1F91"/>
    <w:rsid w:val="000F22B5"/>
    <w:rsid w:val="000F2A95"/>
    <w:rsid w:val="000F39AB"/>
    <w:rsid w:val="000F537E"/>
    <w:rsid w:val="001026A0"/>
    <w:rsid w:val="00107AA7"/>
    <w:rsid w:val="00115415"/>
    <w:rsid w:val="0012255D"/>
    <w:rsid w:val="00123849"/>
    <w:rsid w:val="0012741D"/>
    <w:rsid w:val="00130FEF"/>
    <w:rsid w:val="00131FA6"/>
    <w:rsid w:val="001328D2"/>
    <w:rsid w:val="0014092E"/>
    <w:rsid w:val="00141F0E"/>
    <w:rsid w:val="0015288F"/>
    <w:rsid w:val="0015510C"/>
    <w:rsid w:val="00161D0E"/>
    <w:rsid w:val="00161DA8"/>
    <w:rsid w:val="00162854"/>
    <w:rsid w:val="00163D0B"/>
    <w:rsid w:val="0016522C"/>
    <w:rsid w:val="00166A3B"/>
    <w:rsid w:val="00172837"/>
    <w:rsid w:val="00174344"/>
    <w:rsid w:val="00180FD2"/>
    <w:rsid w:val="00182220"/>
    <w:rsid w:val="00184593"/>
    <w:rsid w:val="00191215"/>
    <w:rsid w:val="001A1C71"/>
    <w:rsid w:val="001B0A55"/>
    <w:rsid w:val="001B1C78"/>
    <w:rsid w:val="001B3096"/>
    <w:rsid w:val="001B7B86"/>
    <w:rsid w:val="001C316D"/>
    <w:rsid w:val="001C62D7"/>
    <w:rsid w:val="001C7A51"/>
    <w:rsid w:val="001D56BD"/>
    <w:rsid w:val="001E002F"/>
    <w:rsid w:val="001E0ECB"/>
    <w:rsid w:val="001E1985"/>
    <w:rsid w:val="001F13F0"/>
    <w:rsid w:val="001F4EEE"/>
    <w:rsid w:val="00200F31"/>
    <w:rsid w:val="00203744"/>
    <w:rsid w:val="002066E7"/>
    <w:rsid w:val="002067E9"/>
    <w:rsid w:val="0021204F"/>
    <w:rsid w:val="0022162B"/>
    <w:rsid w:val="00224915"/>
    <w:rsid w:val="00233427"/>
    <w:rsid w:val="002356F8"/>
    <w:rsid w:val="002372C6"/>
    <w:rsid w:val="002403B8"/>
    <w:rsid w:val="00240EEB"/>
    <w:rsid w:val="00245D0E"/>
    <w:rsid w:val="00246A80"/>
    <w:rsid w:val="002510DC"/>
    <w:rsid w:val="00255BF0"/>
    <w:rsid w:val="00257B47"/>
    <w:rsid w:val="00260D8B"/>
    <w:rsid w:val="00263540"/>
    <w:rsid w:val="00265221"/>
    <w:rsid w:val="002807C1"/>
    <w:rsid w:val="00282CB4"/>
    <w:rsid w:val="00284751"/>
    <w:rsid w:val="00284F70"/>
    <w:rsid w:val="0028650C"/>
    <w:rsid w:val="002A190D"/>
    <w:rsid w:val="002A1F6A"/>
    <w:rsid w:val="002A21ED"/>
    <w:rsid w:val="002A2959"/>
    <w:rsid w:val="002A47F7"/>
    <w:rsid w:val="002A780C"/>
    <w:rsid w:val="002B2ED6"/>
    <w:rsid w:val="002B4750"/>
    <w:rsid w:val="002B5246"/>
    <w:rsid w:val="002C26A7"/>
    <w:rsid w:val="002C3267"/>
    <w:rsid w:val="002C40D1"/>
    <w:rsid w:val="002C7D22"/>
    <w:rsid w:val="002D380E"/>
    <w:rsid w:val="002D5F74"/>
    <w:rsid w:val="002D6ECD"/>
    <w:rsid w:val="002E178E"/>
    <w:rsid w:val="002E342E"/>
    <w:rsid w:val="002E40BC"/>
    <w:rsid w:val="002E784C"/>
    <w:rsid w:val="002E7B3B"/>
    <w:rsid w:val="002F090F"/>
    <w:rsid w:val="002F528A"/>
    <w:rsid w:val="002F7B0E"/>
    <w:rsid w:val="002F7CD5"/>
    <w:rsid w:val="003032FF"/>
    <w:rsid w:val="00303DA1"/>
    <w:rsid w:val="00305A23"/>
    <w:rsid w:val="00307065"/>
    <w:rsid w:val="00311822"/>
    <w:rsid w:val="003129E5"/>
    <w:rsid w:val="0031778C"/>
    <w:rsid w:val="0032065B"/>
    <w:rsid w:val="00321A9B"/>
    <w:rsid w:val="0032441C"/>
    <w:rsid w:val="003255C3"/>
    <w:rsid w:val="0033125E"/>
    <w:rsid w:val="003476D6"/>
    <w:rsid w:val="003603FB"/>
    <w:rsid w:val="00361457"/>
    <w:rsid w:val="00364B17"/>
    <w:rsid w:val="00373DBF"/>
    <w:rsid w:val="00377BA0"/>
    <w:rsid w:val="00381CCE"/>
    <w:rsid w:val="00384173"/>
    <w:rsid w:val="00384C7C"/>
    <w:rsid w:val="00385AA4"/>
    <w:rsid w:val="00386D77"/>
    <w:rsid w:val="00387A7E"/>
    <w:rsid w:val="0039264C"/>
    <w:rsid w:val="0039299D"/>
    <w:rsid w:val="00393280"/>
    <w:rsid w:val="003934AB"/>
    <w:rsid w:val="003A0E53"/>
    <w:rsid w:val="003A4321"/>
    <w:rsid w:val="003A72D8"/>
    <w:rsid w:val="003C04AF"/>
    <w:rsid w:val="003C1CB5"/>
    <w:rsid w:val="003D0168"/>
    <w:rsid w:val="003D37AD"/>
    <w:rsid w:val="003D4E54"/>
    <w:rsid w:val="003D6780"/>
    <w:rsid w:val="003D7E12"/>
    <w:rsid w:val="003E57A8"/>
    <w:rsid w:val="003E7A19"/>
    <w:rsid w:val="003F1570"/>
    <w:rsid w:val="003F3D31"/>
    <w:rsid w:val="003F5711"/>
    <w:rsid w:val="003F5DC3"/>
    <w:rsid w:val="003F6725"/>
    <w:rsid w:val="0040212E"/>
    <w:rsid w:val="004022E0"/>
    <w:rsid w:val="00402F88"/>
    <w:rsid w:val="0041081C"/>
    <w:rsid w:val="00413784"/>
    <w:rsid w:val="00422A7A"/>
    <w:rsid w:val="004251CA"/>
    <w:rsid w:val="0042572C"/>
    <w:rsid w:val="0042575A"/>
    <w:rsid w:val="004312C0"/>
    <w:rsid w:val="00432047"/>
    <w:rsid w:val="004322BF"/>
    <w:rsid w:val="004339A1"/>
    <w:rsid w:val="00435059"/>
    <w:rsid w:val="00440E80"/>
    <w:rsid w:val="0044327B"/>
    <w:rsid w:val="00444898"/>
    <w:rsid w:val="00446AAD"/>
    <w:rsid w:val="00451113"/>
    <w:rsid w:val="00455C69"/>
    <w:rsid w:val="00464541"/>
    <w:rsid w:val="00465135"/>
    <w:rsid w:val="00467DB0"/>
    <w:rsid w:val="0047314B"/>
    <w:rsid w:val="0047694F"/>
    <w:rsid w:val="00477CC8"/>
    <w:rsid w:val="004801F7"/>
    <w:rsid w:val="00491A11"/>
    <w:rsid w:val="004950DD"/>
    <w:rsid w:val="004A1B6D"/>
    <w:rsid w:val="004A224C"/>
    <w:rsid w:val="004A424F"/>
    <w:rsid w:val="004A4C5B"/>
    <w:rsid w:val="004A59C3"/>
    <w:rsid w:val="004A728E"/>
    <w:rsid w:val="004A7652"/>
    <w:rsid w:val="004B0985"/>
    <w:rsid w:val="004B364B"/>
    <w:rsid w:val="004C3839"/>
    <w:rsid w:val="004C775F"/>
    <w:rsid w:val="004D12BE"/>
    <w:rsid w:val="004D5691"/>
    <w:rsid w:val="004D6228"/>
    <w:rsid w:val="004F0DF1"/>
    <w:rsid w:val="004F6DB2"/>
    <w:rsid w:val="004F72E6"/>
    <w:rsid w:val="0050178E"/>
    <w:rsid w:val="005025E0"/>
    <w:rsid w:val="00502687"/>
    <w:rsid w:val="0050560F"/>
    <w:rsid w:val="00511B05"/>
    <w:rsid w:val="0051490A"/>
    <w:rsid w:val="00514CB9"/>
    <w:rsid w:val="00517597"/>
    <w:rsid w:val="00517D41"/>
    <w:rsid w:val="0052164F"/>
    <w:rsid w:val="00521F27"/>
    <w:rsid w:val="00525AA6"/>
    <w:rsid w:val="0052659E"/>
    <w:rsid w:val="005272CA"/>
    <w:rsid w:val="00527C14"/>
    <w:rsid w:val="005330DC"/>
    <w:rsid w:val="005346E7"/>
    <w:rsid w:val="00535DF2"/>
    <w:rsid w:val="00550765"/>
    <w:rsid w:val="0055496D"/>
    <w:rsid w:val="005660D9"/>
    <w:rsid w:val="0057417E"/>
    <w:rsid w:val="0057486E"/>
    <w:rsid w:val="00574EB9"/>
    <w:rsid w:val="00581C91"/>
    <w:rsid w:val="00583D32"/>
    <w:rsid w:val="00583FC2"/>
    <w:rsid w:val="00586E47"/>
    <w:rsid w:val="00592B7E"/>
    <w:rsid w:val="0059314D"/>
    <w:rsid w:val="00593652"/>
    <w:rsid w:val="00593CC5"/>
    <w:rsid w:val="00596B64"/>
    <w:rsid w:val="005A041D"/>
    <w:rsid w:val="005A47C4"/>
    <w:rsid w:val="005B3E58"/>
    <w:rsid w:val="005C5690"/>
    <w:rsid w:val="005D0FD6"/>
    <w:rsid w:val="005E0B02"/>
    <w:rsid w:val="005E1B6C"/>
    <w:rsid w:val="005E2A98"/>
    <w:rsid w:val="005E31E6"/>
    <w:rsid w:val="005E74C9"/>
    <w:rsid w:val="005F058D"/>
    <w:rsid w:val="005F05EA"/>
    <w:rsid w:val="005F19E4"/>
    <w:rsid w:val="005F1A69"/>
    <w:rsid w:val="005F5D44"/>
    <w:rsid w:val="005F6030"/>
    <w:rsid w:val="005F7135"/>
    <w:rsid w:val="005F7515"/>
    <w:rsid w:val="005F7FDA"/>
    <w:rsid w:val="00605C41"/>
    <w:rsid w:val="006112CF"/>
    <w:rsid w:val="00614A8B"/>
    <w:rsid w:val="006239B7"/>
    <w:rsid w:val="00633AA3"/>
    <w:rsid w:val="00646781"/>
    <w:rsid w:val="0065007C"/>
    <w:rsid w:val="00651DED"/>
    <w:rsid w:val="00655C8D"/>
    <w:rsid w:val="00656E0E"/>
    <w:rsid w:val="006615BA"/>
    <w:rsid w:val="00662B90"/>
    <w:rsid w:val="006705AD"/>
    <w:rsid w:val="00673FBF"/>
    <w:rsid w:val="006752AB"/>
    <w:rsid w:val="00680939"/>
    <w:rsid w:val="00686B67"/>
    <w:rsid w:val="00697BD6"/>
    <w:rsid w:val="006A2C68"/>
    <w:rsid w:val="006A77B4"/>
    <w:rsid w:val="006B24E7"/>
    <w:rsid w:val="006B4041"/>
    <w:rsid w:val="006B53D1"/>
    <w:rsid w:val="006B7704"/>
    <w:rsid w:val="006C113A"/>
    <w:rsid w:val="006C2987"/>
    <w:rsid w:val="006C4269"/>
    <w:rsid w:val="006D41FC"/>
    <w:rsid w:val="006D4BA5"/>
    <w:rsid w:val="006D675F"/>
    <w:rsid w:val="006E138A"/>
    <w:rsid w:val="006E2087"/>
    <w:rsid w:val="006E35B6"/>
    <w:rsid w:val="006E4104"/>
    <w:rsid w:val="006E5782"/>
    <w:rsid w:val="006E6138"/>
    <w:rsid w:val="006E74B5"/>
    <w:rsid w:val="006F0492"/>
    <w:rsid w:val="006F0FA6"/>
    <w:rsid w:val="006F2710"/>
    <w:rsid w:val="006F530C"/>
    <w:rsid w:val="006F658E"/>
    <w:rsid w:val="006F67AF"/>
    <w:rsid w:val="007008D5"/>
    <w:rsid w:val="00701C0C"/>
    <w:rsid w:val="00706898"/>
    <w:rsid w:val="007079E2"/>
    <w:rsid w:val="007104BE"/>
    <w:rsid w:val="00710DCB"/>
    <w:rsid w:val="0071507A"/>
    <w:rsid w:val="00715476"/>
    <w:rsid w:val="0071599B"/>
    <w:rsid w:val="00715FDD"/>
    <w:rsid w:val="00716190"/>
    <w:rsid w:val="00720007"/>
    <w:rsid w:val="00722F0F"/>
    <w:rsid w:val="00725C91"/>
    <w:rsid w:val="00727948"/>
    <w:rsid w:val="00733037"/>
    <w:rsid w:val="00733D62"/>
    <w:rsid w:val="00734BDE"/>
    <w:rsid w:val="007365E8"/>
    <w:rsid w:val="007369A9"/>
    <w:rsid w:val="007404F9"/>
    <w:rsid w:val="0074156C"/>
    <w:rsid w:val="00743A67"/>
    <w:rsid w:val="00744CCE"/>
    <w:rsid w:val="007450EA"/>
    <w:rsid w:val="00746CAF"/>
    <w:rsid w:val="007534B9"/>
    <w:rsid w:val="00760B9D"/>
    <w:rsid w:val="00761BF2"/>
    <w:rsid w:val="0076421E"/>
    <w:rsid w:val="00764AE8"/>
    <w:rsid w:val="00765E16"/>
    <w:rsid w:val="007675C6"/>
    <w:rsid w:val="0077251C"/>
    <w:rsid w:val="00774850"/>
    <w:rsid w:val="007758CE"/>
    <w:rsid w:val="00780ADC"/>
    <w:rsid w:val="00781F6A"/>
    <w:rsid w:val="00782A9F"/>
    <w:rsid w:val="0078312B"/>
    <w:rsid w:val="00790E0F"/>
    <w:rsid w:val="00794D3C"/>
    <w:rsid w:val="0079585C"/>
    <w:rsid w:val="007A248D"/>
    <w:rsid w:val="007A34A9"/>
    <w:rsid w:val="007A3EF1"/>
    <w:rsid w:val="007A5902"/>
    <w:rsid w:val="007A6145"/>
    <w:rsid w:val="007B2E8E"/>
    <w:rsid w:val="007B3C66"/>
    <w:rsid w:val="007B4634"/>
    <w:rsid w:val="007B6066"/>
    <w:rsid w:val="007B6294"/>
    <w:rsid w:val="007C1450"/>
    <w:rsid w:val="007C5591"/>
    <w:rsid w:val="007C69D2"/>
    <w:rsid w:val="007D1091"/>
    <w:rsid w:val="007D1B04"/>
    <w:rsid w:val="007D2C64"/>
    <w:rsid w:val="007D53DE"/>
    <w:rsid w:val="007E0593"/>
    <w:rsid w:val="007E2BB9"/>
    <w:rsid w:val="007E39F9"/>
    <w:rsid w:val="007E60B4"/>
    <w:rsid w:val="007E6206"/>
    <w:rsid w:val="007E7A87"/>
    <w:rsid w:val="007F1607"/>
    <w:rsid w:val="007F3BE6"/>
    <w:rsid w:val="00801DFA"/>
    <w:rsid w:val="0080611D"/>
    <w:rsid w:val="00807B6A"/>
    <w:rsid w:val="008112BC"/>
    <w:rsid w:val="00815DB1"/>
    <w:rsid w:val="008226B6"/>
    <w:rsid w:val="008227E4"/>
    <w:rsid w:val="00826A2D"/>
    <w:rsid w:val="0082711A"/>
    <w:rsid w:val="00835742"/>
    <w:rsid w:val="00840664"/>
    <w:rsid w:val="00843A4E"/>
    <w:rsid w:val="00845AB9"/>
    <w:rsid w:val="00845FAA"/>
    <w:rsid w:val="00847BFD"/>
    <w:rsid w:val="00851850"/>
    <w:rsid w:val="00853243"/>
    <w:rsid w:val="00854AFD"/>
    <w:rsid w:val="008560D3"/>
    <w:rsid w:val="00856AD3"/>
    <w:rsid w:val="00861685"/>
    <w:rsid w:val="008616A3"/>
    <w:rsid w:val="008618FC"/>
    <w:rsid w:val="008669F2"/>
    <w:rsid w:val="008713E4"/>
    <w:rsid w:val="00871CE0"/>
    <w:rsid w:val="00872187"/>
    <w:rsid w:val="0087351A"/>
    <w:rsid w:val="00873F19"/>
    <w:rsid w:val="00884356"/>
    <w:rsid w:val="0088533C"/>
    <w:rsid w:val="00885B6D"/>
    <w:rsid w:val="0089213E"/>
    <w:rsid w:val="00894C4B"/>
    <w:rsid w:val="00895004"/>
    <w:rsid w:val="008A1978"/>
    <w:rsid w:val="008A1AB5"/>
    <w:rsid w:val="008B3E17"/>
    <w:rsid w:val="008B4DC1"/>
    <w:rsid w:val="008B6108"/>
    <w:rsid w:val="008B7735"/>
    <w:rsid w:val="008C3F22"/>
    <w:rsid w:val="008D60EC"/>
    <w:rsid w:val="008D744D"/>
    <w:rsid w:val="008E7638"/>
    <w:rsid w:val="008F2DAB"/>
    <w:rsid w:val="008F336D"/>
    <w:rsid w:val="008F365B"/>
    <w:rsid w:val="0090164A"/>
    <w:rsid w:val="00903353"/>
    <w:rsid w:val="00904B32"/>
    <w:rsid w:val="00910FAE"/>
    <w:rsid w:val="00917113"/>
    <w:rsid w:val="0092602B"/>
    <w:rsid w:val="00931658"/>
    <w:rsid w:val="009373CF"/>
    <w:rsid w:val="00942F01"/>
    <w:rsid w:val="00944EF2"/>
    <w:rsid w:val="009521A8"/>
    <w:rsid w:val="009532A6"/>
    <w:rsid w:val="00954376"/>
    <w:rsid w:val="009549AB"/>
    <w:rsid w:val="009604C4"/>
    <w:rsid w:val="00962626"/>
    <w:rsid w:val="009717D1"/>
    <w:rsid w:val="0097197B"/>
    <w:rsid w:val="00972AC2"/>
    <w:rsid w:val="00972B39"/>
    <w:rsid w:val="0097397B"/>
    <w:rsid w:val="0097519B"/>
    <w:rsid w:val="00986A32"/>
    <w:rsid w:val="00987F0A"/>
    <w:rsid w:val="009922A8"/>
    <w:rsid w:val="009947AF"/>
    <w:rsid w:val="00996D96"/>
    <w:rsid w:val="009A17B8"/>
    <w:rsid w:val="009A249E"/>
    <w:rsid w:val="009A3810"/>
    <w:rsid w:val="009B1531"/>
    <w:rsid w:val="009B1F81"/>
    <w:rsid w:val="009B27A9"/>
    <w:rsid w:val="009C6586"/>
    <w:rsid w:val="009C68DB"/>
    <w:rsid w:val="009D04C8"/>
    <w:rsid w:val="009D30C2"/>
    <w:rsid w:val="009D7CB0"/>
    <w:rsid w:val="009E137C"/>
    <w:rsid w:val="009E3CEF"/>
    <w:rsid w:val="009E5C8F"/>
    <w:rsid w:val="009F1F11"/>
    <w:rsid w:val="009F28F2"/>
    <w:rsid w:val="009F3956"/>
    <w:rsid w:val="009F7D6D"/>
    <w:rsid w:val="00A069C7"/>
    <w:rsid w:val="00A07AC6"/>
    <w:rsid w:val="00A1006B"/>
    <w:rsid w:val="00A11826"/>
    <w:rsid w:val="00A12933"/>
    <w:rsid w:val="00A13FA1"/>
    <w:rsid w:val="00A14BB4"/>
    <w:rsid w:val="00A26137"/>
    <w:rsid w:val="00A3045A"/>
    <w:rsid w:val="00A31287"/>
    <w:rsid w:val="00A316A6"/>
    <w:rsid w:val="00A40232"/>
    <w:rsid w:val="00A4425C"/>
    <w:rsid w:val="00A4506D"/>
    <w:rsid w:val="00A51F12"/>
    <w:rsid w:val="00A52BA2"/>
    <w:rsid w:val="00A534D6"/>
    <w:rsid w:val="00A5590C"/>
    <w:rsid w:val="00A57B22"/>
    <w:rsid w:val="00A66E48"/>
    <w:rsid w:val="00A72A1A"/>
    <w:rsid w:val="00A77D0F"/>
    <w:rsid w:val="00A80326"/>
    <w:rsid w:val="00A828B9"/>
    <w:rsid w:val="00A862D0"/>
    <w:rsid w:val="00A90EE6"/>
    <w:rsid w:val="00A94AD9"/>
    <w:rsid w:val="00AA1D70"/>
    <w:rsid w:val="00AA53B3"/>
    <w:rsid w:val="00AA7A33"/>
    <w:rsid w:val="00AB04D3"/>
    <w:rsid w:val="00AB29A6"/>
    <w:rsid w:val="00AB5551"/>
    <w:rsid w:val="00AB680E"/>
    <w:rsid w:val="00AC1DC3"/>
    <w:rsid w:val="00AC6E7A"/>
    <w:rsid w:val="00AC7C7F"/>
    <w:rsid w:val="00AD2AE3"/>
    <w:rsid w:val="00AE13B8"/>
    <w:rsid w:val="00AE3D19"/>
    <w:rsid w:val="00AE7170"/>
    <w:rsid w:val="00AF1B52"/>
    <w:rsid w:val="00AF515F"/>
    <w:rsid w:val="00B012D3"/>
    <w:rsid w:val="00B013D4"/>
    <w:rsid w:val="00B018DC"/>
    <w:rsid w:val="00B021F2"/>
    <w:rsid w:val="00B235EE"/>
    <w:rsid w:val="00B24397"/>
    <w:rsid w:val="00B36E1F"/>
    <w:rsid w:val="00B47BF4"/>
    <w:rsid w:val="00B5266B"/>
    <w:rsid w:val="00B53815"/>
    <w:rsid w:val="00B54174"/>
    <w:rsid w:val="00B56856"/>
    <w:rsid w:val="00B606F8"/>
    <w:rsid w:val="00B62BB2"/>
    <w:rsid w:val="00B665ED"/>
    <w:rsid w:val="00B70B80"/>
    <w:rsid w:val="00B746DF"/>
    <w:rsid w:val="00B809FC"/>
    <w:rsid w:val="00B82331"/>
    <w:rsid w:val="00B85A28"/>
    <w:rsid w:val="00B863B7"/>
    <w:rsid w:val="00B86564"/>
    <w:rsid w:val="00B87A83"/>
    <w:rsid w:val="00B956F0"/>
    <w:rsid w:val="00B959BC"/>
    <w:rsid w:val="00BA11C6"/>
    <w:rsid w:val="00BA3D86"/>
    <w:rsid w:val="00BA4FD3"/>
    <w:rsid w:val="00BB113A"/>
    <w:rsid w:val="00BB7076"/>
    <w:rsid w:val="00BC097E"/>
    <w:rsid w:val="00BD2C1E"/>
    <w:rsid w:val="00BD59B2"/>
    <w:rsid w:val="00BD5BE8"/>
    <w:rsid w:val="00BE0B6C"/>
    <w:rsid w:val="00BE0F05"/>
    <w:rsid w:val="00BE1727"/>
    <w:rsid w:val="00BE21C4"/>
    <w:rsid w:val="00BE5D9E"/>
    <w:rsid w:val="00BF5D58"/>
    <w:rsid w:val="00C0245F"/>
    <w:rsid w:val="00C02650"/>
    <w:rsid w:val="00C03746"/>
    <w:rsid w:val="00C04829"/>
    <w:rsid w:val="00C07759"/>
    <w:rsid w:val="00C07C1F"/>
    <w:rsid w:val="00C10A72"/>
    <w:rsid w:val="00C24E84"/>
    <w:rsid w:val="00C3013A"/>
    <w:rsid w:val="00C30F5C"/>
    <w:rsid w:val="00C34A43"/>
    <w:rsid w:val="00C3642B"/>
    <w:rsid w:val="00C51919"/>
    <w:rsid w:val="00C52ABC"/>
    <w:rsid w:val="00C543BA"/>
    <w:rsid w:val="00C5588D"/>
    <w:rsid w:val="00C60942"/>
    <w:rsid w:val="00C662BF"/>
    <w:rsid w:val="00C6784F"/>
    <w:rsid w:val="00C715A9"/>
    <w:rsid w:val="00C774BA"/>
    <w:rsid w:val="00C85F37"/>
    <w:rsid w:val="00C9262C"/>
    <w:rsid w:val="00C943FB"/>
    <w:rsid w:val="00CA001F"/>
    <w:rsid w:val="00CA15EF"/>
    <w:rsid w:val="00CA4944"/>
    <w:rsid w:val="00CB13ED"/>
    <w:rsid w:val="00CB1CBF"/>
    <w:rsid w:val="00CB463E"/>
    <w:rsid w:val="00CB6DE4"/>
    <w:rsid w:val="00CC1B4F"/>
    <w:rsid w:val="00CD1F37"/>
    <w:rsid w:val="00CD4A4D"/>
    <w:rsid w:val="00CE010E"/>
    <w:rsid w:val="00CE1113"/>
    <w:rsid w:val="00CE1E34"/>
    <w:rsid w:val="00CE2546"/>
    <w:rsid w:val="00CF378C"/>
    <w:rsid w:val="00CF608F"/>
    <w:rsid w:val="00D020EA"/>
    <w:rsid w:val="00D03B00"/>
    <w:rsid w:val="00D12143"/>
    <w:rsid w:val="00D174CF"/>
    <w:rsid w:val="00D17657"/>
    <w:rsid w:val="00D17F6A"/>
    <w:rsid w:val="00D21559"/>
    <w:rsid w:val="00D22B04"/>
    <w:rsid w:val="00D24718"/>
    <w:rsid w:val="00D24D25"/>
    <w:rsid w:val="00D2579F"/>
    <w:rsid w:val="00D34B5D"/>
    <w:rsid w:val="00D34D51"/>
    <w:rsid w:val="00D413B9"/>
    <w:rsid w:val="00D4143B"/>
    <w:rsid w:val="00D43BB6"/>
    <w:rsid w:val="00D446A7"/>
    <w:rsid w:val="00D45D9A"/>
    <w:rsid w:val="00D46C8A"/>
    <w:rsid w:val="00D53FEC"/>
    <w:rsid w:val="00D5448E"/>
    <w:rsid w:val="00D5586F"/>
    <w:rsid w:val="00D611C5"/>
    <w:rsid w:val="00D63741"/>
    <w:rsid w:val="00D70D18"/>
    <w:rsid w:val="00D70D98"/>
    <w:rsid w:val="00D77944"/>
    <w:rsid w:val="00D80ABE"/>
    <w:rsid w:val="00D8102C"/>
    <w:rsid w:val="00D91927"/>
    <w:rsid w:val="00D950F8"/>
    <w:rsid w:val="00D95E5A"/>
    <w:rsid w:val="00DA1404"/>
    <w:rsid w:val="00DA2E80"/>
    <w:rsid w:val="00DA457F"/>
    <w:rsid w:val="00DA4A02"/>
    <w:rsid w:val="00DB0ECA"/>
    <w:rsid w:val="00DB3DC7"/>
    <w:rsid w:val="00DC115E"/>
    <w:rsid w:val="00DC169B"/>
    <w:rsid w:val="00DC317D"/>
    <w:rsid w:val="00DC54F3"/>
    <w:rsid w:val="00DC5BFE"/>
    <w:rsid w:val="00DD1173"/>
    <w:rsid w:val="00DD5106"/>
    <w:rsid w:val="00DD52D1"/>
    <w:rsid w:val="00DE4170"/>
    <w:rsid w:val="00DE5B4A"/>
    <w:rsid w:val="00DF07D0"/>
    <w:rsid w:val="00DF226F"/>
    <w:rsid w:val="00DF384D"/>
    <w:rsid w:val="00DF47D7"/>
    <w:rsid w:val="00E00B98"/>
    <w:rsid w:val="00E112DB"/>
    <w:rsid w:val="00E120A8"/>
    <w:rsid w:val="00E126A6"/>
    <w:rsid w:val="00E13EBE"/>
    <w:rsid w:val="00E1573D"/>
    <w:rsid w:val="00E24D29"/>
    <w:rsid w:val="00E262CE"/>
    <w:rsid w:val="00E26C27"/>
    <w:rsid w:val="00E27130"/>
    <w:rsid w:val="00E34D67"/>
    <w:rsid w:val="00E36EA9"/>
    <w:rsid w:val="00E461C6"/>
    <w:rsid w:val="00E465B3"/>
    <w:rsid w:val="00E5250C"/>
    <w:rsid w:val="00E53640"/>
    <w:rsid w:val="00E53C11"/>
    <w:rsid w:val="00E53D0C"/>
    <w:rsid w:val="00E543B3"/>
    <w:rsid w:val="00E54D45"/>
    <w:rsid w:val="00E56A11"/>
    <w:rsid w:val="00E56B06"/>
    <w:rsid w:val="00E6011B"/>
    <w:rsid w:val="00E60FFF"/>
    <w:rsid w:val="00E62824"/>
    <w:rsid w:val="00E67AEC"/>
    <w:rsid w:val="00E71F11"/>
    <w:rsid w:val="00E721CA"/>
    <w:rsid w:val="00E725DE"/>
    <w:rsid w:val="00E727C2"/>
    <w:rsid w:val="00E752E9"/>
    <w:rsid w:val="00E7570E"/>
    <w:rsid w:val="00E760E1"/>
    <w:rsid w:val="00E81CD7"/>
    <w:rsid w:val="00E83D65"/>
    <w:rsid w:val="00E860C4"/>
    <w:rsid w:val="00E93B97"/>
    <w:rsid w:val="00E962A4"/>
    <w:rsid w:val="00EA0C9C"/>
    <w:rsid w:val="00EA1654"/>
    <w:rsid w:val="00EB22E7"/>
    <w:rsid w:val="00EB24EE"/>
    <w:rsid w:val="00EB3039"/>
    <w:rsid w:val="00EC099E"/>
    <w:rsid w:val="00EC26A8"/>
    <w:rsid w:val="00EC3C9A"/>
    <w:rsid w:val="00EC4636"/>
    <w:rsid w:val="00EC4ABD"/>
    <w:rsid w:val="00EC740F"/>
    <w:rsid w:val="00EC754F"/>
    <w:rsid w:val="00ED238B"/>
    <w:rsid w:val="00EE436E"/>
    <w:rsid w:val="00EF18EA"/>
    <w:rsid w:val="00EF4F4A"/>
    <w:rsid w:val="00F002FE"/>
    <w:rsid w:val="00F02DA2"/>
    <w:rsid w:val="00F03E37"/>
    <w:rsid w:val="00F061F8"/>
    <w:rsid w:val="00F122D8"/>
    <w:rsid w:val="00F124A3"/>
    <w:rsid w:val="00F125EF"/>
    <w:rsid w:val="00F139B8"/>
    <w:rsid w:val="00F2113C"/>
    <w:rsid w:val="00F22620"/>
    <w:rsid w:val="00F24F9B"/>
    <w:rsid w:val="00F26936"/>
    <w:rsid w:val="00F27431"/>
    <w:rsid w:val="00F31021"/>
    <w:rsid w:val="00F33C28"/>
    <w:rsid w:val="00F35017"/>
    <w:rsid w:val="00F40497"/>
    <w:rsid w:val="00F42AD8"/>
    <w:rsid w:val="00F50568"/>
    <w:rsid w:val="00F54339"/>
    <w:rsid w:val="00F573AF"/>
    <w:rsid w:val="00F607E2"/>
    <w:rsid w:val="00F61040"/>
    <w:rsid w:val="00F6501F"/>
    <w:rsid w:val="00F66EE9"/>
    <w:rsid w:val="00F70058"/>
    <w:rsid w:val="00F742B8"/>
    <w:rsid w:val="00F77517"/>
    <w:rsid w:val="00F808F2"/>
    <w:rsid w:val="00F80FB2"/>
    <w:rsid w:val="00F814BE"/>
    <w:rsid w:val="00F828CF"/>
    <w:rsid w:val="00F87DB3"/>
    <w:rsid w:val="00F905FD"/>
    <w:rsid w:val="00F90EB1"/>
    <w:rsid w:val="00F92317"/>
    <w:rsid w:val="00F97CAD"/>
    <w:rsid w:val="00FA41CD"/>
    <w:rsid w:val="00FA675D"/>
    <w:rsid w:val="00FB4B56"/>
    <w:rsid w:val="00FB7A3E"/>
    <w:rsid w:val="00FC4848"/>
    <w:rsid w:val="00FD4706"/>
    <w:rsid w:val="00FD4E66"/>
    <w:rsid w:val="00FE4F38"/>
    <w:rsid w:val="00FE5076"/>
    <w:rsid w:val="00FE7B2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01DC7D"/>
  <w15:chartTrackingRefBased/>
  <w15:docId w15:val="{EE0E502C-B8AE-4D38-A9F3-8AAF0FFF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6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link w:val="BalloonTextChar"/>
    <w:uiPriority w:val="99"/>
    <w:semiHidden/>
    <w:rsid w:val="00066D17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character" w:styleId="Hyperlink">
    <w:name w:val="Hyperlink"/>
    <w:rsid w:val="00D63741"/>
    <w:rPr>
      <w:color w:val="0000FF"/>
      <w:u w:val="single"/>
    </w:rPr>
  </w:style>
  <w:style w:type="paragraph" w:customStyle="1" w:styleId="tv213">
    <w:name w:val="tv213"/>
    <w:basedOn w:val="Normal"/>
    <w:rsid w:val="00A828B9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semiHidden/>
    <w:rsid w:val="00107A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3741"/>
    <w:rPr>
      <w:rFonts w:ascii="Calibri" w:eastAsia="Calibri" w:hAnsi="Calibri"/>
      <w:noProof/>
      <w:sz w:val="22"/>
      <w:szCs w:val="22"/>
      <w:lang w:eastAsia="en-US"/>
    </w:rPr>
  </w:style>
  <w:style w:type="paragraph" w:styleId="ListParagraph">
    <w:name w:val="List Paragraph"/>
    <w:aliases w:val="2,Strip"/>
    <w:basedOn w:val="Normal"/>
    <w:uiPriority w:val="34"/>
    <w:qFormat/>
    <w:rsid w:val="00D63741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">
    <w:name w:val="labojumu_pamats"/>
    <w:basedOn w:val="Normal"/>
    <w:rsid w:val="00D2579F"/>
    <w:pPr>
      <w:spacing w:before="100" w:beforeAutospacing="1" w:after="100" w:afterAutospacing="1"/>
    </w:pPr>
    <w:rPr>
      <w:rFonts w:eastAsia="Calibri"/>
    </w:rPr>
  </w:style>
  <w:style w:type="character" w:customStyle="1" w:styleId="fontsize2">
    <w:name w:val="fontsize2"/>
    <w:basedOn w:val="DefaultParagraphFont"/>
    <w:rsid w:val="001A1C71"/>
  </w:style>
  <w:style w:type="character" w:styleId="UnresolvedMention">
    <w:name w:val="Unresolved Mention"/>
    <w:basedOn w:val="DefaultParagraphFont"/>
    <w:uiPriority w:val="99"/>
    <w:semiHidden/>
    <w:unhideWhenUsed/>
    <w:rsid w:val="00F350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5017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3501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BB54-4A25-423C-B916-6310884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28. jūlija noteikumos Nr. 438 "Būvniecības informācijas sistēmas noteikumi"</vt:lpstr>
      <vt:lpstr>Grozījumi Ministru kabineta 2015. gada 28. jūlija noteikumos Nr. 438 "Būvniecības informācijas sistēmas noteikumi"</vt:lpstr>
    </vt:vector>
  </TitlesOfParts>
  <Company>Tieslietu ministrija</Company>
  <LinksUpToDate>false</LinksUpToDate>
  <CharactersWithSpaces>3223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https://likumi.lv/ta/id/33946-par-nodokliem-un-nodevam</vt:lpwstr>
      </vt:variant>
      <vt:variant>
        <vt:lpwstr>p114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28. jūlija noteikumos Nr. 438 "Būvniecības informācijas sistēmas noteikumi"</dc:title>
  <dc:subject>Ministru kabineta noteikumu projekts</dc:subject>
  <dc:creator>Mārtiņš Riežnieks</dc:creator>
  <cp:keywords/>
  <dc:description>67038665,_x000d_
martins.rieznieks@vzd.gov.lv</dc:description>
  <cp:lastModifiedBy>Leontine Babkina</cp:lastModifiedBy>
  <cp:revision>20</cp:revision>
  <cp:lastPrinted>2021-08-12T10:20:00Z</cp:lastPrinted>
  <dcterms:created xsi:type="dcterms:W3CDTF">2021-05-18T11:59:00Z</dcterms:created>
  <dcterms:modified xsi:type="dcterms:W3CDTF">2021-09-01T08:08:00Z</dcterms:modified>
</cp:coreProperties>
</file>