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34A6" w14:textId="2829AF78" w:rsidR="00894C55" w:rsidRPr="00F40172" w:rsidRDefault="00F746FB" w:rsidP="00686DA1">
      <w:pPr>
        <w:shd w:val="clear" w:color="auto" w:fill="FFFFFF"/>
        <w:spacing w:after="120" w:line="240" w:lineRule="auto"/>
        <w:jc w:val="center"/>
        <w:rPr>
          <w:rFonts w:ascii="Times New Roman" w:eastAsia="Times New Roman" w:hAnsi="Times New Roman" w:cs="Times New Roman"/>
          <w:b/>
          <w:bCs/>
          <w:color w:val="000000" w:themeColor="text1"/>
          <w:sz w:val="24"/>
          <w:szCs w:val="24"/>
          <w:lang w:eastAsia="lv-LV"/>
        </w:rPr>
      </w:pPr>
      <w:sdt>
        <w:sdtPr>
          <w:rPr>
            <w:rFonts w:ascii="Times New Roman" w:eastAsia="Times New Roman" w:hAnsi="Times New Roman" w:cs="Times New Roman"/>
            <w:b/>
            <w:bCs/>
            <w:color w:val="000000" w:themeColor="text1"/>
            <w:sz w:val="24"/>
            <w:szCs w:val="24"/>
            <w:lang w:eastAsia="lv-LV"/>
          </w:rPr>
          <w:id w:val="882755678"/>
          <w:placeholder>
            <w:docPart w:val="B2513C7936974E769D1103048039203D"/>
          </w:placeholder>
        </w:sdtPr>
        <w:sdtEndPr/>
        <w:sdtContent>
          <w:r w:rsidR="0058112C" w:rsidRPr="00F40172">
            <w:rPr>
              <w:rFonts w:ascii="Times New Roman" w:eastAsia="Times New Roman" w:hAnsi="Times New Roman" w:cs="Times New Roman"/>
              <w:b/>
              <w:bCs/>
              <w:color w:val="000000" w:themeColor="text1"/>
              <w:sz w:val="24"/>
              <w:szCs w:val="24"/>
              <w:lang w:eastAsia="lv-LV"/>
            </w:rPr>
            <w:t xml:space="preserve">Ministru kabineta noteikumu projekta </w:t>
          </w:r>
          <w:r w:rsidR="00803461" w:rsidRPr="00F40172">
            <w:rPr>
              <w:rFonts w:ascii="Times New Roman" w:eastAsia="Times New Roman" w:hAnsi="Times New Roman" w:cs="Times New Roman"/>
              <w:b/>
              <w:bCs/>
              <w:color w:val="000000" w:themeColor="text1"/>
              <w:sz w:val="24"/>
              <w:szCs w:val="24"/>
              <w:lang w:eastAsia="lv-LV"/>
            </w:rPr>
            <w:t>“Grozījumi Ministru kabineta 2021.gada 2</w:t>
          </w:r>
          <w:r w:rsidR="00E617D7" w:rsidRPr="00F40172">
            <w:rPr>
              <w:rFonts w:ascii="Times New Roman" w:eastAsia="Times New Roman" w:hAnsi="Times New Roman" w:cs="Times New Roman"/>
              <w:b/>
              <w:bCs/>
              <w:color w:val="000000" w:themeColor="text1"/>
              <w:sz w:val="24"/>
              <w:szCs w:val="24"/>
              <w:lang w:eastAsia="lv-LV"/>
            </w:rPr>
            <w:t>4</w:t>
          </w:r>
          <w:r w:rsidR="00803461" w:rsidRPr="00F40172">
            <w:rPr>
              <w:rFonts w:ascii="Times New Roman" w:eastAsia="Times New Roman" w:hAnsi="Times New Roman" w:cs="Times New Roman"/>
              <w:b/>
              <w:bCs/>
              <w:color w:val="000000" w:themeColor="text1"/>
              <w:sz w:val="24"/>
              <w:szCs w:val="24"/>
              <w:lang w:eastAsia="lv-LV"/>
            </w:rPr>
            <w:t xml:space="preserve">.marta noteikumos </w:t>
          </w:r>
          <w:r w:rsidR="00CA3B03" w:rsidRPr="00F40172">
            <w:rPr>
              <w:rFonts w:ascii="Times New Roman" w:eastAsia="Times New Roman" w:hAnsi="Times New Roman" w:cs="Times New Roman"/>
              <w:b/>
              <w:bCs/>
              <w:color w:val="000000" w:themeColor="text1"/>
              <w:sz w:val="24"/>
              <w:szCs w:val="24"/>
              <w:lang w:eastAsia="lv-LV"/>
            </w:rPr>
            <w:t xml:space="preserve">Nr. 184 </w:t>
          </w:r>
          <w:r w:rsidR="00803461" w:rsidRPr="00F40172">
            <w:rPr>
              <w:rFonts w:ascii="Times New Roman" w:eastAsia="Times New Roman" w:hAnsi="Times New Roman" w:cs="Times New Roman"/>
              <w:b/>
              <w:bCs/>
              <w:color w:val="000000" w:themeColor="text1"/>
              <w:sz w:val="24"/>
              <w:szCs w:val="24"/>
              <w:lang w:eastAsia="lv-LV"/>
            </w:rPr>
            <w:t>“</w:t>
          </w:r>
          <w:r w:rsidR="00803461" w:rsidRPr="00F40172">
            <w:rPr>
              <w:rFonts w:ascii="Times New Roman" w:hAnsi="Times New Roman" w:cs="Times New Roman"/>
              <w:b/>
              <w:bCs/>
              <w:color w:val="000000" w:themeColor="text1"/>
              <w:sz w:val="24"/>
              <w:szCs w:val="24"/>
              <w:shd w:val="clear" w:color="auto" w:fill="FFFFFF"/>
            </w:rPr>
            <w:t>Kārtība, kādā izmanto 2021.</w:t>
          </w:r>
          <w:r w:rsidR="00941D23" w:rsidRPr="00F40172">
            <w:rPr>
              <w:rFonts w:ascii="Times New Roman" w:hAnsi="Times New Roman" w:cs="Times New Roman"/>
              <w:b/>
              <w:bCs/>
              <w:color w:val="000000" w:themeColor="text1"/>
              <w:sz w:val="24"/>
              <w:szCs w:val="24"/>
              <w:shd w:val="clear" w:color="auto" w:fill="FFFFFF"/>
            </w:rPr>
            <w:t> </w:t>
          </w:r>
          <w:r w:rsidR="00803461" w:rsidRPr="00F40172">
            <w:rPr>
              <w:rFonts w:ascii="Times New Roman" w:hAnsi="Times New Roman" w:cs="Times New Roman"/>
              <w:b/>
              <w:bCs/>
              <w:color w:val="000000" w:themeColor="text1"/>
              <w:sz w:val="24"/>
              <w:szCs w:val="24"/>
              <w:shd w:val="clear" w:color="auto" w:fill="FFFFFF"/>
            </w:rPr>
            <w:t>gadam paredzēto apropriāciju valsts un pašvaldību vienoto klientu apkalpošanas centru tīkla izveidei, uzturēšanai un publisko pakalpojumu sistēmas pilnveidei””</w:t>
          </w:r>
        </w:sdtContent>
      </w:sdt>
      <w:r w:rsidR="00894C55" w:rsidRPr="00F40172">
        <w:rPr>
          <w:rFonts w:ascii="Times New Roman" w:eastAsia="Times New Roman" w:hAnsi="Times New Roman" w:cs="Times New Roman"/>
          <w:b/>
          <w:bCs/>
          <w:color w:val="000000" w:themeColor="text1"/>
          <w:sz w:val="24"/>
          <w:szCs w:val="24"/>
          <w:lang w:eastAsia="lv-LV"/>
        </w:rPr>
        <w:t xml:space="preserve"> sākotnējās ietekmes novērtējuma ziņojums (anotācija)</w:t>
      </w:r>
    </w:p>
    <w:p w14:paraId="4AA5ACE7" w14:textId="77777777" w:rsidR="00E5323B" w:rsidRPr="00F40172" w:rsidRDefault="00E5323B" w:rsidP="00686DA1">
      <w:pPr>
        <w:shd w:val="clear" w:color="auto" w:fill="FFFFFF"/>
        <w:spacing w:after="120" w:line="240" w:lineRule="auto"/>
        <w:jc w:val="center"/>
        <w:rPr>
          <w:rFonts w:ascii="Times New Roman" w:eastAsia="Times New Roman" w:hAnsi="Times New Roman" w:cs="Times New Roman"/>
          <w:b/>
          <w:b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40172" w:rsidRPr="00F40172" w14:paraId="4A698563" w14:textId="77777777" w:rsidTr="7F80EB6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E709A3" w14:textId="77777777" w:rsidR="00655F2C" w:rsidRPr="00F40172" w:rsidRDefault="00E5323B" w:rsidP="00686DA1">
            <w:pPr>
              <w:spacing w:after="120" w:line="240" w:lineRule="auto"/>
              <w:rPr>
                <w:rFonts w:ascii="Times New Roman" w:eastAsia="Times New Roman" w:hAnsi="Times New Roman" w:cs="Times New Roman"/>
                <w:b/>
                <w:bCs/>
                <w:iCs/>
                <w:color w:val="000000" w:themeColor="text1"/>
                <w:sz w:val="24"/>
                <w:szCs w:val="24"/>
                <w:lang w:eastAsia="lv-LV"/>
              </w:rPr>
            </w:pPr>
            <w:r w:rsidRPr="00F40172">
              <w:rPr>
                <w:rFonts w:ascii="Times New Roman" w:eastAsia="Times New Roman" w:hAnsi="Times New Roman" w:cs="Times New Roman"/>
                <w:b/>
                <w:bCs/>
                <w:iCs/>
                <w:color w:val="000000" w:themeColor="text1"/>
                <w:sz w:val="24"/>
                <w:szCs w:val="24"/>
                <w:lang w:eastAsia="lv-LV"/>
              </w:rPr>
              <w:t>Tiesību akta projekta anotācijas kopsavilkums</w:t>
            </w:r>
          </w:p>
        </w:tc>
      </w:tr>
      <w:tr w:rsidR="00F40172" w:rsidRPr="00F40172" w14:paraId="31AA05D4" w14:textId="77777777" w:rsidTr="7F80EB6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D2EF244" w14:textId="77777777" w:rsidR="00E5323B"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631F956" w14:textId="1315DA69" w:rsidR="00E5323B" w:rsidRPr="00F40172" w:rsidRDefault="00803461" w:rsidP="00943C6B">
            <w:pPr>
              <w:spacing w:after="120" w:line="240" w:lineRule="auto"/>
              <w:ind w:left="129" w:right="57"/>
              <w:jc w:val="both"/>
              <w:rPr>
                <w:rFonts w:ascii="Times New Roman" w:hAnsi="Times New Roman" w:cs="Times New Roman"/>
                <w:color w:val="000000" w:themeColor="text1"/>
                <w:sz w:val="24"/>
                <w:szCs w:val="24"/>
              </w:rPr>
            </w:pPr>
            <w:r w:rsidRPr="00F40172">
              <w:rPr>
                <w:rFonts w:ascii="Times New Roman" w:eastAsia="Times New Roman" w:hAnsi="Times New Roman" w:cs="Times New Roman"/>
                <w:color w:val="000000" w:themeColor="text1"/>
                <w:sz w:val="24"/>
                <w:szCs w:val="24"/>
                <w:lang w:eastAsia="lv-LV"/>
              </w:rPr>
              <w:t>Ministru kabineta (turpmāk – MK) noteikumu</w:t>
            </w:r>
            <w:r w:rsidR="008A7EA6" w:rsidRPr="00F40172">
              <w:rPr>
                <w:rFonts w:ascii="Times New Roman" w:eastAsia="Times New Roman" w:hAnsi="Times New Roman" w:cs="Times New Roman"/>
                <w:color w:val="000000" w:themeColor="text1"/>
                <w:sz w:val="24"/>
                <w:szCs w:val="24"/>
                <w:lang w:eastAsia="lv-LV"/>
              </w:rPr>
              <w:t xml:space="preserve"> “</w:t>
            </w:r>
            <w:r w:rsidRPr="00F40172">
              <w:rPr>
                <w:rFonts w:ascii="Times New Roman" w:eastAsia="Times New Roman" w:hAnsi="Times New Roman" w:cs="Times New Roman"/>
                <w:color w:val="000000" w:themeColor="text1"/>
                <w:sz w:val="24"/>
                <w:szCs w:val="24"/>
                <w:lang w:eastAsia="lv-LV"/>
              </w:rPr>
              <w:t>Grozījumi Ministru kabineta 2021.gada 2</w:t>
            </w:r>
            <w:r w:rsidR="00E617D7" w:rsidRPr="00F40172">
              <w:rPr>
                <w:rFonts w:ascii="Times New Roman" w:eastAsia="Times New Roman" w:hAnsi="Times New Roman" w:cs="Times New Roman"/>
                <w:color w:val="000000" w:themeColor="text1"/>
                <w:sz w:val="24"/>
                <w:szCs w:val="24"/>
                <w:lang w:eastAsia="lv-LV"/>
              </w:rPr>
              <w:t>4</w:t>
            </w:r>
            <w:r w:rsidRPr="00F40172">
              <w:rPr>
                <w:rFonts w:ascii="Times New Roman" w:eastAsia="Times New Roman" w:hAnsi="Times New Roman" w:cs="Times New Roman"/>
                <w:color w:val="000000" w:themeColor="text1"/>
                <w:sz w:val="24"/>
                <w:szCs w:val="24"/>
                <w:lang w:eastAsia="lv-LV"/>
              </w:rPr>
              <w:t xml:space="preserve">.marta  noteikumos </w:t>
            </w:r>
            <w:r w:rsidR="00970F57" w:rsidRPr="00F40172">
              <w:rPr>
                <w:rFonts w:ascii="Times New Roman" w:eastAsia="Times New Roman" w:hAnsi="Times New Roman" w:cs="Times New Roman"/>
                <w:color w:val="000000" w:themeColor="text1"/>
                <w:sz w:val="24"/>
                <w:szCs w:val="24"/>
                <w:lang w:eastAsia="lv-LV"/>
              </w:rPr>
              <w:t xml:space="preserve">Nr.184 </w:t>
            </w:r>
            <w:r w:rsidRPr="00F40172">
              <w:rPr>
                <w:rFonts w:ascii="Times New Roman" w:eastAsia="Times New Roman" w:hAnsi="Times New Roman" w:cs="Times New Roman"/>
                <w:color w:val="000000" w:themeColor="text1"/>
                <w:sz w:val="24"/>
                <w:szCs w:val="24"/>
                <w:lang w:eastAsia="lv-LV"/>
              </w:rPr>
              <w:t>“Kārtība, kādā izmanto 2021. gadam paredzēto apropriāciju valsts un pašvaldību vienoto klientu apkalpošanas centru tīkla izveidei, uzturēšanai un publisko pakalpojumu sistēmas pilnveidei””</w:t>
            </w:r>
            <w:r w:rsidRPr="00F40172">
              <w:rPr>
                <w:rFonts w:ascii="Times New Roman" w:eastAsia="Times New Roman" w:hAnsi="Times New Roman" w:cs="Times New Roman"/>
                <w:b/>
                <w:bCs/>
                <w:color w:val="000000" w:themeColor="text1"/>
                <w:sz w:val="24"/>
                <w:szCs w:val="24"/>
                <w:lang w:eastAsia="lv-LV"/>
              </w:rPr>
              <w:t xml:space="preserve"> </w:t>
            </w:r>
            <w:r w:rsidRPr="00F40172">
              <w:rPr>
                <w:rFonts w:ascii="Times New Roman" w:eastAsia="Times New Roman" w:hAnsi="Times New Roman" w:cs="Times New Roman"/>
                <w:color w:val="000000" w:themeColor="text1"/>
                <w:sz w:val="24"/>
                <w:szCs w:val="24"/>
                <w:lang w:eastAsia="lv-LV"/>
              </w:rPr>
              <w:t xml:space="preserve">projekta (turpmāk – MK noteikumu projekts) </w:t>
            </w:r>
            <w:r w:rsidRPr="00F40172">
              <w:rPr>
                <w:rFonts w:ascii="Times New Roman" w:hAnsi="Times New Roman" w:cs="Times New Roman"/>
                <w:color w:val="000000" w:themeColor="text1"/>
                <w:sz w:val="24"/>
                <w:szCs w:val="24"/>
              </w:rPr>
              <w:t xml:space="preserve">izstrādes mērķis ir precizēt </w:t>
            </w:r>
            <w:r w:rsidR="009653A1" w:rsidRPr="00F40172">
              <w:rPr>
                <w:rFonts w:ascii="Times New Roman" w:hAnsi="Times New Roman" w:cs="Times New Roman"/>
                <w:color w:val="000000" w:themeColor="text1"/>
                <w:sz w:val="24"/>
                <w:szCs w:val="24"/>
              </w:rPr>
              <w:t xml:space="preserve">vienoto klientu apkalpošanas centru (turpmāk – VPVKAC) </w:t>
            </w:r>
            <w:r w:rsidRPr="00F40172">
              <w:rPr>
                <w:rFonts w:ascii="Times New Roman" w:hAnsi="Times New Roman" w:cs="Times New Roman"/>
                <w:color w:val="000000" w:themeColor="text1"/>
                <w:sz w:val="24"/>
                <w:szCs w:val="24"/>
              </w:rPr>
              <w:t xml:space="preserve">punkta izveides vietu, tajā skaitā iekļaujot iespēju izveidot </w:t>
            </w:r>
            <w:r w:rsidR="001677C4" w:rsidRPr="00F40172">
              <w:rPr>
                <w:rFonts w:ascii="Times New Roman" w:hAnsi="Times New Roman" w:cs="Times New Roman"/>
                <w:color w:val="000000" w:themeColor="text1"/>
                <w:sz w:val="24"/>
                <w:szCs w:val="24"/>
              </w:rPr>
              <w:t>VPVKAC jebkurā apdzīvotā vietā</w:t>
            </w:r>
            <w:r w:rsidR="002D2D33" w:rsidRPr="00F40172">
              <w:rPr>
                <w:rFonts w:ascii="Times New Roman" w:hAnsi="Times New Roman" w:cs="Times New Roman"/>
                <w:color w:val="000000" w:themeColor="text1"/>
                <w:sz w:val="24"/>
                <w:szCs w:val="24"/>
              </w:rPr>
              <w:t xml:space="preserve"> (piemēram, pilsēt</w:t>
            </w:r>
            <w:r w:rsidR="00005A8D" w:rsidRPr="00F40172">
              <w:rPr>
                <w:rFonts w:ascii="Times New Roman" w:hAnsi="Times New Roman" w:cs="Times New Roman"/>
                <w:color w:val="000000" w:themeColor="text1"/>
                <w:sz w:val="24"/>
                <w:szCs w:val="24"/>
              </w:rPr>
              <w:t>ā</w:t>
            </w:r>
            <w:r w:rsidR="002D2D33" w:rsidRPr="00F40172">
              <w:rPr>
                <w:rFonts w:ascii="Times New Roman" w:hAnsi="Times New Roman" w:cs="Times New Roman"/>
                <w:color w:val="000000" w:themeColor="text1"/>
                <w:sz w:val="24"/>
                <w:szCs w:val="24"/>
              </w:rPr>
              <w:t xml:space="preserve">s, </w:t>
            </w:r>
            <w:proofErr w:type="spellStart"/>
            <w:r w:rsidR="002D2D33" w:rsidRPr="00F40172">
              <w:rPr>
                <w:rFonts w:ascii="Times New Roman" w:hAnsi="Times New Roman" w:cs="Times New Roman"/>
                <w:color w:val="000000" w:themeColor="text1"/>
                <w:sz w:val="24"/>
                <w:szCs w:val="24"/>
              </w:rPr>
              <w:t>valstspilsētās</w:t>
            </w:r>
            <w:proofErr w:type="spellEnd"/>
            <w:r w:rsidR="002D2D33" w:rsidRPr="00F40172">
              <w:rPr>
                <w:rFonts w:ascii="Times New Roman" w:hAnsi="Times New Roman" w:cs="Times New Roman"/>
                <w:color w:val="000000" w:themeColor="text1"/>
                <w:sz w:val="24"/>
                <w:szCs w:val="24"/>
              </w:rPr>
              <w:t>, novada attīstības centros</w:t>
            </w:r>
            <w:r w:rsidR="00005A8D" w:rsidRPr="00F40172">
              <w:rPr>
                <w:rFonts w:ascii="Times New Roman" w:hAnsi="Times New Roman" w:cs="Times New Roman"/>
                <w:color w:val="000000" w:themeColor="text1"/>
                <w:sz w:val="24"/>
                <w:szCs w:val="24"/>
              </w:rPr>
              <w:t>, pagastos</w:t>
            </w:r>
            <w:r w:rsidR="002D2D33" w:rsidRPr="00F40172">
              <w:rPr>
                <w:rFonts w:ascii="Times New Roman" w:hAnsi="Times New Roman" w:cs="Times New Roman"/>
                <w:color w:val="000000" w:themeColor="text1"/>
                <w:sz w:val="24"/>
                <w:szCs w:val="24"/>
              </w:rPr>
              <w:t xml:space="preserve"> vai citās apdzīvotās vietās)</w:t>
            </w:r>
            <w:r w:rsidR="001677C4" w:rsidRPr="00F40172">
              <w:rPr>
                <w:rFonts w:ascii="Times New Roman" w:hAnsi="Times New Roman" w:cs="Times New Roman"/>
                <w:color w:val="000000" w:themeColor="text1"/>
                <w:sz w:val="24"/>
                <w:szCs w:val="24"/>
              </w:rPr>
              <w:t>, to</w:t>
            </w:r>
            <w:r w:rsidR="0087109A" w:rsidRPr="00F40172">
              <w:rPr>
                <w:rFonts w:ascii="Times New Roman" w:hAnsi="Times New Roman" w:cs="Times New Roman"/>
                <w:color w:val="000000" w:themeColor="text1"/>
                <w:sz w:val="24"/>
                <w:szCs w:val="24"/>
              </w:rPr>
              <w:t xml:space="preserve"> </w:t>
            </w:r>
            <w:r w:rsidR="00ED2002" w:rsidRPr="00F40172">
              <w:rPr>
                <w:rFonts w:ascii="Times New Roman" w:hAnsi="Times New Roman" w:cs="Times New Roman"/>
                <w:color w:val="000000" w:themeColor="text1"/>
                <w:sz w:val="24"/>
                <w:szCs w:val="24"/>
              </w:rPr>
              <w:t xml:space="preserve">attiecīgi </w:t>
            </w:r>
            <w:r w:rsidR="0087109A" w:rsidRPr="00F40172">
              <w:rPr>
                <w:rFonts w:ascii="Times New Roman" w:hAnsi="Times New Roman" w:cs="Times New Roman"/>
                <w:color w:val="000000" w:themeColor="text1"/>
                <w:sz w:val="24"/>
                <w:szCs w:val="24"/>
              </w:rPr>
              <w:t xml:space="preserve">izvietojot </w:t>
            </w:r>
            <w:r w:rsidR="00ED2002" w:rsidRPr="00F40172">
              <w:rPr>
                <w:rFonts w:ascii="Times New Roman" w:hAnsi="Times New Roman" w:cs="Times New Roman"/>
                <w:color w:val="000000" w:themeColor="text1"/>
                <w:sz w:val="24"/>
                <w:szCs w:val="24"/>
              </w:rPr>
              <w:t xml:space="preserve">apdzīvotā vietā </w:t>
            </w:r>
            <w:r w:rsidR="004950DA" w:rsidRPr="00F40172">
              <w:rPr>
                <w:rFonts w:ascii="Times New Roman" w:hAnsi="Times New Roman" w:cs="Times New Roman"/>
                <w:color w:val="000000" w:themeColor="text1"/>
                <w:sz w:val="24"/>
                <w:szCs w:val="24"/>
              </w:rPr>
              <w:t>atbilstoši Administratīvo teritoriju un apdzīvoto vietu likuma 7. pantam.</w:t>
            </w:r>
          </w:p>
          <w:p w14:paraId="1D110999" w14:textId="728B83E2" w:rsidR="00E61EAB" w:rsidRPr="00F40172" w:rsidRDefault="0049481B" w:rsidP="0049481B">
            <w:pPr>
              <w:spacing w:after="120" w:line="240" w:lineRule="auto"/>
              <w:ind w:right="57"/>
              <w:jc w:val="both"/>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 xml:space="preserve"> Grozījumi stājas spēkā vispārējā kārtībā.</w:t>
            </w:r>
          </w:p>
        </w:tc>
      </w:tr>
    </w:tbl>
    <w:p w14:paraId="62AE6849" w14:textId="77777777" w:rsidR="00E5323B"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40172" w:rsidRPr="00F40172" w14:paraId="52FC47DE" w14:textId="77777777" w:rsidTr="7F80EB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E3A34B" w14:textId="77777777" w:rsidR="00655F2C" w:rsidRPr="00F40172" w:rsidRDefault="00E5323B" w:rsidP="00686DA1">
            <w:pPr>
              <w:spacing w:after="120" w:line="240" w:lineRule="auto"/>
              <w:rPr>
                <w:rFonts w:ascii="Times New Roman" w:eastAsia="Times New Roman" w:hAnsi="Times New Roman" w:cs="Times New Roman"/>
                <w:b/>
                <w:bCs/>
                <w:iCs/>
                <w:color w:val="000000" w:themeColor="text1"/>
                <w:sz w:val="24"/>
                <w:szCs w:val="24"/>
                <w:lang w:eastAsia="lv-LV"/>
              </w:rPr>
            </w:pPr>
            <w:r w:rsidRPr="00F40172">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F40172" w:rsidRPr="00F40172" w14:paraId="1B551509" w14:textId="77777777" w:rsidTr="7F80EB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5DDE66" w14:textId="77777777" w:rsidR="00655F2C"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29C539" w14:textId="77777777" w:rsidR="00E5323B"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47FF133" w14:textId="244A01B7" w:rsidR="00B9358A" w:rsidRPr="00F40172" w:rsidRDefault="004779F0" w:rsidP="00686DA1">
            <w:pPr>
              <w:spacing w:after="120" w:line="240" w:lineRule="auto"/>
              <w:jc w:val="both"/>
              <w:rPr>
                <w:rFonts w:ascii="Times New Roman" w:eastAsia="Times New Roman" w:hAnsi="Times New Roman" w:cs="Times New Roman"/>
                <w:iCs/>
                <w:color w:val="000000" w:themeColor="text1"/>
                <w:sz w:val="24"/>
                <w:szCs w:val="24"/>
                <w:lang w:eastAsia="lv-LV"/>
              </w:rPr>
            </w:pPr>
            <w:r w:rsidRPr="00F40172">
              <w:rPr>
                <w:rFonts w:ascii="Times New Roman" w:hAnsi="Times New Roman" w:cs="Times New Roman"/>
                <w:color w:val="000000" w:themeColor="text1"/>
                <w:sz w:val="24"/>
                <w:szCs w:val="24"/>
              </w:rPr>
              <w:t>Ministru kabineta 2019. gada 7. maija rīkojuma Nr. 210” “Par Valdības rīcības plānu Deklarācijas par Artura Krišjāņa Kariņa vadītā Ministru kabineta iecerēto darbību īstenošanai”</w:t>
            </w:r>
            <w:r w:rsidR="0027650E" w:rsidRPr="00F40172">
              <w:rPr>
                <w:rFonts w:ascii="Times New Roman" w:hAnsi="Times New Roman" w:cs="Times New Roman"/>
                <w:color w:val="000000" w:themeColor="text1"/>
                <w:sz w:val="24"/>
                <w:szCs w:val="24"/>
              </w:rPr>
              <w:t xml:space="preserve"> 246. uzdevums.</w:t>
            </w:r>
          </w:p>
        </w:tc>
      </w:tr>
      <w:tr w:rsidR="00F40172" w:rsidRPr="00F40172" w14:paraId="6A21EF1D" w14:textId="77777777" w:rsidTr="7F80EB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14B624" w14:textId="77777777" w:rsidR="00655F2C"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9C3B92" w14:textId="77777777" w:rsidR="00E5323B"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C53059D" w14:textId="1A5F7BDC" w:rsidR="00A124A9" w:rsidRPr="00F40172" w:rsidRDefault="00B9358A" w:rsidP="00686DA1">
            <w:pPr>
              <w:pStyle w:val="ListParagraph"/>
              <w:ind w:left="0" w:firstLine="0"/>
              <w:contextualSpacing w:val="0"/>
              <w:rPr>
                <w:rFonts w:eastAsia="Times New Roman" w:cs="Times New Roman"/>
                <w:color w:val="000000" w:themeColor="text1"/>
                <w:szCs w:val="24"/>
                <w:lang w:eastAsia="lv-LV"/>
              </w:rPr>
            </w:pPr>
            <w:r w:rsidRPr="00F40172">
              <w:rPr>
                <w:rFonts w:cs="Times New Roman"/>
                <w:color w:val="000000" w:themeColor="text1"/>
                <w:szCs w:val="24"/>
              </w:rPr>
              <w:t xml:space="preserve">Saskaņā ar 2019. gada 23. janvārī apstiprināto valdības deklarāciju “Deklarācija par Artura Krišjāņa Kariņa vadītā Ministru kabineta iecerēto darbību” (turpmāk – MK deklarācija), </w:t>
            </w:r>
            <w:r w:rsidRPr="00F40172">
              <w:rPr>
                <w:rFonts w:cs="Times New Roman"/>
                <w:color w:val="000000" w:themeColor="text1"/>
                <w:szCs w:val="24"/>
                <w:shd w:val="clear" w:color="auto" w:fill="FFFFFF"/>
              </w:rPr>
              <w:t>“vienas pieturas” principa attīstība noteikta kā valdības prioritāte.</w:t>
            </w:r>
            <w:r w:rsidRPr="00F40172">
              <w:rPr>
                <w:rFonts w:cs="Times New Roman"/>
                <w:color w:val="000000" w:themeColor="text1"/>
                <w:szCs w:val="24"/>
                <w:shd w:val="clear" w:color="auto" w:fill="FFFFFF"/>
                <w:vertAlign w:val="superscript"/>
              </w:rPr>
              <w:footnoteReference w:id="1"/>
            </w:r>
            <w:r w:rsidRPr="00F40172">
              <w:rPr>
                <w:rFonts w:cs="Times New Roman"/>
                <w:color w:val="000000" w:themeColor="text1"/>
                <w:szCs w:val="24"/>
                <w:shd w:val="clear" w:color="auto" w:fill="FFFFFF"/>
              </w:rPr>
              <w:t xml:space="preserve"> </w:t>
            </w:r>
            <w:r w:rsidR="008A35E9" w:rsidRPr="00F40172">
              <w:rPr>
                <w:rFonts w:cs="Times New Roman"/>
                <w:color w:val="000000" w:themeColor="text1"/>
                <w:szCs w:val="24"/>
                <w:shd w:val="clear" w:color="auto" w:fill="FFFFFF"/>
              </w:rPr>
              <w:t>MK deklarācijā noteikts, ka rīcības plāna ietvaros</w:t>
            </w:r>
            <w:r w:rsidR="009653A1" w:rsidRPr="00F40172">
              <w:rPr>
                <w:rFonts w:cs="Times New Roman"/>
                <w:color w:val="000000" w:themeColor="text1"/>
                <w:szCs w:val="24"/>
                <w:shd w:val="clear" w:color="auto" w:fill="FFFFFF"/>
              </w:rPr>
              <w:t xml:space="preserve"> </w:t>
            </w:r>
            <w:r w:rsidR="00EE13B8" w:rsidRPr="00F40172">
              <w:rPr>
                <w:rFonts w:cs="Times New Roman"/>
                <w:color w:val="000000" w:themeColor="text1"/>
                <w:szCs w:val="24"/>
                <w:shd w:val="clear" w:color="auto" w:fill="FFFFFF"/>
              </w:rPr>
              <w:t xml:space="preserve">(246. uzdevums) </w:t>
            </w:r>
            <w:r w:rsidR="009653A1" w:rsidRPr="00F40172">
              <w:rPr>
                <w:rFonts w:cs="Times New Roman"/>
                <w:color w:val="000000" w:themeColor="text1"/>
                <w:szCs w:val="24"/>
                <w:shd w:val="clear" w:color="auto" w:fill="FFFFFF"/>
              </w:rPr>
              <w:t xml:space="preserve">ir </w:t>
            </w:r>
            <w:r w:rsidR="009653A1" w:rsidRPr="00F40172">
              <w:rPr>
                <w:rFonts w:eastAsia="Times New Roman" w:cs="Times New Roman"/>
                <w:color w:val="000000" w:themeColor="text1"/>
                <w:szCs w:val="24"/>
                <w:lang w:eastAsia="lv-LV"/>
              </w:rPr>
              <w:t xml:space="preserve">jānodrošina publisko pakalpojumu pieejamību iedzīvotājiem klātienē, atbilstoši vienas pieturas aģentūras principam </w:t>
            </w:r>
            <w:r w:rsidR="008D7FE9" w:rsidRPr="00F40172">
              <w:rPr>
                <w:rFonts w:eastAsia="Times New Roman" w:cs="Times New Roman"/>
                <w:color w:val="000000" w:themeColor="text1"/>
                <w:szCs w:val="24"/>
                <w:lang w:eastAsia="lv-LV"/>
              </w:rPr>
              <w:t>VPVKAC.</w:t>
            </w:r>
            <w:r w:rsidR="00B33575" w:rsidRPr="00F40172">
              <w:rPr>
                <w:rFonts w:eastAsia="Times New Roman" w:cs="Times New Roman"/>
                <w:color w:val="000000" w:themeColor="text1"/>
                <w:szCs w:val="24"/>
                <w:lang w:eastAsia="lv-LV"/>
              </w:rPr>
              <w:t xml:space="preserve"> </w:t>
            </w:r>
            <w:r w:rsidR="00E2181F" w:rsidRPr="00F40172">
              <w:rPr>
                <w:rFonts w:eastAsia="Times New Roman" w:cs="Times New Roman"/>
                <w:color w:val="000000" w:themeColor="text1"/>
                <w:szCs w:val="24"/>
                <w:lang w:eastAsia="lv-LV"/>
              </w:rPr>
              <w:t>Attīstot vienas pieturas aģentūras principu</w:t>
            </w:r>
            <w:r w:rsidR="009A2597" w:rsidRPr="00F40172">
              <w:rPr>
                <w:rFonts w:eastAsia="Times New Roman" w:cs="Times New Roman"/>
                <w:color w:val="000000" w:themeColor="text1"/>
                <w:szCs w:val="24"/>
                <w:lang w:eastAsia="lv-LV"/>
              </w:rPr>
              <w:t xml:space="preserve"> paredzēts, ka iedzīvotājiem tiks nodrošināta publisko pakalpojumu pieejamība VPVKAC tīklā vismaz 85 % no Latvijas platības (2019. gadā - 76 %).</w:t>
            </w:r>
          </w:p>
          <w:p w14:paraId="3D3A25EE" w14:textId="77777777" w:rsidR="00E86E9F" w:rsidRPr="00F40172" w:rsidRDefault="00E86E9F" w:rsidP="00686DA1">
            <w:pPr>
              <w:pStyle w:val="ListParagraph"/>
              <w:ind w:left="0" w:firstLine="0"/>
              <w:contextualSpacing w:val="0"/>
              <w:rPr>
                <w:rFonts w:cs="Times New Roman"/>
                <w:color w:val="000000" w:themeColor="text1"/>
                <w:szCs w:val="24"/>
                <w:shd w:val="clear" w:color="auto" w:fill="FFFFFF"/>
              </w:rPr>
            </w:pPr>
            <w:r w:rsidRPr="00F40172">
              <w:rPr>
                <w:rFonts w:cs="Times New Roman"/>
                <w:color w:val="000000" w:themeColor="text1"/>
                <w:szCs w:val="24"/>
                <w:shd w:val="clear" w:color="auto" w:fill="FFFFFF"/>
              </w:rPr>
              <w:t xml:space="preserve">Pamatojoties uz MK deklarāciju, izstrādāts MK 2020. gada 4. februāra rīkojums Nr. 39 “Pakalpojumu vides pilnveides plāns 2020.-2023. gadam”, kas paredz </w:t>
            </w:r>
            <w:r w:rsidRPr="00F40172">
              <w:rPr>
                <w:rFonts w:cs="Times New Roman"/>
                <w:color w:val="000000" w:themeColor="text1"/>
                <w:szCs w:val="24"/>
                <w:shd w:val="clear" w:color="auto" w:fill="FFFFFF"/>
              </w:rPr>
              <w:lastRenderedPageBreak/>
              <w:t>kopējo virzību uz pakalpojumu pieejamības uzlabošanu. Lai to sasniegtu, veiktas darbības ar mērķi virzīties uz vienu un centralizētu pakalpojumu pārvaldību un iespēju iedzīvotājiem izvēlēties piemērotāko kanālu pakalpojumu saņemšanai</w:t>
            </w:r>
            <w:r w:rsidRPr="00F40172">
              <w:rPr>
                <w:rFonts w:cs="Times New Roman"/>
                <w:color w:val="000000" w:themeColor="text1"/>
                <w:szCs w:val="24"/>
                <w:shd w:val="clear" w:color="auto" w:fill="FFFFFF"/>
                <w:vertAlign w:val="superscript"/>
              </w:rPr>
              <w:footnoteReference w:id="2"/>
            </w:r>
            <w:r w:rsidRPr="00F40172">
              <w:rPr>
                <w:rFonts w:cs="Times New Roman"/>
                <w:color w:val="000000" w:themeColor="text1"/>
                <w:szCs w:val="24"/>
                <w:shd w:val="clear" w:color="auto" w:fill="FFFFFF"/>
              </w:rPr>
              <w:t>.</w:t>
            </w:r>
          </w:p>
          <w:p w14:paraId="7ACDEC28" w14:textId="11A09CA6" w:rsidR="00E86E9F" w:rsidRPr="00F40172" w:rsidRDefault="00E86E9F" w:rsidP="00F23535">
            <w:pPr>
              <w:pStyle w:val="BodyText2"/>
              <w:spacing w:before="0"/>
              <w:ind w:firstLine="0"/>
              <w:rPr>
                <w:rFonts w:cs="Times New Roman"/>
                <w:color w:val="000000" w:themeColor="text1"/>
                <w:sz w:val="24"/>
                <w:szCs w:val="24"/>
              </w:rPr>
            </w:pPr>
            <w:r w:rsidRPr="00F40172">
              <w:rPr>
                <w:rFonts w:cs="Times New Roman"/>
                <w:color w:val="000000" w:themeColor="text1"/>
                <w:sz w:val="24"/>
                <w:szCs w:val="24"/>
              </w:rPr>
              <w:t xml:space="preserve">Pakalpojumu vides pilnveides plāns 2020.-2023. gadam un </w:t>
            </w:r>
            <w:r w:rsidR="00F9666C" w:rsidRPr="00F40172">
              <w:rPr>
                <w:rFonts w:cs="Times New Roman"/>
                <w:color w:val="000000" w:themeColor="text1"/>
                <w:sz w:val="24"/>
                <w:szCs w:val="24"/>
              </w:rPr>
              <w:t>pamatnostādņu projekts “</w:t>
            </w:r>
            <w:r w:rsidRPr="00F40172">
              <w:rPr>
                <w:rFonts w:cs="Times New Roman"/>
                <w:color w:val="000000" w:themeColor="text1"/>
                <w:sz w:val="24"/>
                <w:szCs w:val="24"/>
              </w:rPr>
              <w:t>Digitālās transformācijas pamatnostādnes 2021.-2027. gadam</w:t>
            </w:r>
            <w:r w:rsidR="00F9666C" w:rsidRPr="00F40172">
              <w:rPr>
                <w:rFonts w:cs="Times New Roman"/>
                <w:color w:val="000000" w:themeColor="text1"/>
                <w:sz w:val="24"/>
                <w:szCs w:val="24"/>
              </w:rPr>
              <w:t>”</w:t>
            </w:r>
            <w:r w:rsidR="008C1B0F" w:rsidRPr="00F40172">
              <w:rPr>
                <w:rFonts w:cs="Times New Roman"/>
                <w:color w:val="000000" w:themeColor="text1"/>
                <w:sz w:val="24"/>
                <w:szCs w:val="24"/>
              </w:rPr>
              <w:t xml:space="preserve"> (VSS-48)</w:t>
            </w:r>
            <w:r w:rsidRPr="00F40172">
              <w:rPr>
                <w:rFonts w:cs="Times New Roman"/>
                <w:color w:val="000000" w:themeColor="text1"/>
                <w:sz w:val="24"/>
                <w:szCs w:val="24"/>
              </w:rPr>
              <w:t xml:space="preserve"> nosaka mērķus un snieguma rādītājus valsts </w:t>
            </w:r>
            <w:r w:rsidR="00087A01">
              <w:rPr>
                <w:rFonts w:cs="Times New Roman"/>
                <w:color w:val="000000" w:themeColor="text1"/>
                <w:sz w:val="24"/>
                <w:szCs w:val="24"/>
              </w:rPr>
              <w:t>pārvaldes</w:t>
            </w:r>
            <w:r w:rsidRPr="00F40172">
              <w:rPr>
                <w:rFonts w:cs="Times New Roman"/>
                <w:color w:val="000000" w:themeColor="text1"/>
                <w:sz w:val="24"/>
                <w:szCs w:val="24"/>
              </w:rPr>
              <w:t xml:space="preserve"> pakalpojumu vides pilnveidošanai. Lai nodrošinātu mērķu sasniegšanu, nepieciešama vienota un efektīvi funkcionējoša pakalpojumu nodrošināšanas sistēma. </w:t>
            </w:r>
          </w:p>
          <w:p w14:paraId="48E9AC6C" w14:textId="58687EA8" w:rsidR="00E86E9F" w:rsidRPr="00F40172" w:rsidRDefault="00E86E9F" w:rsidP="00F23535">
            <w:pPr>
              <w:pStyle w:val="BodyText2"/>
              <w:spacing w:before="0"/>
              <w:ind w:firstLine="0"/>
              <w:rPr>
                <w:rFonts w:cs="Times New Roman"/>
                <w:color w:val="000000" w:themeColor="text1"/>
                <w:sz w:val="24"/>
                <w:szCs w:val="24"/>
              </w:rPr>
            </w:pPr>
            <w:r w:rsidRPr="00F40172">
              <w:rPr>
                <w:rFonts w:cs="Times New Roman"/>
                <w:color w:val="000000" w:themeColor="text1"/>
                <w:sz w:val="24"/>
                <w:szCs w:val="24"/>
              </w:rPr>
              <w:t xml:space="preserve">Kā būtisks pamatakmens šādas sistēmas veidošanā ir uzskatāma “vienas pieturas” principa iedzīvināšana valsts </w:t>
            </w:r>
            <w:r w:rsidR="00087A01">
              <w:rPr>
                <w:rFonts w:cs="Times New Roman"/>
                <w:color w:val="000000" w:themeColor="text1"/>
                <w:sz w:val="24"/>
                <w:szCs w:val="24"/>
              </w:rPr>
              <w:t>pārvaldes</w:t>
            </w:r>
            <w:r w:rsidRPr="00F40172">
              <w:rPr>
                <w:rFonts w:cs="Times New Roman"/>
                <w:color w:val="000000" w:themeColor="text1"/>
                <w:sz w:val="24"/>
                <w:szCs w:val="24"/>
              </w:rPr>
              <w:t xml:space="preserve"> pakalpojumu piegādē, kas paredz iespēju iedzīvotājiem vienuviet saņemt valsts </w:t>
            </w:r>
            <w:r w:rsidR="00087A01">
              <w:rPr>
                <w:rFonts w:cs="Times New Roman"/>
                <w:color w:val="000000" w:themeColor="text1"/>
                <w:sz w:val="24"/>
                <w:szCs w:val="24"/>
              </w:rPr>
              <w:t>pārvaldes, tajā skaitā</w:t>
            </w:r>
            <w:r w:rsidR="00087A01" w:rsidRPr="00F40172">
              <w:rPr>
                <w:rFonts w:cs="Times New Roman"/>
                <w:color w:val="000000" w:themeColor="text1"/>
                <w:sz w:val="24"/>
                <w:szCs w:val="24"/>
              </w:rPr>
              <w:t xml:space="preserve"> </w:t>
            </w:r>
            <w:r w:rsidRPr="00F40172">
              <w:rPr>
                <w:rFonts w:cs="Times New Roman"/>
                <w:color w:val="000000" w:themeColor="text1"/>
                <w:sz w:val="24"/>
                <w:szCs w:val="24"/>
              </w:rPr>
              <w:t xml:space="preserve">pašvaldību pakalpojumus. </w:t>
            </w:r>
          </w:p>
          <w:p w14:paraId="5C1F70E0" w14:textId="3D3493AB" w:rsidR="00E86E9F" w:rsidRPr="00F40172" w:rsidRDefault="00E86E9F" w:rsidP="00F23535">
            <w:pPr>
              <w:pStyle w:val="NormalWeb"/>
              <w:shd w:val="clear" w:color="auto" w:fill="FFFFFF"/>
              <w:spacing w:before="0" w:beforeAutospacing="0" w:after="120" w:afterAutospacing="0"/>
              <w:jc w:val="both"/>
              <w:rPr>
                <w:color w:val="000000" w:themeColor="text1"/>
              </w:rPr>
            </w:pPr>
            <w:r w:rsidRPr="00F40172">
              <w:rPr>
                <w:color w:val="000000" w:themeColor="text1"/>
              </w:rPr>
              <w:t>Saskaņā ar MK 2019.gada 26.novembra rīkojumu Nr.587 “Par Reģionālās politikas pamatnostādnēm 2021.-2027.gadam” (turpmāk – MK rīkojums Nr.587) noteikts, ka,</w:t>
            </w:r>
            <w:r w:rsidRPr="00F40172">
              <w:rPr>
                <w:b/>
                <w:bCs/>
                <w:color w:val="000000" w:themeColor="text1"/>
              </w:rPr>
              <w:t xml:space="preserve"> </w:t>
            </w:r>
            <w:r w:rsidRPr="00F40172">
              <w:rPr>
                <w:color w:val="000000" w:themeColor="text1"/>
              </w:rPr>
              <w:t xml:space="preserve">ņemot vērā iedzīvotāju skaita samazināšanos reģionos, nepieciešams pārskatīt un padarīt efektīvāku pakalpojumu tīklu. </w:t>
            </w:r>
          </w:p>
          <w:p w14:paraId="2511EDC7" w14:textId="79D7A04D" w:rsidR="00E86E9F" w:rsidRPr="00F40172" w:rsidRDefault="00E86E9F" w:rsidP="00686DA1">
            <w:pPr>
              <w:pStyle w:val="NormalWeb"/>
              <w:shd w:val="clear" w:color="auto" w:fill="FFFFFF"/>
              <w:spacing w:before="0" w:beforeAutospacing="0" w:after="120" w:afterAutospacing="0"/>
              <w:jc w:val="both"/>
              <w:rPr>
                <w:color w:val="000000" w:themeColor="text1"/>
              </w:rPr>
            </w:pPr>
            <w:r w:rsidRPr="00F40172">
              <w:rPr>
                <w:color w:val="000000" w:themeColor="text1"/>
                <w:shd w:val="clear" w:color="auto" w:fill="FFFFFF"/>
              </w:rPr>
              <w:t>Tāpat MK rīkojuma Nr.587 minēto papildina B.1.4. uzdevums - Vienoto klientu apkalpošanas centru pieejamība un darbība, proti, b</w:t>
            </w:r>
            <w:r w:rsidRPr="00F40172">
              <w:rPr>
                <w:color w:val="000000" w:themeColor="text1"/>
              </w:rPr>
              <w:t>ūtiski ir saglabāt valsts pārvaldes pakalpojumu pieejamību klātienē pēc iespējas tuvāk iedzīvotājam, paralēli sekmējot iedzīvotāju digitālo prasmju uzlabošanu un pakalpojumu digitalizāciju. Mazinot pašvaldību skaitu, jāpievērš uzmanība VPVKAC tīkla izvērsumam, tai skaitā uzmanība būtu vēršama izmaiņām pierobežā. Iedzīvotāju migrācija uz digitālajiem pakalpojumu pieteikšanas kanāliem ļaus saglabāt un uzlabot pakalpojumu pieejamību, mazinot nepieciešamību ierasties klātienes vizītēs, tādejādi radot ietaupījumu VPVKAC administratīvo izdevumu izlietošanā.</w:t>
            </w:r>
          </w:p>
          <w:p w14:paraId="7406BB56" w14:textId="3BCFDB8F" w:rsidR="006433E9" w:rsidRPr="00F40172" w:rsidRDefault="00B6025D" w:rsidP="00F23535">
            <w:pPr>
              <w:spacing w:after="120" w:line="240" w:lineRule="auto"/>
              <w:jc w:val="both"/>
              <w:rPr>
                <w:rFonts w:ascii="Times New Roman" w:eastAsia="Times New Roman" w:hAnsi="Times New Roman" w:cs="Times New Roman"/>
                <w:iCs/>
                <w:color w:val="000000" w:themeColor="text1"/>
                <w:sz w:val="24"/>
                <w:szCs w:val="24"/>
                <w:lang w:eastAsia="lv-LV"/>
              </w:rPr>
            </w:pPr>
            <w:r w:rsidRPr="00F40172">
              <w:rPr>
                <w:rFonts w:ascii="Times New Roman" w:hAnsi="Times New Roman" w:cs="Times New Roman"/>
                <w:color w:val="000000" w:themeColor="text1"/>
                <w:sz w:val="24"/>
                <w:szCs w:val="24"/>
              </w:rPr>
              <w:t>Būtiska loma “vienas pieturas” principa iedzīvināšanā ir VPVKAC tīkla izveidei, ko VARAM sadarbībā ar pašvaldībām uzsāka veidot 2015. gadā, uzlabojot pakalpojumu pieejamību un pakalpojumu piegādes efektivitāti. Līdzšinējā VPVKAC darbība kalpo par pamatu turpmākai valsts pārvaldes</w:t>
            </w:r>
            <w:r w:rsidR="004842BF">
              <w:rPr>
                <w:rFonts w:ascii="Times New Roman" w:hAnsi="Times New Roman" w:cs="Times New Roman"/>
                <w:color w:val="000000" w:themeColor="text1"/>
                <w:sz w:val="24"/>
                <w:szCs w:val="24"/>
              </w:rPr>
              <w:t xml:space="preserve">, </w:t>
            </w:r>
            <w:r w:rsidR="005F2E71">
              <w:rPr>
                <w:rFonts w:ascii="Times New Roman" w:hAnsi="Times New Roman" w:cs="Times New Roman"/>
                <w:color w:val="000000" w:themeColor="text1"/>
                <w:sz w:val="24"/>
                <w:szCs w:val="24"/>
              </w:rPr>
              <w:t>tajā skaitā</w:t>
            </w:r>
            <w:r w:rsidRPr="00F40172">
              <w:rPr>
                <w:rFonts w:ascii="Times New Roman" w:hAnsi="Times New Roman" w:cs="Times New Roman"/>
                <w:color w:val="000000" w:themeColor="text1"/>
                <w:sz w:val="24"/>
                <w:szCs w:val="24"/>
              </w:rPr>
              <w:t xml:space="preserve"> </w:t>
            </w:r>
            <w:r w:rsidR="00E16B57">
              <w:rPr>
                <w:rFonts w:ascii="Times New Roman" w:hAnsi="Times New Roman" w:cs="Times New Roman"/>
                <w:color w:val="000000" w:themeColor="text1"/>
                <w:sz w:val="24"/>
                <w:szCs w:val="24"/>
              </w:rPr>
              <w:t xml:space="preserve">pašvaldību </w:t>
            </w:r>
            <w:r w:rsidRPr="00F40172">
              <w:rPr>
                <w:rFonts w:ascii="Times New Roman" w:hAnsi="Times New Roman" w:cs="Times New Roman"/>
                <w:color w:val="000000" w:themeColor="text1"/>
                <w:sz w:val="24"/>
                <w:szCs w:val="24"/>
              </w:rPr>
              <w:t>pakalpojumu sistēmas attīstībai, nodrošinot nepārtrauktu pakalpojumu pieejamības iedzīvotājiem uzlabošanu, attīstot VPVKAC kā vienotu pakalpojumu sniegšanas kontaktpunktu.</w:t>
            </w:r>
          </w:p>
          <w:p w14:paraId="414DD8E3" w14:textId="72DB20CB" w:rsidR="006433E9" w:rsidRPr="00F40172" w:rsidRDefault="00450168" w:rsidP="00686DA1">
            <w:pPr>
              <w:spacing w:after="120" w:line="240" w:lineRule="auto"/>
              <w:jc w:val="both"/>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lastRenderedPageBreak/>
              <w:t xml:space="preserve">Saskaņā ar </w:t>
            </w:r>
            <w:r w:rsidRPr="00F40172">
              <w:rPr>
                <w:rFonts w:ascii="Times New Roman" w:hAnsi="Times New Roman" w:cs="Times New Roman"/>
                <w:color w:val="000000" w:themeColor="text1"/>
                <w:sz w:val="24"/>
                <w:szCs w:val="24"/>
              </w:rPr>
              <w:t xml:space="preserve">VARAM sagatavotā konceptuālā ziņojuma "Par jaunu valsts pārvaldes pakalpojumu nodrošināšanas sistēmu" (VSS-263) </w:t>
            </w:r>
            <w:r w:rsidRPr="00F40172">
              <w:rPr>
                <w:rFonts w:ascii="Times New Roman" w:eastAsia="Times New Roman" w:hAnsi="Times New Roman" w:cs="Times New Roman"/>
                <w:iCs/>
                <w:color w:val="000000" w:themeColor="text1"/>
                <w:sz w:val="24"/>
                <w:szCs w:val="24"/>
                <w:lang w:eastAsia="lv-LV"/>
              </w:rPr>
              <w:t>s</w:t>
            </w:r>
            <w:r w:rsidR="006433E9" w:rsidRPr="00F40172">
              <w:rPr>
                <w:rFonts w:ascii="Times New Roman" w:eastAsia="Times New Roman" w:hAnsi="Times New Roman" w:cs="Times New Roman"/>
                <w:iCs/>
                <w:color w:val="000000" w:themeColor="text1"/>
                <w:sz w:val="24"/>
                <w:szCs w:val="24"/>
                <w:lang w:eastAsia="lv-LV"/>
              </w:rPr>
              <w:t xml:space="preserve">asniedzamā vīzija VPVKAC tīkla paplašināšanai ir: </w:t>
            </w:r>
          </w:p>
          <w:p w14:paraId="62866609" w14:textId="59871D88" w:rsidR="006433E9" w:rsidRPr="00F40172" w:rsidRDefault="006433E9" w:rsidP="00686DA1">
            <w:pPr>
              <w:spacing w:after="120" w:line="240" w:lineRule="auto"/>
              <w:jc w:val="both"/>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 xml:space="preserve">1) klātienē pakalpojumi tiek sniegti ģeogrāfiski pieejamā vienotā, profesionālā tīklā. Digitālajā vidē radīta iespēja pieprasīt valsts </w:t>
            </w:r>
            <w:r w:rsidR="00087A01">
              <w:rPr>
                <w:rFonts w:ascii="Times New Roman" w:eastAsia="Times New Roman" w:hAnsi="Times New Roman" w:cs="Times New Roman"/>
                <w:iCs/>
                <w:color w:val="000000" w:themeColor="text1"/>
                <w:sz w:val="24"/>
                <w:szCs w:val="24"/>
                <w:lang w:eastAsia="lv-LV"/>
              </w:rPr>
              <w:t>pārvaldes</w:t>
            </w:r>
            <w:r w:rsidR="00E16B57">
              <w:rPr>
                <w:rFonts w:ascii="Times New Roman" w:eastAsia="Times New Roman" w:hAnsi="Times New Roman" w:cs="Times New Roman"/>
                <w:iCs/>
                <w:color w:val="000000" w:themeColor="text1"/>
                <w:sz w:val="24"/>
                <w:szCs w:val="24"/>
                <w:lang w:eastAsia="lv-LV"/>
              </w:rPr>
              <w:t xml:space="preserve"> </w:t>
            </w:r>
            <w:r w:rsidRPr="00F40172">
              <w:rPr>
                <w:rFonts w:ascii="Times New Roman" w:eastAsia="Times New Roman" w:hAnsi="Times New Roman" w:cs="Times New Roman"/>
                <w:iCs/>
                <w:color w:val="000000" w:themeColor="text1"/>
                <w:sz w:val="24"/>
                <w:szCs w:val="24"/>
                <w:lang w:eastAsia="lv-LV"/>
              </w:rPr>
              <w:t>pakalpojumus un sazināties ar valsts un pašvaldību iestādēm, izmantojot audio un video komunikācijas iespējas, piemēram, video</w:t>
            </w:r>
            <w:r w:rsidR="00087A01">
              <w:rPr>
                <w:rFonts w:ascii="Times New Roman" w:eastAsia="Times New Roman" w:hAnsi="Times New Roman" w:cs="Times New Roman"/>
                <w:iCs/>
                <w:color w:val="000000" w:themeColor="text1"/>
                <w:sz w:val="24"/>
                <w:szCs w:val="24"/>
                <w:lang w:eastAsia="lv-LV"/>
              </w:rPr>
              <w:t xml:space="preserve"> </w:t>
            </w:r>
            <w:r w:rsidRPr="00F40172">
              <w:rPr>
                <w:rFonts w:ascii="Times New Roman" w:eastAsia="Times New Roman" w:hAnsi="Times New Roman" w:cs="Times New Roman"/>
                <w:iCs/>
                <w:color w:val="000000" w:themeColor="text1"/>
                <w:sz w:val="24"/>
                <w:szCs w:val="24"/>
                <w:lang w:eastAsia="lv-LV"/>
              </w:rPr>
              <w:t>iesnieguma formā</w:t>
            </w:r>
            <w:r w:rsidR="00733635" w:rsidRPr="00F40172">
              <w:rPr>
                <w:rFonts w:ascii="Times New Roman" w:eastAsia="Times New Roman" w:hAnsi="Times New Roman" w:cs="Times New Roman"/>
                <w:iCs/>
                <w:color w:val="000000" w:themeColor="text1"/>
                <w:sz w:val="24"/>
                <w:szCs w:val="24"/>
                <w:lang w:eastAsia="lv-LV"/>
              </w:rPr>
              <w:t>;</w:t>
            </w:r>
          </w:p>
          <w:p w14:paraId="41DD86BB" w14:textId="2E0218CC" w:rsidR="00DD78B8" w:rsidRPr="00F40172" w:rsidRDefault="3BDBBE8B" w:rsidP="7F80EB6C">
            <w:pPr>
              <w:spacing w:after="120" w:line="240" w:lineRule="auto"/>
              <w:jc w:val="both"/>
              <w:rPr>
                <w:rFonts w:ascii="Times New Roman" w:eastAsia="Times New Roman" w:hAnsi="Times New Roman" w:cs="Times New Roman"/>
                <w:b/>
                <w:bCs/>
                <w:color w:val="000000" w:themeColor="text1"/>
                <w:sz w:val="24"/>
                <w:szCs w:val="24"/>
                <w:lang w:eastAsia="lv-LV"/>
              </w:rPr>
            </w:pPr>
            <w:r w:rsidRPr="00F40172">
              <w:rPr>
                <w:rFonts w:ascii="Times New Roman" w:eastAsia="Times New Roman" w:hAnsi="Times New Roman" w:cs="Times New Roman"/>
                <w:color w:val="000000" w:themeColor="text1"/>
                <w:sz w:val="24"/>
                <w:szCs w:val="24"/>
                <w:lang w:eastAsia="lv-LV"/>
              </w:rPr>
              <w:t>2)</w:t>
            </w:r>
            <w:r w:rsidRPr="00F40172">
              <w:rPr>
                <w:rFonts w:ascii="Times New Roman" w:eastAsia="Times New Roman" w:hAnsi="Times New Roman" w:cs="Times New Roman"/>
                <w:b/>
                <w:bCs/>
                <w:color w:val="000000" w:themeColor="text1"/>
                <w:sz w:val="24"/>
                <w:szCs w:val="24"/>
                <w:lang w:eastAsia="lv-LV"/>
              </w:rPr>
              <w:t xml:space="preserve"> </w:t>
            </w:r>
            <w:r w:rsidRPr="00F40172">
              <w:rPr>
                <w:rFonts w:ascii="Times New Roman" w:eastAsia="Times New Roman" w:hAnsi="Times New Roman" w:cs="Times New Roman"/>
                <w:color w:val="000000" w:themeColor="text1"/>
                <w:sz w:val="24"/>
                <w:szCs w:val="24"/>
                <w:lang w:eastAsia="lv-LV"/>
              </w:rPr>
              <w:t>pakalpojumu digitālā transformācija ir iekļaujoša – tiek ņemtas vērā visu sabiedrības grupu vajadzības un spējas. Īpašām sabiedrības grupām, kas dažādu objektīvu iemeslu dēļ nespēj saņemt pakalpojumus elektroniskā vidē</w:t>
            </w:r>
            <w:r w:rsidR="7AB8C5D4" w:rsidRPr="00F40172">
              <w:rPr>
                <w:rFonts w:ascii="Times New Roman" w:eastAsia="Times New Roman" w:hAnsi="Times New Roman" w:cs="Times New Roman"/>
                <w:color w:val="000000" w:themeColor="text1"/>
                <w:sz w:val="24"/>
                <w:szCs w:val="24"/>
                <w:lang w:eastAsia="lv-LV"/>
              </w:rPr>
              <w:t xml:space="preserve"> (</w:t>
            </w:r>
            <w:r w:rsidR="1C61BDFA" w:rsidRPr="00F40172">
              <w:rPr>
                <w:rFonts w:ascii="Times New Roman" w:eastAsia="Times New Roman" w:hAnsi="Times New Roman" w:cs="Times New Roman"/>
                <w:color w:val="000000" w:themeColor="text1"/>
                <w:sz w:val="24"/>
                <w:szCs w:val="24"/>
                <w:lang w:eastAsia="lv-LV"/>
              </w:rPr>
              <w:t>p</w:t>
            </w:r>
            <w:r w:rsidR="7AB8C5D4" w:rsidRPr="00F40172">
              <w:rPr>
                <w:rFonts w:ascii="Times New Roman" w:eastAsia="Times New Roman" w:hAnsi="Times New Roman" w:cs="Times New Roman"/>
                <w:color w:val="000000" w:themeColor="text1"/>
                <w:sz w:val="24"/>
                <w:szCs w:val="24"/>
                <w:lang w:eastAsia="lv-LV"/>
              </w:rPr>
              <w:t xml:space="preserve">akalpojumu pieprasīšana un piegāde ir jāparedz vienotā valsts pārvaldes mēroga pakalpojumu </w:t>
            </w:r>
            <w:proofErr w:type="spellStart"/>
            <w:r w:rsidR="7AB8C5D4" w:rsidRPr="00F40172">
              <w:rPr>
                <w:rFonts w:ascii="Times New Roman" w:eastAsia="Times New Roman" w:hAnsi="Times New Roman" w:cs="Times New Roman"/>
                <w:color w:val="000000" w:themeColor="text1"/>
                <w:sz w:val="24"/>
                <w:szCs w:val="24"/>
                <w:lang w:eastAsia="lv-LV"/>
              </w:rPr>
              <w:t>daudzkanālu</w:t>
            </w:r>
            <w:proofErr w:type="spellEnd"/>
            <w:r w:rsidR="7AB8C5D4" w:rsidRPr="00F40172">
              <w:rPr>
                <w:rFonts w:ascii="Times New Roman" w:eastAsia="Times New Roman" w:hAnsi="Times New Roman" w:cs="Times New Roman"/>
                <w:color w:val="000000" w:themeColor="text1"/>
                <w:sz w:val="24"/>
                <w:szCs w:val="24"/>
                <w:lang w:eastAsia="lv-LV"/>
              </w:rPr>
              <w:t xml:space="preserve"> piegādes shēmā, kurā noteikti vienoti pakalpojuma sniedzēja un saņēmēja mijiedarbības principi un izveidoti koplietošanas organizatoriskie un tehnoloģiskie risinājumi efektīvai, </w:t>
            </w:r>
            <w:proofErr w:type="spellStart"/>
            <w:r w:rsidR="7AB8C5D4" w:rsidRPr="00F40172">
              <w:rPr>
                <w:rFonts w:ascii="Times New Roman" w:eastAsia="Times New Roman" w:hAnsi="Times New Roman" w:cs="Times New Roman"/>
                <w:color w:val="000000" w:themeColor="text1"/>
                <w:sz w:val="24"/>
                <w:szCs w:val="24"/>
                <w:lang w:eastAsia="lv-LV"/>
              </w:rPr>
              <w:t>lietotājorientētai</w:t>
            </w:r>
            <w:proofErr w:type="spellEnd"/>
            <w:r w:rsidR="7AB8C5D4" w:rsidRPr="00F40172">
              <w:rPr>
                <w:rFonts w:ascii="Times New Roman" w:eastAsia="Times New Roman" w:hAnsi="Times New Roman" w:cs="Times New Roman"/>
                <w:color w:val="000000" w:themeColor="text1"/>
                <w:sz w:val="24"/>
                <w:szCs w:val="24"/>
                <w:lang w:eastAsia="lv-LV"/>
              </w:rPr>
              <w:t>, iekļaujošai un pieejamai (tai skaitā teritoriāli) valsts pārvaldes klientu apkalpošanai kā analogajā, tā elektroniskajā vidē, nodrošinot arī vienotu un profesionālu valsts pakalpojumu palīdzības dienestu</w:t>
            </w:r>
            <w:r w:rsidR="1C61BDFA" w:rsidRPr="00F40172">
              <w:rPr>
                <w:rFonts w:ascii="Times New Roman" w:eastAsia="Times New Roman" w:hAnsi="Times New Roman" w:cs="Times New Roman"/>
                <w:color w:val="000000" w:themeColor="text1"/>
                <w:sz w:val="24"/>
                <w:szCs w:val="24"/>
                <w:lang w:eastAsia="lv-LV"/>
              </w:rPr>
              <w:t>)</w:t>
            </w:r>
            <w:r w:rsidR="004E09C6" w:rsidRPr="00F40172">
              <w:rPr>
                <w:rFonts w:ascii="Times New Roman" w:eastAsia="Times New Roman" w:hAnsi="Times New Roman" w:cs="Times New Roman"/>
                <w:color w:val="000000" w:themeColor="text1"/>
                <w:sz w:val="24"/>
                <w:szCs w:val="24"/>
                <w:lang w:eastAsia="lv-LV"/>
              </w:rPr>
              <w:t xml:space="preserve">. </w:t>
            </w:r>
            <w:r w:rsidR="00FB7248" w:rsidRPr="00F40172">
              <w:rPr>
                <w:rFonts w:ascii="Times New Roman" w:eastAsia="Times New Roman" w:hAnsi="Times New Roman" w:cs="Times New Roman"/>
                <w:color w:val="000000" w:themeColor="text1"/>
                <w:sz w:val="24"/>
                <w:szCs w:val="24"/>
                <w:lang w:eastAsia="lv-LV"/>
              </w:rPr>
              <w:t>Ar pilnvarotā e-pakalpojuma risinājuma palīdzību ir uzlabota pakalpojumu pieejamību VPVKAC klientiem</w:t>
            </w:r>
            <w:r w:rsidR="00D92421" w:rsidRPr="00F40172">
              <w:rPr>
                <w:rFonts w:ascii="Times New Roman" w:eastAsia="Times New Roman" w:hAnsi="Times New Roman" w:cs="Times New Roman"/>
                <w:color w:val="000000" w:themeColor="text1"/>
                <w:sz w:val="24"/>
                <w:szCs w:val="24"/>
                <w:lang w:eastAsia="lv-LV"/>
              </w:rPr>
              <w:t>(tikai tām fiziskām personām, kurām nav pieejami elektroniskās identifikācijas līdzekļi</w:t>
            </w:r>
            <w:r w:rsidR="00DD7DA3" w:rsidRPr="00F40172">
              <w:rPr>
                <w:rFonts w:ascii="Times New Roman" w:eastAsia="Times New Roman" w:hAnsi="Times New Roman" w:cs="Times New Roman"/>
                <w:color w:val="000000" w:themeColor="text1"/>
                <w:sz w:val="24"/>
                <w:szCs w:val="24"/>
                <w:lang w:eastAsia="lv-LV"/>
              </w:rPr>
              <w:t>)</w:t>
            </w:r>
            <w:r w:rsidR="00D92421" w:rsidRPr="00F40172">
              <w:rPr>
                <w:rFonts w:ascii="Times New Roman" w:eastAsia="Times New Roman" w:hAnsi="Times New Roman" w:cs="Times New Roman"/>
                <w:color w:val="000000" w:themeColor="text1"/>
                <w:sz w:val="24"/>
                <w:szCs w:val="24"/>
                <w:lang w:eastAsia="lv-LV"/>
              </w:rPr>
              <w:t xml:space="preserve">, </w:t>
            </w:r>
            <w:r w:rsidR="00FB7248" w:rsidRPr="00F40172">
              <w:rPr>
                <w:rFonts w:ascii="Times New Roman" w:eastAsia="Times New Roman" w:hAnsi="Times New Roman" w:cs="Times New Roman"/>
                <w:color w:val="000000" w:themeColor="text1"/>
                <w:sz w:val="24"/>
                <w:szCs w:val="24"/>
                <w:lang w:eastAsia="lv-LV"/>
              </w:rPr>
              <w:t xml:space="preserve">tādējādi </w:t>
            </w:r>
            <w:r w:rsidR="00423B17" w:rsidRPr="00F40172">
              <w:rPr>
                <w:rFonts w:ascii="Times New Roman" w:eastAsia="Times New Roman" w:hAnsi="Times New Roman" w:cs="Times New Roman"/>
                <w:color w:val="000000" w:themeColor="text1"/>
                <w:sz w:val="24"/>
                <w:szCs w:val="24"/>
                <w:lang w:eastAsia="lv-LV"/>
              </w:rPr>
              <w:t xml:space="preserve">šāda pakalpojuma sniegšana nodrošina iekļaujošu pakalpojumu digitālo transformāciju nodrošinot, ka klienti, kuriem nav pieejami </w:t>
            </w:r>
            <w:r w:rsidR="00A91E94" w:rsidRPr="00F40172">
              <w:rPr>
                <w:rFonts w:ascii="Times New Roman" w:eastAsia="Times New Roman" w:hAnsi="Times New Roman" w:cs="Times New Roman"/>
                <w:color w:val="000000" w:themeColor="text1"/>
                <w:sz w:val="24"/>
                <w:szCs w:val="24"/>
                <w:lang w:eastAsia="lv-LV"/>
              </w:rPr>
              <w:t>elektroniskās identifikācijas</w:t>
            </w:r>
            <w:r w:rsidR="006F788E" w:rsidRPr="00F40172">
              <w:rPr>
                <w:rFonts w:ascii="Times New Roman" w:eastAsia="Times New Roman" w:hAnsi="Times New Roman" w:cs="Times New Roman"/>
                <w:color w:val="000000" w:themeColor="text1"/>
                <w:sz w:val="24"/>
                <w:szCs w:val="24"/>
                <w:lang w:eastAsia="lv-LV"/>
              </w:rPr>
              <w:t xml:space="preserve"> rīki un prasmes pakalpojumu pieteikšanai elektroniskajā vidē, šo pakalpojumu uz klienta sniegtā pilnvarojuma pamata var pieteikt VPVKAC darbinieks. V</w:t>
            </w:r>
            <w:r w:rsidR="00FB7248" w:rsidRPr="00F40172">
              <w:rPr>
                <w:rFonts w:ascii="Times New Roman" w:eastAsia="Times New Roman" w:hAnsi="Times New Roman" w:cs="Times New Roman"/>
                <w:color w:val="000000" w:themeColor="text1"/>
                <w:sz w:val="24"/>
                <w:szCs w:val="24"/>
                <w:lang w:eastAsia="lv-LV"/>
              </w:rPr>
              <w:t>ienlaicīgi “pilnvarotā e-pakalpojuma” funkcionalitāte mazin</w:t>
            </w:r>
            <w:r w:rsidR="006F788E" w:rsidRPr="00F40172">
              <w:rPr>
                <w:rFonts w:ascii="Times New Roman" w:eastAsia="Times New Roman" w:hAnsi="Times New Roman" w:cs="Times New Roman"/>
                <w:color w:val="000000" w:themeColor="text1"/>
                <w:sz w:val="24"/>
                <w:szCs w:val="24"/>
                <w:lang w:eastAsia="lv-LV"/>
              </w:rPr>
              <w:t>a</w:t>
            </w:r>
            <w:r w:rsidR="00FB7248" w:rsidRPr="00F40172">
              <w:rPr>
                <w:rFonts w:ascii="Times New Roman" w:eastAsia="Times New Roman" w:hAnsi="Times New Roman" w:cs="Times New Roman"/>
                <w:color w:val="000000" w:themeColor="text1"/>
                <w:sz w:val="24"/>
                <w:szCs w:val="24"/>
                <w:lang w:eastAsia="lv-LV"/>
              </w:rPr>
              <w:t xml:space="preserve"> administratīvo slogu iestādēm, jo </w:t>
            </w:r>
            <w:r w:rsidR="006F788E" w:rsidRPr="00F40172">
              <w:rPr>
                <w:rFonts w:ascii="Times New Roman" w:eastAsia="Times New Roman" w:hAnsi="Times New Roman" w:cs="Times New Roman"/>
                <w:color w:val="000000" w:themeColor="text1"/>
                <w:sz w:val="24"/>
                <w:szCs w:val="24"/>
                <w:lang w:eastAsia="lv-LV"/>
              </w:rPr>
              <w:t>ir</w:t>
            </w:r>
            <w:r w:rsidR="00FB7248" w:rsidRPr="00F40172">
              <w:rPr>
                <w:rFonts w:ascii="Times New Roman" w:eastAsia="Times New Roman" w:hAnsi="Times New Roman" w:cs="Times New Roman"/>
                <w:color w:val="000000" w:themeColor="text1"/>
                <w:sz w:val="24"/>
                <w:szCs w:val="24"/>
                <w:lang w:eastAsia="lv-LV"/>
              </w:rPr>
              <w:t xml:space="preserve"> paplašināts klientu loks, kas var izmantot iespēju pieteikt pakalpojumu elektroniski.</w:t>
            </w:r>
            <w:r w:rsidR="00A91E94" w:rsidRPr="00F40172">
              <w:rPr>
                <w:rFonts w:ascii="Times New Roman" w:eastAsia="Times New Roman" w:hAnsi="Times New Roman" w:cs="Times New Roman"/>
                <w:color w:val="000000" w:themeColor="text1"/>
                <w:sz w:val="24"/>
                <w:szCs w:val="24"/>
                <w:lang w:eastAsia="lv-LV"/>
              </w:rPr>
              <w:t xml:space="preserve">  Šobrīd pakalpojuma pieejamība pilnvarotā e-pakalpojuma risinājumā ir atkarīga no pakalpojuma turētāja vēlmes</w:t>
            </w:r>
            <w:r w:rsidR="00C717AB" w:rsidRPr="00F40172">
              <w:rPr>
                <w:rFonts w:ascii="Times New Roman" w:eastAsia="Times New Roman" w:hAnsi="Times New Roman" w:cs="Times New Roman"/>
                <w:color w:val="000000" w:themeColor="text1"/>
                <w:sz w:val="24"/>
                <w:szCs w:val="24"/>
                <w:lang w:eastAsia="lv-LV"/>
              </w:rPr>
              <w:t xml:space="preserve"> un vīzijas, kā arī šādai pakalpojumu sniegšanas transformācijai ir nepieciešami papildus valsts budžeta līdzekļi</w:t>
            </w:r>
            <w:r w:rsidR="00733635" w:rsidRPr="00F40172">
              <w:rPr>
                <w:rFonts w:ascii="Times New Roman" w:eastAsia="Times New Roman" w:hAnsi="Times New Roman" w:cs="Times New Roman"/>
                <w:color w:val="000000" w:themeColor="text1"/>
                <w:sz w:val="24"/>
                <w:szCs w:val="24"/>
                <w:lang w:eastAsia="lv-LV"/>
              </w:rPr>
              <w:t>;</w:t>
            </w:r>
            <w:r w:rsidR="00C717AB" w:rsidRPr="00F40172">
              <w:rPr>
                <w:rFonts w:ascii="Times New Roman" w:eastAsia="Times New Roman" w:hAnsi="Times New Roman" w:cs="Times New Roman"/>
                <w:color w:val="000000" w:themeColor="text1"/>
                <w:sz w:val="24"/>
                <w:szCs w:val="24"/>
                <w:lang w:eastAsia="lv-LV"/>
              </w:rPr>
              <w:t xml:space="preserve"> </w:t>
            </w:r>
          </w:p>
          <w:p w14:paraId="3EFAC328" w14:textId="217E1A36" w:rsidR="006433E9" w:rsidRPr="00F40172" w:rsidRDefault="3BDBBE8B" w:rsidP="7F80EB6C">
            <w:pPr>
              <w:spacing w:after="120" w:line="240" w:lineRule="auto"/>
              <w:jc w:val="both"/>
              <w:rPr>
                <w:rFonts w:ascii="Times New Roman" w:eastAsia="Times New Roman" w:hAnsi="Times New Roman" w:cs="Times New Roman"/>
                <w:color w:val="000000" w:themeColor="text1"/>
                <w:sz w:val="24"/>
                <w:szCs w:val="24"/>
                <w:lang w:eastAsia="lv-LV"/>
              </w:rPr>
            </w:pPr>
            <w:r w:rsidRPr="00F40172">
              <w:rPr>
                <w:rFonts w:ascii="Times New Roman" w:eastAsia="Times New Roman" w:hAnsi="Times New Roman" w:cs="Times New Roman"/>
                <w:color w:val="000000" w:themeColor="text1"/>
                <w:sz w:val="24"/>
                <w:szCs w:val="24"/>
                <w:lang w:eastAsia="lv-LV"/>
              </w:rPr>
              <w:t>3) par pakalpojumiem atbildīgajiem ir pienākums nodrošināt pakalpojumu pieejamību​</w:t>
            </w:r>
            <w:r w:rsidR="00733635" w:rsidRPr="00F40172">
              <w:rPr>
                <w:rFonts w:ascii="Times New Roman" w:eastAsia="Times New Roman" w:hAnsi="Times New Roman" w:cs="Times New Roman"/>
                <w:color w:val="000000" w:themeColor="text1"/>
                <w:sz w:val="24"/>
                <w:szCs w:val="24"/>
                <w:lang w:eastAsia="lv-LV"/>
              </w:rPr>
              <w:t>;</w:t>
            </w:r>
          </w:p>
          <w:p w14:paraId="351DA5B5" w14:textId="7DC043C2" w:rsidR="006433E9" w:rsidRPr="00F40172" w:rsidRDefault="006433E9" w:rsidP="00686DA1">
            <w:pPr>
              <w:spacing w:after="120" w:line="240" w:lineRule="auto"/>
              <w:jc w:val="both"/>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4) citas pakalpojumu saņemšanas iespējas, izmantojot ne-elektronisku vidi​ (pakalpojumu daudzkanālu pieejamība)</w:t>
            </w:r>
            <w:r w:rsidR="00733635" w:rsidRPr="00F40172">
              <w:rPr>
                <w:rFonts w:ascii="Times New Roman" w:eastAsia="Times New Roman" w:hAnsi="Times New Roman" w:cs="Times New Roman"/>
                <w:iCs/>
                <w:color w:val="000000" w:themeColor="text1"/>
                <w:sz w:val="24"/>
                <w:szCs w:val="24"/>
                <w:lang w:eastAsia="lv-LV"/>
              </w:rPr>
              <w:t>;</w:t>
            </w:r>
          </w:p>
          <w:p w14:paraId="4D6AD1DE" w14:textId="53F467E1" w:rsidR="006433E9" w:rsidRPr="00F40172" w:rsidRDefault="006433E9" w:rsidP="00686DA1">
            <w:pPr>
              <w:spacing w:after="120" w:line="240" w:lineRule="auto"/>
              <w:jc w:val="both"/>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5) valstī vienots, specializēts pakalpojumu sniegšanas tīkls​</w:t>
            </w:r>
            <w:r w:rsidR="00733635" w:rsidRPr="00F40172">
              <w:rPr>
                <w:rFonts w:ascii="Times New Roman" w:eastAsia="Times New Roman" w:hAnsi="Times New Roman" w:cs="Times New Roman"/>
                <w:iCs/>
                <w:color w:val="000000" w:themeColor="text1"/>
                <w:sz w:val="24"/>
                <w:szCs w:val="24"/>
                <w:lang w:eastAsia="lv-LV"/>
              </w:rPr>
              <w:t>;</w:t>
            </w:r>
          </w:p>
          <w:p w14:paraId="16020592" w14:textId="77777777" w:rsidR="006433E9" w:rsidRPr="00F40172" w:rsidRDefault="006433E9" w:rsidP="00686DA1">
            <w:pPr>
              <w:spacing w:after="120" w:line="240" w:lineRule="auto"/>
              <w:jc w:val="both"/>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lastRenderedPageBreak/>
              <w:t>valsts un pašvaldību klientu klātienes apkalpošanai​</w:t>
            </w:r>
          </w:p>
          <w:p w14:paraId="669C764C" w14:textId="4E0C2106" w:rsidR="006433E9" w:rsidRPr="00F40172" w:rsidRDefault="006433E9" w:rsidP="00686DA1">
            <w:pPr>
              <w:pStyle w:val="ListParagraph"/>
              <w:numPr>
                <w:ilvl w:val="0"/>
                <w:numId w:val="5"/>
              </w:numPr>
              <w:tabs>
                <w:tab w:val="left" w:pos="364"/>
              </w:tabs>
              <w:ind w:left="0" w:firstLine="0"/>
              <w:contextualSpacing w:val="0"/>
              <w:rPr>
                <w:rFonts w:eastAsia="Times New Roman" w:cs="Times New Roman"/>
                <w:iCs/>
                <w:color w:val="000000" w:themeColor="text1"/>
                <w:szCs w:val="24"/>
                <w:lang w:eastAsia="lv-LV"/>
              </w:rPr>
            </w:pPr>
            <w:r w:rsidRPr="00F40172">
              <w:rPr>
                <w:rFonts w:eastAsia="Times New Roman" w:cs="Times New Roman"/>
                <w:iCs/>
                <w:color w:val="000000" w:themeColor="text1"/>
                <w:szCs w:val="24"/>
                <w:lang w:eastAsia="lv-LV"/>
              </w:rPr>
              <w:t>reģionāli – teritoriālā pieejamība​ pakalpojums pieejams katrā teritoriālā vienībā / apdzīvotā vietā</w:t>
            </w:r>
            <w:r w:rsidR="00733635" w:rsidRPr="00F40172">
              <w:rPr>
                <w:rFonts w:eastAsia="Times New Roman" w:cs="Times New Roman"/>
                <w:iCs/>
                <w:color w:val="000000" w:themeColor="text1"/>
                <w:szCs w:val="24"/>
                <w:lang w:eastAsia="lv-LV"/>
              </w:rPr>
              <w:t>;</w:t>
            </w:r>
            <w:r w:rsidRPr="00F40172">
              <w:rPr>
                <w:rFonts w:eastAsia="Times New Roman" w:cs="Times New Roman"/>
                <w:iCs/>
                <w:color w:val="000000" w:themeColor="text1"/>
                <w:szCs w:val="24"/>
                <w:lang w:eastAsia="lv-LV"/>
              </w:rPr>
              <w:t xml:space="preserve"> ​</w:t>
            </w:r>
          </w:p>
          <w:p w14:paraId="1B732DA9" w14:textId="77777777" w:rsidR="006433E9" w:rsidRPr="00F40172" w:rsidRDefault="006433E9" w:rsidP="00686DA1">
            <w:pPr>
              <w:pStyle w:val="ListParagraph"/>
              <w:numPr>
                <w:ilvl w:val="0"/>
                <w:numId w:val="5"/>
              </w:numPr>
              <w:tabs>
                <w:tab w:val="left" w:pos="210"/>
                <w:tab w:val="left" w:pos="364"/>
              </w:tabs>
              <w:ind w:hanging="720"/>
              <w:contextualSpacing w:val="0"/>
              <w:rPr>
                <w:rFonts w:eastAsia="Times New Roman" w:cs="Times New Roman"/>
                <w:iCs/>
                <w:color w:val="000000" w:themeColor="text1"/>
                <w:szCs w:val="24"/>
                <w:lang w:eastAsia="lv-LV"/>
              </w:rPr>
            </w:pPr>
            <w:r w:rsidRPr="00F40172">
              <w:rPr>
                <w:rFonts w:eastAsia="Times New Roman" w:cs="Times New Roman"/>
                <w:iCs/>
                <w:color w:val="000000" w:themeColor="text1"/>
                <w:szCs w:val="24"/>
                <w:lang w:eastAsia="lv-LV"/>
              </w:rPr>
              <w:t>efektivitāte – nodalīti līmeņi​:</w:t>
            </w:r>
          </w:p>
          <w:p w14:paraId="2CAB5D06" w14:textId="77777777" w:rsidR="006433E9" w:rsidRPr="00F40172" w:rsidRDefault="006433E9"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1. klientu klātienes apkalpošana​</w:t>
            </w:r>
          </w:p>
          <w:p w14:paraId="451C8499" w14:textId="77777777" w:rsidR="006433E9" w:rsidRPr="00F40172" w:rsidRDefault="006433E9"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2. padziļināta iestādes konsultācija​</w:t>
            </w:r>
          </w:p>
          <w:p w14:paraId="5715B129" w14:textId="2F84DBB3" w:rsidR="00A124A9" w:rsidRPr="00F40172" w:rsidRDefault="00656947" w:rsidP="00686DA1">
            <w:pPr>
              <w:pStyle w:val="paragraph"/>
              <w:spacing w:before="0" w:beforeAutospacing="0" w:after="120" w:afterAutospacing="0"/>
              <w:textAlignment w:val="baseline"/>
              <w:rPr>
                <w:color w:val="000000" w:themeColor="text1"/>
              </w:rPr>
            </w:pPr>
            <w:r>
              <w:rPr>
                <w:color w:val="000000" w:themeColor="text1"/>
              </w:rPr>
              <w:t>Dati par VPV</w:t>
            </w:r>
            <w:r w:rsidRPr="00F746FB">
              <w:rPr>
                <w:color w:val="000000" w:themeColor="text1"/>
              </w:rPr>
              <w:t xml:space="preserve">KAC </w:t>
            </w:r>
            <w:r w:rsidRPr="00F746FB">
              <w:rPr>
                <w:color w:val="000000" w:themeColor="text1"/>
                <w:lang w:eastAsia="en-US"/>
              </w:rPr>
              <w:t>par situāciju līdz 2021.gada 1.jūlijam</w:t>
            </w:r>
            <w:r w:rsidR="00A124A9" w:rsidRPr="00F746FB">
              <w:rPr>
                <w:color w:val="000000" w:themeColor="text1"/>
              </w:rPr>
              <w:t>:</w:t>
            </w:r>
          </w:p>
          <w:p w14:paraId="763A4CC8" w14:textId="77777777" w:rsidR="00A124A9" w:rsidRPr="00F40172" w:rsidRDefault="00A124A9" w:rsidP="00686DA1">
            <w:pPr>
              <w:pStyle w:val="paragraph"/>
              <w:numPr>
                <w:ilvl w:val="0"/>
                <w:numId w:val="2"/>
              </w:numPr>
              <w:spacing w:before="0" w:beforeAutospacing="0" w:after="120" w:afterAutospacing="0"/>
              <w:textAlignment w:val="baseline"/>
              <w:rPr>
                <w:color w:val="000000" w:themeColor="text1"/>
              </w:rPr>
            </w:pPr>
            <w:r w:rsidRPr="00F40172">
              <w:rPr>
                <w:rStyle w:val="normaltextrun"/>
                <w:color w:val="000000" w:themeColor="text1"/>
                <w:position w:val="2"/>
              </w:rPr>
              <w:t>VPVKAC atrodas 93 pašvaldībās ;</w:t>
            </w:r>
          </w:p>
          <w:p w14:paraId="35A07B29" w14:textId="77777777" w:rsidR="00A124A9" w:rsidRPr="00F40172" w:rsidRDefault="00A124A9" w:rsidP="00686DA1">
            <w:pPr>
              <w:pStyle w:val="paragraph"/>
              <w:numPr>
                <w:ilvl w:val="0"/>
                <w:numId w:val="2"/>
              </w:numPr>
              <w:spacing w:before="0" w:beforeAutospacing="0" w:after="120" w:afterAutospacing="0"/>
              <w:textAlignment w:val="baseline"/>
              <w:rPr>
                <w:color w:val="000000" w:themeColor="text1"/>
              </w:rPr>
            </w:pPr>
            <w:r w:rsidRPr="00F40172">
              <w:rPr>
                <w:rStyle w:val="normaltextrun"/>
                <w:color w:val="000000" w:themeColor="text1"/>
                <w:position w:val="2"/>
              </w:rPr>
              <w:t>kopumā izveidoti 122 pakalpojumu sniegšanas punkti;</w:t>
            </w:r>
          </w:p>
          <w:p w14:paraId="68A199F3" w14:textId="77777777" w:rsidR="00A124A9" w:rsidRPr="00F40172" w:rsidRDefault="00A124A9" w:rsidP="00686DA1">
            <w:pPr>
              <w:pStyle w:val="paragraph"/>
              <w:numPr>
                <w:ilvl w:val="0"/>
                <w:numId w:val="2"/>
              </w:numPr>
              <w:spacing w:before="0" w:beforeAutospacing="0" w:after="120" w:afterAutospacing="0"/>
              <w:textAlignment w:val="baseline"/>
              <w:rPr>
                <w:color w:val="000000" w:themeColor="text1"/>
              </w:rPr>
            </w:pPr>
            <w:r w:rsidRPr="00F40172">
              <w:rPr>
                <w:rStyle w:val="normaltextrun"/>
                <w:color w:val="000000" w:themeColor="text1"/>
                <w:position w:val="2"/>
              </w:rPr>
              <w:t>VPVKAC tiek sniegti 11 valsts tiešās pārvaldes iestāžu 69 pakalpojumi</w:t>
            </w:r>
            <w:r w:rsidRPr="00F40172">
              <w:rPr>
                <w:rStyle w:val="eop"/>
                <w:color w:val="000000" w:themeColor="text1"/>
              </w:rPr>
              <w:t>​;</w:t>
            </w:r>
          </w:p>
          <w:p w14:paraId="1A9BF91D" w14:textId="77777777" w:rsidR="00A124A9" w:rsidRPr="00F40172" w:rsidRDefault="00A124A9" w:rsidP="00686DA1">
            <w:pPr>
              <w:pStyle w:val="paragraph"/>
              <w:numPr>
                <w:ilvl w:val="0"/>
                <w:numId w:val="2"/>
              </w:numPr>
              <w:spacing w:before="0" w:beforeAutospacing="0" w:after="120" w:afterAutospacing="0"/>
              <w:textAlignment w:val="baseline"/>
              <w:rPr>
                <w:color w:val="000000" w:themeColor="text1"/>
              </w:rPr>
            </w:pPr>
            <w:r w:rsidRPr="00F40172">
              <w:rPr>
                <w:rStyle w:val="normaltextrun"/>
                <w:color w:val="000000" w:themeColor="text1"/>
                <w:position w:val="2"/>
              </w:rPr>
              <w:t>papildus iestāžu pakalpojumiem VPVKAC tiek sniegti arī pašvaldību pakalpojumi.</w:t>
            </w:r>
          </w:p>
          <w:p w14:paraId="514007A4" w14:textId="7DA9F454" w:rsidR="00A124A9" w:rsidRPr="00F40172" w:rsidRDefault="000A6F05" w:rsidP="00F23535">
            <w:pPr>
              <w:pStyle w:val="BodyText2"/>
              <w:spacing w:before="0"/>
              <w:ind w:firstLine="0"/>
              <w:rPr>
                <w:rFonts w:cs="Times New Roman"/>
                <w:color w:val="000000" w:themeColor="text1"/>
                <w:sz w:val="24"/>
                <w:szCs w:val="24"/>
              </w:rPr>
            </w:pPr>
            <w:r w:rsidRPr="00F40172">
              <w:rPr>
                <w:rFonts w:cs="Times New Roman"/>
                <w:color w:val="000000" w:themeColor="text1"/>
                <w:sz w:val="24"/>
                <w:szCs w:val="24"/>
              </w:rPr>
              <w:t xml:space="preserve">Izveidojot vismaz vienu VPVKAC katrā administratīvajā teritorijā </w:t>
            </w:r>
            <w:r w:rsidR="00FA4E49" w:rsidRPr="00F40172">
              <w:rPr>
                <w:rFonts w:cs="Times New Roman"/>
                <w:color w:val="000000" w:themeColor="text1"/>
                <w:sz w:val="24"/>
                <w:szCs w:val="24"/>
              </w:rPr>
              <w:t xml:space="preserve">un teritoriālajā vienībā </w:t>
            </w:r>
            <w:r w:rsidRPr="00F40172">
              <w:rPr>
                <w:rFonts w:cs="Times New Roman"/>
                <w:color w:val="000000" w:themeColor="text1"/>
                <w:sz w:val="24"/>
                <w:szCs w:val="24"/>
              </w:rPr>
              <w:t>atbilstoši jaunajam Administratīvo teritoriju un apdzīvoto vietu likumam, t.i. valstspilsētās, pilsētās un pagastos, Latvijas teritorijā būs ģeogrāfiski vienmērīgi izvietoti 587 VPVKAC. Tas būs kopumā liels uzlabojums VPVKAC pieejamības nodrošināšanai iedzīvotājiem un uzņēmējiem, salīdzinot ar šī brīža 122 VPVKAC, kuru izvietojums ir nehomogēns pret blīvāk apdzīvotām vietām.</w:t>
            </w:r>
          </w:p>
          <w:p w14:paraId="50909E4C" w14:textId="377D5284" w:rsidR="00A124A9" w:rsidRPr="00F40172" w:rsidRDefault="00416452" w:rsidP="00686DA1">
            <w:pPr>
              <w:pStyle w:val="ListParagraph"/>
              <w:ind w:left="0" w:firstLine="0"/>
              <w:contextualSpacing w:val="0"/>
              <w:rPr>
                <w:rFonts w:cs="Times New Roman"/>
                <w:color w:val="000000" w:themeColor="text1"/>
                <w:szCs w:val="24"/>
                <w:shd w:val="clear" w:color="auto" w:fill="FFFFFF"/>
              </w:rPr>
            </w:pPr>
            <w:r w:rsidRPr="00F40172">
              <w:rPr>
                <w:rFonts w:cs="Times New Roman"/>
                <w:color w:val="000000" w:themeColor="text1"/>
                <w:szCs w:val="24"/>
                <w:shd w:val="clear" w:color="auto" w:fill="FFFFFF"/>
              </w:rPr>
              <w:t>Lai nodrošinātu MK deklarācijā minēto</w:t>
            </w:r>
            <w:r w:rsidR="00916E82" w:rsidRPr="00F40172">
              <w:rPr>
                <w:rFonts w:cs="Times New Roman"/>
                <w:color w:val="000000" w:themeColor="text1"/>
                <w:szCs w:val="24"/>
                <w:shd w:val="clear" w:color="auto" w:fill="FFFFFF"/>
              </w:rPr>
              <w:t xml:space="preserve">, nepieciešams </w:t>
            </w:r>
            <w:r w:rsidR="00916E82" w:rsidRPr="00F40172">
              <w:rPr>
                <w:rFonts w:eastAsia="Times New Roman" w:cs="Times New Roman"/>
                <w:iCs/>
                <w:color w:val="000000" w:themeColor="text1"/>
                <w:szCs w:val="24"/>
                <w:lang w:eastAsia="lv-LV"/>
              </w:rPr>
              <w:t>VPVKAC</w:t>
            </w:r>
            <w:r w:rsidR="00A124A9" w:rsidRPr="00F40172">
              <w:rPr>
                <w:rFonts w:eastAsia="Times New Roman" w:cs="Times New Roman"/>
                <w:iCs/>
                <w:color w:val="000000" w:themeColor="text1"/>
                <w:szCs w:val="24"/>
                <w:lang w:eastAsia="lv-LV"/>
              </w:rPr>
              <w:t xml:space="preserve"> tīkl</w:t>
            </w:r>
            <w:r w:rsidR="00C14C04" w:rsidRPr="00F40172">
              <w:rPr>
                <w:rFonts w:eastAsia="Times New Roman" w:cs="Times New Roman"/>
                <w:iCs/>
                <w:color w:val="000000" w:themeColor="text1"/>
                <w:szCs w:val="24"/>
                <w:lang w:eastAsia="lv-LV"/>
              </w:rPr>
              <w:t>u</w:t>
            </w:r>
            <w:r w:rsidR="00A124A9" w:rsidRPr="00F40172">
              <w:rPr>
                <w:rFonts w:eastAsia="Times New Roman" w:cs="Times New Roman"/>
                <w:iCs/>
                <w:color w:val="000000" w:themeColor="text1"/>
                <w:szCs w:val="24"/>
                <w:lang w:eastAsia="lv-LV"/>
              </w:rPr>
              <w:t xml:space="preserve"> izvēr</w:t>
            </w:r>
            <w:r w:rsidR="00C14C04" w:rsidRPr="00F40172">
              <w:rPr>
                <w:rFonts w:eastAsia="Times New Roman" w:cs="Times New Roman"/>
                <w:iCs/>
                <w:color w:val="000000" w:themeColor="text1"/>
                <w:szCs w:val="24"/>
                <w:lang w:eastAsia="lv-LV"/>
              </w:rPr>
              <w:t>st</w:t>
            </w:r>
            <w:r w:rsidR="00A124A9" w:rsidRPr="00F40172">
              <w:rPr>
                <w:rFonts w:eastAsia="Times New Roman" w:cs="Times New Roman"/>
                <w:iCs/>
                <w:color w:val="000000" w:themeColor="text1"/>
                <w:szCs w:val="24"/>
                <w:lang w:eastAsia="lv-LV"/>
              </w:rPr>
              <w:t xml:space="preserve"> līdz pagastu līmenim</w:t>
            </w:r>
            <w:r w:rsidR="00916E82" w:rsidRPr="00F40172">
              <w:rPr>
                <w:rFonts w:eastAsia="Times New Roman" w:cs="Times New Roman"/>
                <w:iCs/>
                <w:color w:val="000000" w:themeColor="text1"/>
                <w:szCs w:val="24"/>
                <w:lang w:eastAsia="lv-LV"/>
              </w:rPr>
              <w:t>, proti, VPVKAC veidot</w:t>
            </w:r>
            <w:r w:rsidR="00314677" w:rsidRPr="00F40172">
              <w:rPr>
                <w:rFonts w:eastAsia="Times New Roman" w:cs="Times New Roman"/>
                <w:iCs/>
                <w:color w:val="000000" w:themeColor="text1"/>
                <w:szCs w:val="24"/>
                <w:lang w:eastAsia="lv-LV"/>
              </w:rPr>
              <w:t xml:space="preserve"> arī apdzīvotās vietās.</w:t>
            </w:r>
          </w:p>
          <w:p w14:paraId="3E6066CD" w14:textId="77777777" w:rsidR="00B9358A" w:rsidRPr="00F40172" w:rsidRDefault="00B9358A" w:rsidP="00F23535">
            <w:pPr>
              <w:pStyle w:val="NormalWeb"/>
              <w:shd w:val="clear" w:color="auto" w:fill="FFFFFF"/>
              <w:spacing w:before="0" w:beforeAutospacing="0" w:after="120" w:afterAutospacing="0"/>
              <w:jc w:val="both"/>
              <w:rPr>
                <w:color w:val="000000" w:themeColor="text1"/>
              </w:rPr>
            </w:pPr>
            <w:r w:rsidRPr="00F40172">
              <w:rPr>
                <w:color w:val="000000" w:themeColor="text1"/>
              </w:rPr>
              <w:t>Esošais VPVKAC tīkls jāpaplašina sadarbībā ar pašvaldībām, izmantojot sabiedriskās pieejamības ēkas un iestādes, piemēram, bibliotēkas, tādējādi nodrošinot lielu pakalpojuma sasniedzamību reģionos, iedzīvotājiem ar īpašām vajadzībām vai zemu mobilitāti. Jāstiprina bibliotēku loma pakalpojumu pieejamības veicināšanā, jo bibliotēkas ir piemērota vide VPVKAC pakalpojumu sniegšanai. Šobrīd bibliotēku darbinieki ir apmācīti par e-pakalpojumiem un dzīves situācijām, taču tiem nav uzticēts formalizēts pienākums veikt klientu apkalpošanu un atbalstu pakalpojumu pieteikšanā.</w:t>
            </w:r>
          </w:p>
          <w:p w14:paraId="19BFB3D2" w14:textId="16ED2E15" w:rsidR="00B9358A" w:rsidRPr="00F40172" w:rsidRDefault="00B9358A" w:rsidP="00686DA1">
            <w:pPr>
              <w:spacing w:after="120" w:line="240" w:lineRule="auto"/>
              <w:jc w:val="both"/>
              <w:rPr>
                <w:rFonts w:ascii="Times New Roman" w:hAnsi="Times New Roman" w:cs="Times New Roman"/>
                <w:color w:val="000000" w:themeColor="text1"/>
                <w:sz w:val="24"/>
                <w:szCs w:val="24"/>
              </w:rPr>
            </w:pPr>
            <w:r w:rsidRPr="00F40172">
              <w:rPr>
                <w:rFonts w:ascii="Times New Roman" w:hAnsi="Times New Roman" w:cs="Times New Roman"/>
                <w:color w:val="000000" w:themeColor="text1"/>
                <w:sz w:val="24"/>
                <w:szCs w:val="24"/>
              </w:rPr>
              <w:t>VPVKAC kā vienotā KAC kontaktpunkta mērķis ir nodrošināt iespēju iedzīvotājiem</w:t>
            </w:r>
            <w:r w:rsidRPr="00F40172">
              <w:rPr>
                <w:rFonts w:ascii="Times New Roman" w:hAnsi="Times New Roman" w:cs="Times New Roman"/>
                <w:b/>
                <w:bCs/>
                <w:color w:val="000000" w:themeColor="text1"/>
                <w:sz w:val="24"/>
                <w:szCs w:val="24"/>
              </w:rPr>
              <w:t xml:space="preserve"> klātienē</w:t>
            </w:r>
            <w:r w:rsidRPr="00F40172">
              <w:rPr>
                <w:rFonts w:ascii="Times New Roman" w:hAnsi="Times New Roman" w:cs="Times New Roman"/>
                <w:color w:val="000000" w:themeColor="text1"/>
                <w:sz w:val="24"/>
                <w:szCs w:val="24"/>
              </w:rPr>
              <w:t xml:space="preserve"> (vismaz viens pakalpojumu kontaktpunkts katrā</w:t>
            </w:r>
            <w:r w:rsidR="00ED2F79" w:rsidRPr="00F40172">
              <w:rPr>
                <w:rFonts w:ascii="Times New Roman" w:hAnsi="Times New Roman" w:cs="Times New Roman"/>
                <w:color w:val="000000" w:themeColor="text1"/>
                <w:sz w:val="24"/>
                <w:szCs w:val="24"/>
              </w:rPr>
              <w:t xml:space="preserve"> </w:t>
            </w:r>
            <w:r w:rsidR="00175BD4" w:rsidRPr="00F40172">
              <w:rPr>
                <w:rFonts w:ascii="Times New Roman" w:hAnsi="Times New Roman" w:cs="Times New Roman"/>
                <w:color w:val="000000" w:themeColor="text1"/>
                <w:sz w:val="24"/>
                <w:szCs w:val="24"/>
              </w:rPr>
              <w:t xml:space="preserve">pilsētā, </w:t>
            </w:r>
            <w:proofErr w:type="spellStart"/>
            <w:r w:rsidR="00175BD4" w:rsidRPr="00F40172">
              <w:rPr>
                <w:rFonts w:ascii="Times New Roman" w:hAnsi="Times New Roman" w:cs="Times New Roman"/>
                <w:color w:val="000000" w:themeColor="text1"/>
                <w:sz w:val="24"/>
                <w:szCs w:val="24"/>
              </w:rPr>
              <w:t>valstspilsētā</w:t>
            </w:r>
            <w:proofErr w:type="spellEnd"/>
            <w:r w:rsidR="00175BD4" w:rsidRPr="00F40172">
              <w:rPr>
                <w:rFonts w:ascii="Times New Roman" w:hAnsi="Times New Roman" w:cs="Times New Roman"/>
                <w:color w:val="000000" w:themeColor="text1"/>
                <w:sz w:val="24"/>
                <w:szCs w:val="24"/>
              </w:rPr>
              <w:t xml:space="preserve">, novada </w:t>
            </w:r>
            <w:r w:rsidR="00733635" w:rsidRPr="00F40172">
              <w:rPr>
                <w:rFonts w:ascii="Times New Roman" w:hAnsi="Times New Roman" w:cs="Times New Roman"/>
                <w:color w:val="000000" w:themeColor="text1"/>
                <w:sz w:val="24"/>
                <w:szCs w:val="24"/>
              </w:rPr>
              <w:t xml:space="preserve">nozīmes </w:t>
            </w:r>
            <w:r w:rsidR="00175BD4" w:rsidRPr="00F40172">
              <w:rPr>
                <w:rFonts w:ascii="Times New Roman" w:hAnsi="Times New Roman" w:cs="Times New Roman"/>
                <w:color w:val="000000" w:themeColor="text1"/>
                <w:sz w:val="24"/>
                <w:szCs w:val="24"/>
              </w:rPr>
              <w:t xml:space="preserve">attīstības centrā, </w:t>
            </w:r>
            <w:r w:rsidRPr="00F40172">
              <w:rPr>
                <w:rFonts w:ascii="Times New Roman" w:hAnsi="Times New Roman" w:cs="Times New Roman"/>
                <w:color w:val="000000" w:themeColor="text1"/>
                <w:sz w:val="24"/>
                <w:szCs w:val="24"/>
              </w:rPr>
              <w:t>pagastā</w:t>
            </w:r>
            <w:r w:rsidR="003311B1" w:rsidRPr="00F40172">
              <w:rPr>
                <w:rFonts w:ascii="Times New Roman" w:hAnsi="Times New Roman" w:cs="Times New Roman"/>
                <w:color w:val="000000" w:themeColor="text1"/>
                <w:sz w:val="24"/>
                <w:szCs w:val="24"/>
              </w:rPr>
              <w:t xml:space="preserve"> vai citā apdzīvotā vietā</w:t>
            </w:r>
            <w:r w:rsidRPr="00F40172">
              <w:rPr>
                <w:rFonts w:ascii="Times New Roman" w:hAnsi="Times New Roman" w:cs="Times New Roman"/>
                <w:color w:val="000000" w:themeColor="text1"/>
                <w:sz w:val="24"/>
                <w:szCs w:val="24"/>
              </w:rPr>
              <w:t>) saņemt valsts</w:t>
            </w:r>
            <w:r w:rsidR="00BF5CEE">
              <w:rPr>
                <w:rFonts w:ascii="Times New Roman" w:hAnsi="Times New Roman" w:cs="Times New Roman"/>
                <w:color w:val="000000" w:themeColor="text1"/>
                <w:sz w:val="24"/>
                <w:szCs w:val="24"/>
              </w:rPr>
              <w:t xml:space="preserve"> pārvaldes, tajā </w:t>
            </w:r>
            <w:r w:rsidR="00BF5CEE">
              <w:rPr>
                <w:rFonts w:ascii="Times New Roman" w:hAnsi="Times New Roman" w:cs="Times New Roman"/>
                <w:color w:val="000000" w:themeColor="text1"/>
                <w:sz w:val="24"/>
                <w:szCs w:val="24"/>
              </w:rPr>
              <w:lastRenderedPageBreak/>
              <w:t>skaitā</w:t>
            </w:r>
            <w:r w:rsidR="00670631">
              <w:rPr>
                <w:rFonts w:ascii="Times New Roman" w:hAnsi="Times New Roman" w:cs="Times New Roman"/>
                <w:color w:val="000000" w:themeColor="text1"/>
                <w:sz w:val="24"/>
                <w:szCs w:val="24"/>
              </w:rPr>
              <w:t xml:space="preserve"> </w:t>
            </w:r>
            <w:r w:rsidRPr="00F40172">
              <w:rPr>
                <w:rFonts w:ascii="Times New Roman" w:hAnsi="Times New Roman" w:cs="Times New Roman"/>
                <w:color w:val="000000" w:themeColor="text1"/>
                <w:sz w:val="24"/>
                <w:szCs w:val="24"/>
              </w:rPr>
              <w:t xml:space="preserve">pašvaldību pakalpojumus un atbalstu valsts pārvaldes pakalpojumu pieteikšanai. </w:t>
            </w:r>
          </w:p>
          <w:p w14:paraId="1B2F4102" w14:textId="457AE189" w:rsidR="00B905FF" w:rsidRPr="00F40172" w:rsidRDefault="00D0733A" w:rsidP="00686DA1">
            <w:pPr>
              <w:pStyle w:val="paragraph"/>
              <w:spacing w:before="0" w:beforeAutospacing="0" w:after="120" w:afterAutospacing="0"/>
              <w:jc w:val="both"/>
              <w:textAlignment w:val="baseline"/>
              <w:rPr>
                <w:color w:val="000000" w:themeColor="text1"/>
              </w:rPr>
            </w:pPr>
            <w:r w:rsidRPr="00F40172">
              <w:rPr>
                <w:rStyle w:val="normaltextrun"/>
                <w:color w:val="000000" w:themeColor="text1"/>
              </w:rPr>
              <w:t>VPVKAC loma ir nodrošināt pakalpojumu pieejamību cilvēkiem, kuri citādi digitālai videi nevar piekļūt, vai ir nepietiekamas digitālās prasmes, tā veicinot vispārējo iekļaušanos digitālajā telpā.</w:t>
            </w:r>
            <w:r w:rsidRPr="00F40172">
              <w:rPr>
                <w:rStyle w:val="eop"/>
                <w:color w:val="000000" w:themeColor="text1"/>
              </w:rPr>
              <w:t>​</w:t>
            </w:r>
          </w:p>
          <w:p w14:paraId="2B4A4F7B" w14:textId="77777777" w:rsidR="00D0733A" w:rsidRPr="00F40172" w:rsidRDefault="00D0733A" w:rsidP="00686DA1">
            <w:pPr>
              <w:pStyle w:val="paragraph"/>
              <w:spacing w:before="0" w:beforeAutospacing="0" w:after="120" w:afterAutospacing="0"/>
              <w:jc w:val="both"/>
              <w:textAlignment w:val="baseline"/>
              <w:rPr>
                <w:color w:val="000000" w:themeColor="text1"/>
              </w:rPr>
            </w:pPr>
            <w:r w:rsidRPr="00F40172">
              <w:rPr>
                <w:rStyle w:val="normaltextrun"/>
                <w:color w:val="000000" w:themeColor="text1"/>
              </w:rPr>
              <w:t>VPVKAC aizstāj valsts iestāžu slēgtos apkalpošanas centrus reģionos, izmantojot vienotu, sistēmisku klientu apkalpošanas politiku – viens tīkls, vienota pieeja, vienveidīgs pakalpojuma sniegšanas standarts.</w:t>
            </w:r>
            <w:r w:rsidRPr="00F40172">
              <w:rPr>
                <w:rStyle w:val="eop"/>
                <w:color w:val="000000" w:themeColor="text1"/>
              </w:rPr>
              <w:t>​</w:t>
            </w:r>
          </w:p>
          <w:p w14:paraId="68489196" w14:textId="102A9298" w:rsidR="0090563D" w:rsidRPr="00F40172" w:rsidRDefault="0090563D" w:rsidP="00686DA1">
            <w:pPr>
              <w:spacing w:after="120" w:line="240" w:lineRule="auto"/>
              <w:jc w:val="both"/>
              <w:rPr>
                <w:rFonts w:ascii="Times New Roman" w:eastAsia="Times New Roman" w:hAnsi="Times New Roman" w:cs="Times New Roman"/>
                <w:b/>
                <w:bCs/>
                <w:iCs/>
                <w:color w:val="000000" w:themeColor="text1"/>
                <w:sz w:val="24"/>
                <w:szCs w:val="24"/>
                <w:lang w:eastAsia="lv-LV"/>
              </w:rPr>
            </w:pPr>
            <w:r w:rsidRPr="00F40172">
              <w:rPr>
                <w:rFonts w:ascii="Times New Roman" w:eastAsia="Times New Roman" w:hAnsi="Times New Roman" w:cs="Times New Roman"/>
                <w:b/>
                <w:bCs/>
                <w:iCs/>
                <w:color w:val="000000" w:themeColor="text1"/>
                <w:sz w:val="24"/>
                <w:szCs w:val="24"/>
                <w:lang w:eastAsia="lv-LV"/>
              </w:rPr>
              <w:t>VPVKAC tīkla paplašināšanai pieejamais finansējums 2021. gadā.</w:t>
            </w:r>
          </w:p>
          <w:p w14:paraId="754A59CC" w14:textId="77777777" w:rsidR="00460E87" w:rsidRPr="00F40172" w:rsidRDefault="00460E87" w:rsidP="00F23535">
            <w:pPr>
              <w:spacing w:after="120" w:line="240" w:lineRule="auto"/>
              <w:jc w:val="both"/>
              <w:rPr>
                <w:rFonts w:ascii="Times New Roman" w:hAnsi="Times New Roman" w:cs="Times New Roman"/>
                <w:color w:val="000000" w:themeColor="text1"/>
                <w:sz w:val="24"/>
                <w:szCs w:val="24"/>
              </w:rPr>
            </w:pPr>
            <w:r w:rsidRPr="00F40172">
              <w:rPr>
                <w:rFonts w:ascii="Times New Roman" w:hAnsi="Times New Roman" w:cs="Times New Roman"/>
                <w:color w:val="000000" w:themeColor="text1"/>
                <w:sz w:val="24"/>
                <w:szCs w:val="24"/>
              </w:rPr>
              <w:t xml:space="preserve">Atbilstoši likuma “Par valsts budžetu 2021. gadam” 29. pantam, VARAM budžeta programmas 30.00.00 “Attīstības nacionālie atbalsta instrumenti” ietvaros VPVKAC tīkla izveidei, uzturēšanai un publisko pakalpojumu sistēmas pilnveidei tika paredzēta apropriācija 940 394 </w:t>
            </w:r>
            <w:r w:rsidRPr="00F40172">
              <w:rPr>
                <w:rFonts w:ascii="Times New Roman" w:hAnsi="Times New Roman" w:cs="Times New Roman"/>
                <w:i/>
                <w:iCs/>
                <w:color w:val="000000" w:themeColor="text1"/>
                <w:sz w:val="24"/>
                <w:szCs w:val="24"/>
              </w:rPr>
              <w:t>euro</w:t>
            </w:r>
            <w:r w:rsidRPr="00F40172">
              <w:rPr>
                <w:rFonts w:ascii="Times New Roman" w:hAnsi="Times New Roman" w:cs="Times New Roman"/>
                <w:color w:val="000000" w:themeColor="text1"/>
                <w:sz w:val="24"/>
                <w:szCs w:val="24"/>
              </w:rPr>
              <w:t xml:space="preserve"> apmērā, kas tika izmantota šādām aktivitātēm:</w:t>
            </w:r>
          </w:p>
          <w:p w14:paraId="4063E3B7" w14:textId="71AEC368" w:rsidR="00460E87" w:rsidRPr="00F40172" w:rsidRDefault="00B85F60" w:rsidP="00686DA1">
            <w:pPr>
              <w:shd w:val="clear" w:color="auto" w:fill="FFFFFF"/>
              <w:tabs>
                <w:tab w:val="left" w:pos="958"/>
                <w:tab w:val="left" w:pos="1100"/>
              </w:tabs>
              <w:spacing w:after="120" w:line="240" w:lineRule="auto"/>
              <w:jc w:val="both"/>
              <w:rPr>
                <w:rFonts w:ascii="Times New Roman" w:hAnsi="Times New Roman" w:cs="Times New Roman"/>
                <w:color w:val="000000" w:themeColor="text1"/>
                <w:sz w:val="24"/>
                <w:szCs w:val="24"/>
              </w:rPr>
            </w:pPr>
            <w:r w:rsidRPr="00F40172">
              <w:rPr>
                <w:rFonts w:ascii="Times New Roman" w:hAnsi="Times New Roman" w:cs="Times New Roman"/>
                <w:color w:val="000000" w:themeColor="text1"/>
                <w:sz w:val="24"/>
                <w:szCs w:val="24"/>
              </w:rPr>
              <w:t>1. </w:t>
            </w:r>
            <w:r w:rsidR="00460E87" w:rsidRPr="00F40172">
              <w:rPr>
                <w:rFonts w:ascii="Times New Roman" w:hAnsi="Times New Roman" w:cs="Times New Roman"/>
                <w:color w:val="000000" w:themeColor="text1"/>
                <w:sz w:val="24"/>
                <w:szCs w:val="24"/>
              </w:rPr>
              <w:t>atbilstoši MK noteikumu Nr. 184 2. pielikumam “Valsts budžeta dotācijas apmērs 2021. gadā valsts un pašvaldību vienoto klientu apkalpošanas centru izveidei, uzturēšanai un publisko pakalpojumu sistēmas pilnveidei”:</w:t>
            </w:r>
          </w:p>
          <w:p w14:paraId="5323C004" w14:textId="2043473C" w:rsidR="00460E87" w:rsidRPr="00F40172" w:rsidRDefault="00B85F60" w:rsidP="00686DA1">
            <w:pPr>
              <w:shd w:val="clear" w:color="auto" w:fill="FFFFFF"/>
              <w:spacing w:after="120" w:line="240" w:lineRule="auto"/>
              <w:jc w:val="both"/>
              <w:rPr>
                <w:rFonts w:ascii="Times New Roman" w:hAnsi="Times New Roman" w:cs="Times New Roman"/>
                <w:color w:val="000000" w:themeColor="text1"/>
                <w:sz w:val="24"/>
                <w:szCs w:val="24"/>
              </w:rPr>
            </w:pPr>
            <w:r w:rsidRPr="00F40172">
              <w:rPr>
                <w:rFonts w:ascii="Times New Roman" w:hAnsi="Times New Roman" w:cs="Times New Roman"/>
                <w:color w:val="000000" w:themeColor="text1"/>
                <w:sz w:val="24"/>
                <w:szCs w:val="24"/>
              </w:rPr>
              <w:t>1.1. </w:t>
            </w:r>
            <w:r w:rsidR="005275E2" w:rsidRPr="00F40172">
              <w:rPr>
                <w:rFonts w:ascii="Times New Roman" w:hAnsi="Times New Roman" w:cs="Times New Roman"/>
                <w:color w:val="000000" w:themeColor="text1"/>
                <w:sz w:val="24"/>
                <w:szCs w:val="24"/>
              </w:rPr>
              <w:t>e</w:t>
            </w:r>
            <w:r w:rsidR="00460E87" w:rsidRPr="00F40172">
              <w:rPr>
                <w:rFonts w:ascii="Times New Roman" w:hAnsi="Times New Roman" w:cs="Times New Roman"/>
                <w:color w:val="000000" w:themeColor="text1"/>
                <w:sz w:val="24"/>
                <w:szCs w:val="24"/>
              </w:rPr>
              <w:t>sošā VPVKAC tīkla uzturēšanai</w:t>
            </w:r>
            <w:r w:rsidR="00460E87" w:rsidRPr="00F40172">
              <w:rPr>
                <w:rFonts w:ascii="Times New Roman" w:hAnsi="Times New Roman" w:cs="Times New Roman"/>
                <w:color w:val="000000" w:themeColor="text1"/>
                <w:sz w:val="24"/>
                <w:szCs w:val="24"/>
                <w:shd w:val="clear" w:color="auto" w:fill="FFFFFF"/>
              </w:rPr>
              <w:t xml:space="preserve"> 741 060 </w:t>
            </w:r>
            <w:r w:rsidR="00460E87" w:rsidRPr="00F40172">
              <w:rPr>
                <w:rFonts w:ascii="Times New Roman" w:hAnsi="Times New Roman" w:cs="Times New Roman"/>
                <w:i/>
                <w:iCs/>
                <w:color w:val="000000" w:themeColor="text1"/>
                <w:sz w:val="24"/>
                <w:szCs w:val="24"/>
              </w:rPr>
              <w:t>euro</w:t>
            </w:r>
            <w:r w:rsidR="00460E87" w:rsidRPr="00F40172">
              <w:rPr>
                <w:rFonts w:ascii="Times New Roman" w:hAnsi="Times New Roman" w:cs="Times New Roman"/>
                <w:color w:val="000000" w:themeColor="text1"/>
                <w:sz w:val="24"/>
                <w:szCs w:val="24"/>
              </w:rPr>
              <w:t>;</w:t>
            </w:r>
          </w:p>
          <w:p w14:paraId="1D8A3FCF" w14:textId="6C687807" w:rsidR="00460E87" w:rsidRPr="00F40172" w:rsidRDefault="00B85F60" w:rsidP="00686DA1">
            <w:pPr>
              <w:shd w:val="clear" w:color="auto" w:fill="FFFFFF"/>
              <w:spacing w:after="120" w:line="240" w:lineRule="auto"/>
              <w:jc w:val="both"/>
              <w:rPr>
                <w:rFonts w:ascii="Times New Roman" w:hAnsi="Times New Roman" w:cs="Times New Roman"/>
                <w:color w:val="000000" w:themeColor="text1"/>
                <w:sz w:val="24"/>
                <w:szCs w:val="24"/>
              </w:rPr>
            </w:pPr>
            <w:r w:rsidRPr="00F40172">
              <w:rPr>
                <w:rFonts w:ascii="Times New Roman" w:hAnsi="Times New Roman" w:cs="Times New Roman"/>
                <w:color w:val="000000" w:themeColor="text1"/>
                <w:sz w:val="24"/>
                <w:szCs w:val="24"/>
              </w:rPr>
              <w:t>1.2. </w:t>
            </w:r>
            <w:r w:rsidR="00460E87" w:rsidRPr="00F40172">
              <w:rPr>
                <w:rFonts w:ascii="Times New Roman" w:hAnsi="Times New Roman" w:cs="Times New Roman"/>
                <w:color w:val="000000" w:themeColor="text1"/>
                <w:sz w:val="24"/>
                <w:szCs w:val="24"/>
              </w:rPr>
              <w:t xml:space="preserve">VPVKAC informācijas sistēmas </w:t>
            </w:r>
            <w:hyperlink r:id="rId11" w:history="1">
              <w:r w:rsidR="00460E87" w:rsidRPr="00F40172">
                <w:rPr>
                  <w:rStyle w:val="Hyperlink"/>
                  <w:rFonts w:ascii="Times New Roman" w:hAnsi="Times New Roman" w:cs="Times New Roman"/>
                  <w:color w:val="000000" w:themeColor="text1"/>
                  <w:sz w:val="24"/>
                  <w:szCs w:val="24"/>
                </w:rPr>
                <w:t>www.pakalpojumucentri.lv</w:t>
              </w:r>
            </w:hyperlink>
            <w:r w:rsidR="00460E87" w:rsidRPr="00F40172">
              <w:rPr>
                <w:rFonts w:ascii="Times New Roman" w:hAnsi="Times New Roman" w:cs="Times New Roman"/>
                <w:color w:val="000000" w:themeColor="text1"/>
                <w:sz w:val="24"/>
                <w:szCs w:val="24"/>
              </w:rPr>
              <w:t xml:space="preserve"> uzturēšanai 65 000 </w:t>
            </w:r>
            <w:r w:rsidR="00460E87" w:rsidRPr="00F40172">
              <w:rPr>
                <w:rFonts w:ascii="Times New Roman" w:hAnsi="Times New Roman" w:cs="Times New Roman"/>
                <w:i/>
                <w:iCs/>
                <w:color w:val="000000" w:themeColor="text1"/>
                <w:sz w:val="24"/>
                <w:szCs w:val="24"/>
              </w:rPr>
              <w:t>euro;</w:t>
            </w:r>
          </w:p>
          <w:p w14:paraId="5BBEA052" w14:textId="7F60B4E4" w:rsidR="00460E87" w:rsidRPr="00F40172" w:rsidRDefault="008F1290" w:rsidP="00686DA1">
            <w:pPr>
              <w:tabs>
                <w:tab w:val="left" w:pos="958"/>
              </w:tabs>
              <w:spacing w:after="120" w:line="240" w:lineRule="auto"/>
              <w:jc w:val="both"/>
              <w:rPr>
                <w:rFonts w:ascii="Times New Roman" w:hAnsi="Times New Roman" w:cs="Times New Roman"/>
                <w:color w:val="000000" w:themeColor="text1"/>
                <w:sz w:val="24"/>
                <w:szCs w:val="24"/>
              </w:rPr>
            </w:pPr>
            <w:r w:rsidRPr="00F40172">
              <w:rPr>
                <w:rFonts w:ascii="Times New Roman" w:hAnsi="Times New Roman" w:cs="Times New Roman"/>
                <w:color w:val="000000" w:themeColor="text1"/>
                <w:sz w:val="24"/>
                <w:szCs w:val="24"/>
              </w:rPr>
              <w:t>2. </w:t>
            </w:r>
            <w:r w:rsidR="00460E87" w:rsidRPr="00F40172">
              <w:rPr>
                <w:rFonts w:ascii="Times New Roman" w:hAnsi="Times New Roman" w:cs="Times New Roman"/>
                <w:color w:val="000000" w:themeColor="text1"/>
                <w:sz w:val="24"/>
                <w:szCs w:val="24"/>
              </w:rPr>
              <w:t xml:space="preserve">atbilstoši MK noteikumu Nr. 184 4. punktam, VPVKAC tīkla atpazīstamības pasākumiem 10 000 </w:t>
            </w:r>
            <w:r w:rsidR="00460E87" w:rsidRPr="00F40172">
              <w:rPr>
                <w:rFonts w:ascii="Times New Roman" w:hAnsi="Times New Roman" w:cs="Times New Roman"/>
                <w:i/>
                <w:iCs/>
                <w:color w:val="000000" w:themeColor="text1"/>
                <w:sz w:val="24"/>
                <w:szCs w:val="24"/>
              </w:rPr>
              <w:t>euro</w:t>
            </w:r>
            <w:r w:rsidR="00460E87" w:rsidRPr="00F40172">
              <w:rPr>
                <w:rFonts w:ascii="Times New Roman" w:hAnsi="Times New Roman" w:cs="Times New Roman"/>
                <w:color w:val="000000" w:themeColor="text1"/>
                <w:sz w:val="24"/>
                <w:szCs w:val="24"/>
              </w:rPr>
              <w:t>;</w:t>
            </w:r>
          </w:p>
          <w:p w14:paraId="3B194580" w14:textId="7E938D93" w:rsidR="00460E87" w:rsidRPr="00F40172" w:rsidRDefault="008F1290" w:rsidP="00686DA1">
            <w:pPr>
              <w:shd w:val="clear" w:color="auto" w:fill="FFFFFF"/>
              <w:spacing w:after="120" w:line="240" w:lineRule="auto"/>
              <w:jc w:val="both"/>
              <w:rPr>
                <w:rFonts w:ascii="Times New Roman" w:hAnsi="Times New Roman" w:cs="Times New Roman"/>
                <w:color w:val="000000" w:themeColor="text1"/>
                <w:sz w:val="24"/>
                <w:szCs w:val="24"/>
              </w:rPr>
            </w:pPr>
            <w:r w:rsidRPr="00F40172">
              <w:rPr>
                <w:rFonts w:ascii="Times New Roman" w:hAnsi="Times New Roman" w:cs="Times New Roman"/>
                <w:color w:val="000000" w:themeColor="text1"/>
                <w:sz w:val="24"/>
                <w:szCs w:val="24"/>
              </w:rPr>
              <w:t>3. </w:t>
            </w:r>
            <w:r w:rsidR="00460E87" w:rsidRPr="00F40172">
              <w:rPr>
                <w:rFonts w:ascii="Times New Roman" w:hAnsi="Times New Roman" w:cs="Times New Roman"/>
                <w:color w:val="000000" w:themeColor="text1"/>
                <w:sz w:val="24"/>
                <w:szCs w:val="24"/>
              </w:rPr>
              <w:t xml:space="preserve">saskaņā ar MK noteikumu Nr. 184 3. un 12. punktu un atbilstoši VARAM rīkojumam VPVKAC izveidošanai Babītes novadā piešķirti 3 850 </w:t>
            </w:r>
            <w:r w:rsidR="00460E87" w:rsidRPr="00F40172">
              <w:rPr>
                <w:rFonts w:ascii="Times New Roman" w:hAnsi="Times New Roman" w:cs="Times New Roman"/>
                <w:i/>
                <w:iCs/>
                <w:color w:val="000000" w:themeColor="text1"/>
                <w:sz w:val="24"/>
                <w:szCs w:val="24"/>
              </w:rPr>
              <w:t>euro</w:t>
            </w:r>
            <w:r w:rsidR="00460E87" w:rsidRPr="00F40172">
              <w:rPr>
                <w:rFonts w:ascii="Times New Roman" w:hAnsi="Times New Roman" w:cs="Times New Roman"/>
                <w:color w:val="000000" w:themeColor="text1"/>
                <w:sz w:val="24"/>
                <w:szCs w:val="24"/>
              </w:rPr>
              <w:t>.</w:t>
            </w:r>
          </w:p>
          <w:p w14:paraId="538C25ED" w14:textId="1928FBD8" w:rsidR="00460E87" w:rsidRPr="00F40172" w:rsidRDefault="00460E87" w:rsidP="00686DA1">
            <w:pPr>
              <w:spacing w:after="120" w:line="240" w:lineRule="auto"/>
              <w:jc w:val="both"/>
              <w:rPr>
                <w:rFonts w:ascii="Times New Roman" w:hAnsi="Times New Roman" w:cs="Times New Roman"/>
                <w:color w:val="000000" w:themeColor="text1"/>
                <w:sz w:val="24"/>
                <w:szCs w:val="24"/>
              </w:rPr>
            </w:pPr>
            <w:r w:rsidRPr="00F40172">
              <w:rPr>
                <w:rFonts w:ascii="Times New Roman" w:hAnsi="Times New Roman" w:cs="Times New Roman"/>
                <w:color w:val="000000" w:themeColor="text1"/>
                <w:sz w:val="24"/>
                <w:szCs w:val="24"/>
              </w:rPr>
              <w:t xml:space="preserve">Tātad valsts budžeta dotācija VPVKAC tīkla izveidei, uzturēšanai un publisko pakalpojumu sistēmas pilnveidei 2021. gadā tiks izlietota atbilstoši mērķim 819 910 </w:t>
            </w:r>
            <w:r w:rsidRPr="00F40172">
              <w:rPr>
                <w:rFonts w:ascii="Times New Roman" w:hAnsi="Times New Roman" w:cs="Times New Roman"/>
                <w:i/>
                <w:iCs/>
                <w:color w:val="000000" w:themeColor="text1"/>
                <w:sz w:val="24"/>
                <w:szCs w:val="24"/>
              </w:rPr>
              <w:t>euro</w:t>
            </w:r>
            <w:r w:rsidRPr="00F40172">
              <w:rPr>
                <w:rFonts w:ascii="Times New Roman" w:hAnsi="Times New Roman" w:cs="Times New Roman"/>
                <w:color w:val="000000" w:themeColor="text1"/>
                <w:sz w:val="24"/>
                <w:szCs w:val="24"/>
              </w:rPr>
              <w:t xml:space="preserve"> apjomā. </w:t>
            </w:r>
            <w:r w:rsidR="008F1290" w:rsidRPr="00F40172">
              <w:rPr>
                <w:rFonts w:ascii="Times New Roman" w:hAnsi="Times New Roman" w:cs="Times New Roman"/>
                <w:color w:val="000000" w:themeColor="text1"/>
                <w:sz w:val="24"/>
                <w:szCs w:val="24"/>
              </w:rPr>
              <w:t>Valsts budžeta</w:t>
            </w:r>
            <w:r w:rsidRPr="00F40172">
              <w:rPr>
                <w:rFonts w:ascii="Times New Roman" w:hAnsi="Times New Roman" w:cs="Times New Roman"/>
                <w:color w:val="000000" w:themeColor="text1"/>
                <w:sz w:val="24"/>
                <w:szCs w:val="24"/>
              </w:rPr>
              <w:t xml:space="preserve"> dotācijas apjoms</w:t>
            </w:r>
            <w:r w:rsidR="008F1290" w:rsidRPr="00F40172">
              <w:rPr>
                <w:rFonts w:ascii="Times New Roman" w:hAnsi="Times New Roman" w:cs="Times New Roman"/>
                <w:color w:val="000000" w:themeColor="text1"/>
                <w:sz w:val="24"/>
                <w:szCs w:val="24"/>
              </w:rPr>
              <w:t>, kas pieejams VPVKAC tīkla attīstībai</w:t>
            </w:r>
            <w:r w:rsidR="00915384" w:rsidRPr="00F40172">
              <w:rPr>
                <w:rFonts w:ascii="Times New Roman" w:hAnsi="Times New Roman" w:cs="Times New Roman"/>
                <w:color w:val="000000" w:themeColor="text1"/>
                <w:sz w:val="24"/>
                <w:szCs w:val="24"/>
              </w:rPr>
              <w:t xml:space="preserve"> </w:t>
            </w:r>
            <w:r w:rsidR="00915384" w:rsidRPr="00F40172">
              <w:rPr>
                <w:rFonts w:ascii="Times New Roman" w:hAnsi="Times New Roman" w:cs="Times New Roman"/>
                <w:b/>
                <w:bCs/>
                <w:color w:val="000000" w:themeColor="text1"/>
                <w:sz w:val="24"/>
                <w:szCs w:val="24"/>
              </w:rPr>
              <w:t>(tikai</w:t>
            </w:r>
            <w:r w:rsidR="00BD7E76" w:rsidRPr="00F40172">
              <w:rPr>
                <w:rFonts w:ascii="Times New Roman" w:hAnsi="Times New Roman" w:cs="Times New Roman"/>
                <w:b/>
                <w:bCs/>
                <w:color w:val="000000" w:themeColor="text1"/>
                <w:sz w:val="24"/>
                <w:szCs w:val="24"/>
              </w:rPr>
              <w:t xml:space="preserve"> novada nozīmes vai</w:t>
            </w:r>
            <w:r w:rsidR="00915384" w:rsidRPr="00F40172">
              <w:rPr>
                <w:rFonts w:ascii="Times New Roman" w:hAnsi="Times New Roman" w:cs="Times New Roman"/>
                <w:b/>
                <w:bCs/>
                <w:color w:val="000000" w:themeColor="text1"/>
                <w:sz w:val="24"/>
                <w:szCs w:val="24"/>
              </w:rPr>
              <w:t xml:space="preserve"> </w:t>
            </w:r>
            <w:r w:rsidR="00635532" w:rsidRPr="00F40172">
              <w:rPr>
                <w:rFonts w:ascii="Times New Roman" w:hAnsi="Times New Roman" w:cs="Times New Roman"/>
                <w:b/>
                <w:bCs/>
                <w:color w:val="000000" w:themeColor="text1"/>
                <w:sz w:val="24"/>
                <w:szCs w:val="24"/>
              </w:rPr>
              <w:t xml:space="preserve">vietējās nozīmes </w:t>
            </w:r>
            <w:r w:rsidR="00915384" w:rsidRPr="00F40172">
              <w:rPr>
                <w:rFonts w:ascii="Times New Roman" w:hAnsi="Times New Roman" w:cs="Times New Roman"/>
                <w:b/>
                <w:bCs/>
                <w:color w:val="000000" w:themeColor="text1"/>
                <w:sz w:val="24"/>
                <w:szCs w:val="24"/>
              </w:rPr>
              <w:t>VPVKAC</w:t>
            </w:r>
            <w:r w:rsidR="004067D6" w:rsidRPr="00F40172">
              <w:rPr>
                <w:rFonts w:ascii="Times New Roman" w:hAnsi="Times New Roman" w:cs="Times New Roman"/>
                <w:b/>
                <w:bCs/>
                <w:color w:val="000000" w:themeColor="text1"/>
                <w:sz w:val="24"/>
                <w:szCs w:val="24"/>
              </w:rPr>
              <w:t xml:space="preserve"> punktu</w:t>
            </w:r>
            <w:r w:rsidR="00915384" w:rsidRPr="00F40172">
              <w:rPr>
                <w:rFonts w:ascii="Times New Roman" w:hAnsi="Times New Roman" w:cs="Times New Roman"/>
                <w:b/>
                <w:bCs/>
                <w:color w:val="000000" w:themeColor="text1"/>
                <w:sz w:val="24"/>
                <w:szCs w:val="24"/>
              </w:rPr>
              <w:t xml:space="preserve"> izveidei</w:t>
            </w:r>
            <w:r w:rsidR="004067D6" w:rsidRPr="00F40172">
              <w:rPr>
                <w:rFonts w:ascii="Times New Roman" w:hAnsi="Times New Roman" w:cs="Times New Roman"/>
                <w:b/>
                <w:bCs/>
                <w:color w:val="000000" w:themeColor="text1"/>
                <w:sz w:val="24"/>
                <w:szCs w:val="24"/>
              </w:rPr>
              <w:t xml:space="preserve"> apdzīvotās vietās</w:t>
            </w:r>
            <w:r w:rsidR="00915384" w:rsidRPr="00F40172">
              <w:rPr>
                <w:rFonts w:ascii="Times New Roman" w:hAnsi="Times New Roman" w:cs="Times New Roman"/>
                <w:b/>
                <w:bCs/>
                <w:color w:val="000000" w:themeColor="text1"/>
                <w:sz w:val="24"/>
                <w:szCs w:val="24"/>
              </w:rPr>
              <w:t>)</w:t>
            </w:r>
            <w:r w:rsidR="008F1290" w:rsidRPr="00F40172">
              <w:rPr>
                <w:rFonts w:ascii="Times New Roman" w:hAnsi="Times New Roman" w:cs="Times New Roman"/>
                <w:color w:val="000000" w:themeColor="text1"/>
                <w:sz w:val="24"/>
                <w:szCs w:val="24"/>
              </w:rPr>
              <w:t xml:space="preserve"> 2021.gadā, </w:t>
            </w:r>
            <w:r w:rsidRPr="00F40172">
              <w:rPr>
                <w:rFonts w:ascii="Times New Roman" w:hAnsi="Times New Roman" w:cs="Times New Roman"/>
                <w:color w:val="000000" w:themeColor="text1"/>
                <w:sz w:val="24"/>
                <w:szCs w:val="24"/>
              </w:rPr>
              <w:t xml:space="preserve"> ir 120</w:t>
            </w:r>
            <w:r w:rsidR="004067D6" w:rsidRPr="00F40172">
              <w:rPr>
                <w:rFonts w:ascii="Times New Roman" w:hAnsi="Times New Roman" w:cs="Times New Roman"/>
                <w:color w:val="000000" w:themeColor="text1"/>
                <w:sz w:val="24"/>
                <w:szCs w:val="24"/>
              </w:rPr>
              <w:t> </w:t>
            </w:r>
            <w:r w:rsidRPr="00F40172">
              <w:rPr>
                <w:rFonts w:ascii="Times New Roman" w:hAnsi="Times New Roman" w:cs="Times New Roman"/>
                <w:color w:val="000000" w:themeColor="text1"/>
                <w:sz w:val="24"/>
                <w:szCs w:val="24"/>
              </w:rPr>
              <w:t xml:space="preserve">484 </w:t>
            </w:r>
            <w:r w:rsidRPr="00F40172">
              <w:rPr>
                <w:rFonts w:ascii="Times New Roman" w:hAnsi="Times New Roman" w:cs="Times New Roman"/>
                <w:i/>
                <w:iCs/>
                <w:color w:val="000000" w:themeColor="text1"/>
                <w:sz w:val="24"/>
                <w:szCs w:val="24"/>
              </w:rPr>
              <w:t>euro</w:t>
            </w:r>
            <w:r w:rsidR="00E55505" w:rsidRPr="00F40172">
              <w:rPr>
                <w:rFonts w:ascii="Times New Roman" w:hAnsi="Times New Roman" w:cs="Times New Roman"/>
                <w:i/>
                <w:iCs/>
                <w:color w:val="000000" w:themeColor="text1"/>
                <w:sz w:val="24"/>
                <w:szCs w:val="24"/>
              </w:rPr>
              <w:t xml:space="preserve">, </w:t>
            </w:r>
            <w:r w:rsidR="00E55505" w:rsidRPr="00F40172">
              <w:rPr>
                <w:rFonts w:ascii="Times New Roman" w:hAnsi="Times New Roman" w:cs="Times New Roman"/>
                <w:color w:val="000000" w:themeColor="text1"/>
                <w:sz w:val="24"/>
                <w:szCs w:val="24"/>
              </w:rPr>
              <w:t>paredzot, ka minētie VPVKAC punkti apdzīvotās vietās darbu sāks ar 20</w:t>
            </w:r>
            <w:r w:rsidR="009866CA" w:rsidRPr="00F40172">
              <w:rPr>
                <w:rFonts w:ascii="Times New Roman" w:hAnsi="Times New Roman" w:cs="Times New Roman"/>
                <w:color w:val="000000" w:themeColor="text1"/>
                <w:sz w:val="24"/>
                <w:szCs w:val="24"/>
              </w:rPr>
              <w:t>22</w:t>
            </w:r>
            <w:r w:rsidR="00E55505" w:rsidRPr="00F40172">
              <w:rPr>
                <w:rFonts w:ascii="Times New Roman" w:hAnsi="Times New Roman" w:cs="Times New Roman"/>
                <w:color w:val="000000" w:themeColor="text1"/>
                <w:sz w:val="24"/>
                <w:szCs w:val="24"/>
              </w:rPr>
              <w:t>.gadu.</w:t>
            </w:r>
            <w:r w:rsidR="009866CA" w:rsidRPr="00F40172">
              <w:rPr>
                <w:rFonts w:ascii="Times New Roman" w:hAnsi="Times New Roman" w:cs="Times New Roman"/>
                <w:color w:val="000000" w:themeColor="text1"/>
                <w:sz w:val="24"/>
                <w:szCs w:val="24"/>
              </w:rPr>
              <w:t xml:space="preserve"> 2021.gadā</w:t>
            </w:r>
            <w:r w:rsidR="001A2214" w:rsidRPr="00F40172">
              <w:rPr>
                <w:rFonts w:ascii="Times New Roman" w:hAnsi="Times New Roman" w:cs="Times New Roman"/>
                <w:color w:val="000000" w:themeColor="text1"/>
                <w:sz w:val="24"/>
                <w:szCs w:val="24"/>
              </w:rPr>
              <w:t xml:space="preserve"> iespējamo</w:t>
            </w:r>
            <w:r w:rsidR="009866CA" w:rsidRPr="00F40172">
              <w:rPr>
                <w:rFonts w:ascii="Times New Roman" w:hAnsi="Times New Roman" w:cs="Times New Roman"/>
                <w:color w:val="000000" w:themeColor="text1"/>
                <w:sz w:val="24"/>
                <w:szCs w:val="24"/>
              </w:rPr>
              <w:t xml:space="preserve"> izveidojamo </w:t>
            </w:r>
            <w:r w:rsidR="00635532" w:rsidRPr="00F40172">
              <w:rPr>
                <w:rFonts w:ascii="Times New Roman" w:hAnsi="Times New Roman" w:cs="Times New Roman"/>
                <w:color w:val="000000" w:themeColor="text1"/>
                <w:sz w:val="24"/>
                <w:szCs w:val="24"/>
              </w:rPr>
              <w:t xml:space="preserve">vietējās nozīmes </w:t>
            </w:r>
            <w:r w:rsidR="009866CA" w:rsidRPr="00F40172">
              <w:rPr>
                <w:rFonts w:ascii="Times New Roman" w:hAnsi="Times New Roman" w:cs="Times New Roman"/>
                <w:color w:val="000000" w:themeColor="text1"/>
                <w:sz w:val="24"/>
                <w:szCs w:val="24"/>
              </w:rPr>
              <w:t xml:space="preserve">VPVKAC punktu skaits apdzīvotās vietās </w:t>
            </w:r>
            <w:r w:rsidR="001E3F0E" w:rsidRPr="00F40172">
              <w:rPr>
                <w:rFonts w:ascii="Times New Roman" w:hAnsi="Times New Roman" w:cs="Times New Roman"/>
                <w:color w:val="000000" w:themeColor="text1"/>
                <w:sz w:val="24"/>
                <w:szCs w:val="24"/>
              </w:rPr>
              <w:t>atkarīgs no VPVKAC tīkla attīstībai pieejamā finansējuma</w:t>
            </w:r>
            <w:r w:rsidR="001A2214" w:rsidRPr="00F40172">
              <w:rPr>
                <w:rFonts w:ascii="Times New Roman" w:hAnsi="Times New Roman" w:cs="Times New Roman"/>
                <w:color w:val="000000" w:themeColor="text1"/>
                <w:sz w:val="24"/>
                <w:szCs w:val="24"/>
              </w:rPr>
              <w:t xml:space="preserve"> 2021.gadā</w:t>
            </w:r>
            <w:r w:rsidR="001E3F0E" w:rsidRPr="00F40172">
              <w:rPr>
                <w:rFonts w:ascii="Times New Roman" w:hAnsi="Times New Roman" w:cs="Times New Roman"/>
                <w:color w:val="000000" w:themeColor="text1"/>
                <w:sz w:val="24"/>
                <w:szCs w:val="24"/>
              </w:rPr>
              <w:t>, kā arī pašvaldību</w:t>
            </w:r>
            <w:r w:rsidR="001A2214" w:rsidRPr="00F40172">
              <w:rPr>
                <w:rFonts w:ascii="Times New Roman" w:hAnsi="Times New Roman" w:cs="Times New Roman"/>
                <w:color w:val="000000" w:themeColor="text1"/>
                <w:sz w:val="24"/>
                <w:szCs w:val="24"/>
              </w:rPr>
              <w:t xml:space="preserve"> </w:t>
            </w:r>
            <w:r w:rsidR="001A2214" w:rsidRPr="00F40172">
              <w:rPr>
                <w:rFonts w:ascii="Times New Roman" w:hAnsi="Times New Roman" w:cs="Times New Roman"/>
                <w:color w:val="000000" w:themeColor="text1"/>
                <w:sz w:val="24"/>
                <w:szCs w:val="24"/>
              </w:rPr>
              <w:lastRenderedPageBreak/>
              <w:t>aktivitāti pieteikumu iesniegšanā jaunu VPVKAC punktu izveidei.</w:t>
            </w:r>
            <w:r w:rsidR="001E3F0E" w:rsidRPr="00F40172">
              <w:rPr>
                <w:rFonts w:ascii="Times New Roman" w:hAnsi="Times New Roman" w:cs="Times New Roman"/>
                <w:color w:val="000000" w:themeColor="text1"/>
                <w:sz w:val="24"/>
                <w:szCs w:val="24"/>
              </w:rPr>
              <w:t xml:space="preserve"> </w:t>
            </w:r>
          </w:p>
          <w:p w14:paraId="759E754D" w14:textId="1770E8D4" w:rsidR="003C595F" w:rsidRPr="00F40172" w:rsidRDefault="00E67B4D" w:rsidP="40382488">
            <w:pPr>
              <w:tabs>
                <w:tab w:val="left" w:pos="1110"/>
              </w:tabs>
              <w:spacing w:after="120" w:line="240" w:lineRule="auto"/>
              <w:jc w:val="both"/>
              <w:rPr>
                <w:rFonts w:ascii="Times New Roman" w:eastAsia="Times New Roman" w:hAnsi="Times New Roman" w:cs="Times New Roman"/>
                <w:color w:val="000000" w:themeColor="text1"/>
                <w:sz w:val="24"/>
                <w:szCs w:val="24"/>
                <w:lang w:eastAsia="lv-LV"/>
              </w:rPr>
            </w:pPr>
            <w:r w:rsidRPr="00F40172">
              <w:rPr>
                <w:rFonts w:ascii="Times New Roman" w:eastAsia="Times New Roman" w:hAnsi="Times New Roman" w:cs="Times New Roman"/>
                <w:color w:val="000000" w:themeColor="text1"/>
                <w:sz w:val="24"/>
                <w:szCs w:val="24"/>
                <w:lang w:eastAsia="lv-LV"/>
              </w:rPr>
              <w:t xml:space="preserve">Ņemot vērā minēto, MK noteikumi Nr. 184 tiek papildināti, nosakot, ka </w:t>
            </w:r>
            <w:r w:rsidR="0064170A" w:rsidRPr="00F40172">
              <w:rPr>
                <w:rFonts w:ascii="Times New Roman" w:eastAsia="Times New Roman" w:hAnsi="Times New Roman" w:cs="Times New Roman"/>
                <w:color w:val="000000" w:themeColor="text1"/>
                <w:sz w:val="24"/>
                <w:szCs w:val="24"/>
                <w:lang w:eastAsia="lv-LV"/>
              </w:rPr>
              <w:t>pašvaldība var</w:t>
            </w:r>
            <w:r w:rsidR="000208F0" w:rsidRPr="00F40172">
              <w:rPr>
                <w:rFonts w:ascii="Times New Roman" w:eastAsia="Times New Roman" w:hAnsi="Times New Roman" w:cs="Times New Roman"/>
                <w:color w:val="000000" w:themeColor="text1"/>
                <w:sz w:val="24"/>
                <w:szCs w:val="24"/>
                <w:lang w:eastAsia="lv-LV"/>
              </w:rPr>
              <w:t xml:space="preserve"> iesniegt pieteikumu</w:t>
            </w:r>
            <w:r w:rsidR="00571AFC" w:rsidRPr="00F40172">
              <w:rPr>
                <w:rFonts w:ascii="Times New Roman" w:eastAsia="Times New Roman" w:hAnsi="Times New Roman" w:cs="Times New Roman"/>
                <w:color w:val="000000" w:themeColor="text1"/>
                <w:sz w:val="24"/>
                <w:szCs w:val="24"/>
                <w:lang w:eastAsia="lv-LV"/>
              </w:rPr>
              <w:t xml:space="preserve"> </w:t>
            </w:r>
            <w:r w:rsidR="00CA5139" w:rsidRPr="00F40172">
              <w:rPr>
                <w:rFonts w:ascii="Times New Roman" w:eastAsia="Times New Roman" w:hAnsi="Times New Roman" w:cs="Times New Roman"/>
                <w:color w:val="000000" w:themeColor="text1"/>
                <w:sz w:val="24"/>
                <w:szCs w:val="24"/>
                <w:lang w:eastAsia="lv-LV"/>
              </w:rPr>
              <w:t xml:space="preserve">novada nozīmes </w:t>
            </w:r>
            <w:r w:rsidR="00220EF7" w:rsidRPr="00F40172">
              <w:rPr>
                <w:rFonts w:ascii="Times New Roman" w:eastAsia="Times New Roman" w:hAnsi="Times New Roman" w:cs="Times New Roman"/>
                <w:color w:val="000000" w:themeColor="text1"/>
                <w:sz w:val="24"/>
                <w:szCs w:val="24"/>
                <w:lang w:eastAsia="lv-LV"/>
              </w:rPr>
              <w:t xml:space="preserve">vai </w:t>
            </w:r>
            <w:r w:rsidR="00EB0141" w:rsidRPr="00F40172">
              <w:rPr>
                <w:rFonts w:ascii="Times New Roman" w:eastAsia="Times New Roman" w:hAnsi="Times New Roman" w:cs="Times New Roman"/>
                <w:color w:val="000000" w:themeColor="text1"/>
                <w:sz w:val="24"/>
                <w:szCs w:val="24"/>
                <w:lang w:eastAsia="lv-LV"/>
              </w:rPr>
              <w:t xml:space="preserve">vietējās nozīmes </w:t>
            </w:r>
            <w:r w:rsidR="00571AFC" w:rsidRPr="00F40172">
              <w:rPr>
                <w:rFonts w:ascii="Times New Roman" w:eastAsia="Times New Roman" w:hAnsi="Times New Roman" w:cs="Times New Roman"/>
                <w:color w:val="000000" w:themeColor="text1"/>
                <w:sz w:val="24"/>
                <w:szCs w:val="24"/>
                <w:lang w:eastAsia="lv-LV"/>
              </w:rPr>
              <w:t>VPVKAC izveidi apdzīvotā vietā (</w:t>
            </w:r>
            <w:proofErr w:type="spellStart"/>
            <w:r w:rsidR="00C7289C" w:rsidRPr="00F40172">
              <w:rPr>
                <w:rFonts w:ascii="Times New Roman" w:eastAsia="Times New Roman" w:hAnsi="Times New Roman" w:cs="Times New Roman"/>
                <w:color w:val="000000" w:themeColor="text1"/>
                <w:sz w:val="24"/>
                <w:szCs w:val="24"/>
                <w:lang w:eastAsia="lv-LV"/>
              </w:rPr>
              <w:t>valstspilsētā</w:t>
            </w:r>
            <w:proofErr w:type="spellEnd"/>
            <w:r w:rsidR="00C7289C" w:rsidRPr="00F40172">
              <w:rPr>
                <w:rFonts w:ascii="Times New Roman" w:eastAsia="Times New Roman" w:hAnsi="Times New Roman" w:cs="Times New Roman"/>
                <w:color w:val="000000" w:themeColor="text1"/>
                <w:sz w:val="24"/>
                <w:szCs w:val="24"/>
                <w:lang w:eastAsia="lv-LV"/>
              </w:rPr>
              <w:t xml:space="preserve">, pilsētā, </w:t>
            </w:r>
            <w:r w:rsidR="00571AFC" w:rsidRPr="00F40172">
              <w:rPr>
                <w:rFonts w:ascii="Times New Roman" w:eastAsia="Times New Roman" w:hAnsi="Times New Roman" w:cs="Times New Roman"/>
                <w:color w:val="000000" w:themeColor="text1"/>
                <w:sz w:val="24"/>
                <w:szCs w:val="24"/>
                <w:lang w:eastAsia="lv-LV"/>
              </w:rPr>
              <w:t>pagastā</w:t>
            </w:r>
            <w:r w:rsidR="00C7289C" w:rsidRPr="00F40172">
              <w:rPr>
                <w:rFonts w:ascii="Times New Roman" w:eastAsia="Times New Roman" w:hAnsi="Times New Roman" w:cs="Times New Roman"/>
                <w:color w:val="000000" w:themeColor="text1"/>
                <w:sz w:val="24"/>
                <w:szCs w:val="24"/>
                <w:lang w:eastAsia="lv-LV"/>
              </w:rPr>
              <w:t xml:space="preserve"> vai citā apdzīvotā vietā</w:t>
            </w:r>
            <w:r w:rsidR="00571AFC" w:rsidRPr="00F40172">
              <w:rPr>
                <w:rFonts w:ascii="Times New Roman" w:eastAsia="Times New Roman" w:hAnsi="Times New Roman" w:cs="Times New Roman"/>
                <w:color w:val="000000" w:themeColor="text1"/>
                <w:sz w:val="24"/>
                <w:szCs w:val="24"/>
                <w:lang w:eastAsia="lv-LV"/>
              </w:rPr>
              <w:t>).</w:t>
            </w:r>
          </w:p>
          <w:p w14:paraId="383ECF5B" w14:textId="096847D4" w:rsidR="003C595F" w:rsidRPr="00F40172" w:rsidRDefault="00C00743" w:rsidP="00F23535">
            <w:pPr>
              <w:tabs>
                <w:tab w:val="left" w:pos="1110"/>
              </w:tabs>
              <w:spacing w:after="120" w:line="240" w:lineRule="auto"/>
              <w:jc w:val="both"/>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 xml:space="preserve">Tāpat noteikumos paredzēts, ka </w:t>
            </w:r>
            <w:r w:rsidR="00EF1173" w:rsidRPr="00F40172">
              <w:rPr>
                <w:rFonts w:ascii="Times New Roman" w:eastAsia="Times New Roman" w:hAnsi="Times New Roman" w:cs="Times New Roman"/>
                <w:iCs/>
                <w:color w:val="000000" w:themeColor="text1"/>
                <w:sz w:val="24"/>
                <w:szCs w:val="24"/>
                <w:lang w:eastAsia="lv-LV"/>
              </w:rPr>
              <w:t xml:space="preserve">pašvaldība, kura izveidota 2021.gada administratīvi teritoriālās reformas rezultātā, saglabā un iekļauj vienotā klientu apkalpošanas centra struktūrvienībā visus līdz 2021. gada 1.jūlijam izveidotos vienotos klientu apkalpošanas centrus. Ja kādai no administratīvi teritoriālās reformas rezultātā apvienotajām pašvaldībām saskaņā ar noteikumu 9. un 11. punktu 2021. gadā ir pārskaitīta dotācija nodarbināto atlīdzības fondam, </w:t>
            </w:r>
            <w:proofErr w:type="spellStart"/>
            <w:r w:rsidR="00EF1173" w:rsidRPr="00F40172">
              <w:rPr>
                <w:rFonts w:ascii="Times New Roman" w:eastAsia="Times New Roman" w:hAnsi="Times New Roman" w:cs="Times New Roman"/>
                <w:iCs/>
                <w:color w:val="000000" w:themeColor="text1"/>
                <w:sz w:val="24"/>
                <w:szCs w:val="24"/>
                <w:lang w:eastAsia="lv-LV"/>
              </w:rPr>
              <w:t>jaunizveidotajai</w:t>
            </w:r>
            <w:proofErr w:type="spellEnd"/>
            <w:r w:rsidR="00EF1173" w:rsidRPr="00F40172">
              <w:rPr>
                <w:rFonts w:ascii="Times New Roman" w:eastAsia="Times New Roman" w:hAnsi="Times New Roman" w:cs="Times New Roman"/>
                <w:iCs/>
                <w:color w:val="000000" w:themeColor="text1"/>
                <w:sz w:val="24"/>
                <w:szCs w:val="24"/>
                <w:lang w:eastAsia="lv-LV"/>
              </w:rPr>
              <w:t xml:space="preserve"> pašvaldībai, kurā iekļauta attiecīgā pašvaldība, otrreiz šo atlīdzību nodarbināto fondam neizmaksā. </w:t>
            </w:r>
          </w:p>
          <w:p w14:paraId="207C51D4" w14:textId="4639601D" w:rsidR="006F16A7" w:rsidRPr="00F40172" w:rsidRDefault="006F16A7" w:rsidP="006F16A7">
            <w:pPr>
              <w:spacing w:after="0" w:line="293" w:lineRule="atLeast"/>
              <w:ind w:firstLine="300"/>
              <w:jc w:val="both"/>
              <w:rPr>
                <w:rFonts w:ascii="Times New Roman" w:eastAsia="Times New Roman" w:hAnsi="Times New Roman" w:cs="Times New Roman"/>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 xml:space="preserve">Papildus minētajam, veikti precizējumi arī noteikumu 21. punkta 21.2. un 21.7. apakšpunktā, kā arī </w:t>
            </w:r>
            <w:r w:rsidR="00AF207E" w:rsidRPr="00F40172">
              <w:rPr>
                <w:rFonts w:ascii="Times New Roman" w:eastAsia="Times New Roman" w:hAnsi="Times New Roman" w:cs="Times New Roman"/>
                <w:iCs/>
                <w:color w:val="000000" w:themeColor="text1"/>
                <w:sz w:val="24"/>
                <w:szCs w:val="24"/>
                <w:lang w:eastAsia="lv-LV"/>
              </w:rPr>
              <w:t>svītrots</w:t>
            </w:r>
            <w:r w:rsidRPr="00F40172">
              <w:rPr>
                <w:rFonts w:ascii="Times New Roman" w:eastAsia="Times New Roman" w:hAnsi="Times New Roman" w:cs="Times New Roman"/>
                <w:iCs/>
                <w:color w:val="000000" w:themeColor="text1"/>
                <w:sz w:val="24"/>
                <w:szCs w:val="24"/>
                <w:lang w:eastAsia="lv-LV"/>
              </w:rPr>
              <w:t xml:space="preserve"> 21.3. apakšpunkts </w:t>
            </w:r>
            <w:r w:rsidRPr="00F40172">
              <w:rPr>
                <w:rFonts w:ascii="Times New Roman" w:eastAsia="Times New Roman" w:hAnsi="Times New Roman" w:cs="Times New Roman"/>
                <w:color w:val="000000" w:themeColor="text1"/>
                <w:sz w:val="24"/>
                <w:szCs w:val="24"/>
                <w:lang w:eastAsia="lv-LV"/>
              </w:rPr>
              <w:t xml:space="preserve">saistībā ar VPVKAC izveidošanas vai pielāgošanas attiecināmiem izdevumiem, līdz ar </w:t>
            </w:r>
            <w:r w:rsidR="00AF207E" w:rsidRPr="00F40172">
              <w:rPr>
                <w:rFonts w:ascii="Times New Roman" w:eastAsia="Times New Roman" w:hAnsi="Times New Roman" w:cs="Times New Roman"/>
                <w:color w:val="000000" w:themeColor="text1"/>
                <w:sz w:val="24"/>
                <w:szCs w:val="24"/>
                <w:lang w:eastAsia="lv-LV"/>
              </w:rPr>
              <w:t xml:space="preserve">minētajiem precizējumiem </w:t>
            </w:r>
            <w:r w:rsidRPr="00F40172">
              <w:rPr>
                <w:rFonts w:ascii="Times New Roman" w:eastAsia="Times New Roman" w:hAnsi="Times New Roman" w:cs="Times New Roman"/>
                <w:color w:val="000000" w:themeColor="text1"/>
                <w:sz w:val="24"/>
                <w:szCs w:val="24"/>
                <w:lang w:eastAsia="lv-LV"/>
              </w:rPr>
              <w:t>precizēts arī noteikumu 1. pielikums.</w:t>
            </w:r>
          </w:p>
          <w:p w14:paraId="0FE773E4" w14:textId="77777777" w:rsidR="00BD34A6" w:rsidRDefault="00BD34A6" w:rsidP="00F23535">
            <w:pPr>
              <w:tabs>
                <w:tab w:val="left" w:pos="1110"/>
              </w:tabs>
              <w:spacing w:after="120" w:line="240" w:lineRule="auto"/>
              <w:jc w:val="both"/>
              <w:rPr>
                <w:rFonts w:ascii="Times New Roman" w:eastAsia="Times New Roman" w:hAnsi="Times New Roman" w:cs="Times New Roman"/>
                <w:iCs/>
                <w:color w:val="000000" w:themeColor="text1"/>
                <w:sz w:val="24"/>
                <w:szCs w:val="24"/>
                <w:lang w:eastAsia="lv-LV"/>
              </w:rPr>
            </w:pPr>
          </w:p>
          <w:p w14:paraId="0BECB40E" w14:textId="1CC82F6F" w:rsidR="00236AC0" w:rsidRDefault="004F43D4" w:rsidP="004F43D4">
            <w:pPr>
              <w:tabs>
                <w:tab w:val="left" w:pos="1110"/>
              </w:tabs>
              <w:spacing w:after="120" w:line="240" w:lineRule="auto"/>
              <w:jc w:val="both"/>
              <w:rPr>
                <w:rFonts w:ascii="Times New Roman" w:eastAsia="Times New Roman" w:hAnsi="Times New Roman" w:cs="Times New Roman"/>
                <w:color w:val="000000" w:themeColor="text1"/>
                <w:sz w:val="24"/>
                <w:szCs w:val="24"/>
                <w:lang w:eastAsia="lv-LV"/>
              </w:rPr>
            </w:pPr>
            <w:r w:rsidRPr="00D575DF">
              <w:rPr>
                <w:rFonts w:ascii="Times New Roman" w:eastAsia="Times New Roman" w:hAnsi="Times New Roman" w:cs="Times New Roman"/>
                <w:color w:val="000000" w:themeColor="text1"/>
                <w:sz w:val="24"/>
                <w:szCs w:val="24"/>
                <w:lang w:eastAsia="lv-LV"/>
              </w:rPr>
              <w:t>2021.gadā izveidoto jauno vietējās nozīmes VPVKAC darbība tiks nodrošināta no šim mērķim piešķirtajiem valsts budžeta līdzekļiem - valsts budžeta programmas 30.00.00 “Attīstības nacionālie atbalsta instrumenti”, pasākumā “Publisko pakalpojumu pieejamības nodrošināšana saskaņā ar vienas pieturas aģentūras principiem (KAC)”.</w:t>
            </w:r>
            <w:r w:rsidRPr="003704FA">
              <w:rPr>
                <w:rFonts w:ascii="Times New Roman" w:eastAsia="Times New Roman" w:hAnsi="Times New Roman" w:cs="Times New Roman"/>
                <w:color w:val="000000" w:themeColor="text1"/>
                <w:sz w:val="24"/>
                <w:szCs w:val="24"/>
                <w:lang w:eastAsia="lv-LV"/>
              </w:rPr>
              <w:t xml:space="preserve">  </w:t>
            </w:r>
          </w:p>
          <w:p w14:paraId="0E847396" w14:textId="350860BE" w:rsidR="00236AC0" w:rsidRDefault="00236AC0" w:rsidP="004F43D4">
            <w:pPr>
              <w:tabs>
                <w:tab w:val="left" w:pos="1110"/>
              </w:tabs>
              <w:spacing w:after="120" w:line="240" w:lineRule="auto"/>
              <w:jc w:val="both"/>
              <w:rPr>
                <w:rFonts w:ascii="Times New Roman" w:eastAsia="Times New Roman" w:hAnsi="Times New Roman" w:cs="Times New Roman"/>
                <w:color w:val="000000" w:themeColor="text1"/>
                <w:sz w:val="24"/>
                <w:szCs w:val="24"/>
                <w:lang w:eastAsia="lv-LV"/>
              </w:rPr>
            </w:pPr>
            <w:r w:rsidRPr="00F40172">
              <w:rPr>
                <w:rFonts w:ascii="Times New Roman" w:eastAsia="Times New Roman" w:hAnsi="Times New Roman" w:cs="Times New Roman"/>
                <w:color w:val="000000" w:themeColor="text1"/>
                <w:sz w:val="24"/>
                <w:szCs w:val="24"/>
                <w:lang w:eastAsia="lv-LV"/>
              </w:rPr>
              <w:t xml:space="preserve">VPVKAC tīkla attīstībai un darbības efektivitātes pilnveidošanai, VARAM </w:t>
            </w:r>
            <w:r w:rsidR="00B32766">
              <w:rPr>
                <w:rFonts w:ascii="Times New Roman" w:eastAsia="Times New Roman" w:hAnsi="Times New Roman" w:cs="Times New Roman"/>
                <w:color w:val="000000" w:themeColor="text1"/>
                <w:sz w:val="24"/>
                <w:szCs w:val="24"/>
                <w:lang w:eastAsia="lv-LV"/>
              </w:rPr>
              <w:t xml:space="preserve">ar 2022.gadu </w:t>
            </w:r>
            <w:r w:rsidRPr="00F40172">
              <w:rPr>
                <w:rFonts w:ascii="Times New Roman" w:eastAsia="Times New Roman" w:hAnsi="Times New Roman" w:cs="Times New Roman"/>
                <w:color w:val="000000" w:themeColor="text1"/>
                <w:sz w:val="24"/>
                <w:szCs w:val="24"/>
                <w:lang w:eastAsia="lv-LV"/>
              </w:rPr>
              <w:t>plāno ieviest jaunu valsts budžeta dotācijas piešķiršanas modeli, kas sastāvēs no investīciju un uzturēšanas dotācijas. Lai šo īstenotu, nepieciešams veikt izmaiņas normatīvajā regulējumā. Dotācijas modelim paredzēts stāties spēkā 2022. gadā</w:t>
            </w:r>
            <w:r>
              <w:rPr>
                <w:rFonts w:ascii="Times New Roman" w:eastAsia="Times New Roman" w:hAnsi="Times New Roman" w:cs="Times New Roman"/>
                <w:color w:val="000000" w:themeColor="text1"/>
                <w:sz w:val="24"/>
                <w:szCs w:val="24"/>
                <w:lang w:eastAsia="lv-LV"/>
              </w:rPr>
              <w:t>.</w:t>
            </w:r>
          </w:p>
          <w:p w14:paraId="4B562FD2" w14:textId="77777777" w:rsidR="00D43D72" w:rsidRDefault="00D10BBB" w:rsidP="00D10BBB">
            <w:pPr>
              <w:tabs>
                <w:tab w:val="left" w:pos="1110"/>
              </w:tabs>
              <w:spacing w:after="120" w:line="240" w:lineRule="auto"/>
              <w:jc w:val="both"/>
              <w:rPr>
                <w:rFonts w:ascii="Times New Roman" w:eastAsia="Times New Roman" w:hAnsi="Times New Roman" w:cs="Times New Roman"/>
                <w:iCs/>
                <w:color w:val="000000" w:themeColor="text1"/>
                <w:sz w:val="24"/>
                <w:szCs w:val="24"/>
                <w:lang w:eastAsia="lv-LV"/>
              </w:rPr>
            </w:pPr>
            <w:r w:rsidRPr="00D10BBB">
              <w:rPr>
                <w:rFonts w:ascii="Times New Roman" w:eastAsia="Times New Roman" w:hAnsi="Times New Roman" w:cs="Times New Roman"/>
                <w:iCs/>
                <w:color w:val="000000" w:themeColor="text1"/>
                <w:sz w:val="24"/>
                <w:szCs w:val="24"/>
                <w:lang w:eastAsia="lv-LV"/>
              </w:rPr>
              <w:t>Saistībā  ar nepieciešamo finansējumu VPVKAC tīkla attīstībai 2022.</w:t>
            </w:r>
            <w:r>
              <w:rPr>
                <w:rFonts w:ascii="Times New Roman" w:eastAsia="Times New Roman" w:hAnsi="Times New Roman" w:cs="Times New Roman"/>
                <w:iCs/>
                <w:color w:val="000000" w:themeColor="text1"/>
                <w:sz w:val="24"/>
                <w:szCs w:val="24"/>
                <w:lang w:eastAsia="lv-LV"/>
              </w:rPr>
              <w:t> </w:t>
            </w:r>
            <w:r w:rsidRPr="00D10BBB">
              <w:rPr>
                <w:rFonts w:ascii="Times New Roman" w:eastAsia="Times New Roman" w:hAnsi="Times New Roman" w:cs="Times New Roman"/>
                <w:iCs/>
                <w:color w:val="000000" w:themeColor="text1"/>
                <w:sz w:val="24"/>
                <w:szCs w:val="24"/>
                <w:lang w:eastAsia="lv-LV"/>
              </w:rPr>
              <w:t>gadam un turpmākajiem, finanšu korekcija tiks skatīta</w:t>
            </w:r>
            <w:r w:rsidR="00D43D72">
              <w:rPr>
                <w:rFonts w:ascii="Times New Roman" w:eastAsia="Times New Roman" w:hAnsi="Times New Roman" w:cs="Times New Roman"/>
                <w:iCs/>
                <w:color w:val="000000" w:themeColor="text1"/>
                <w:sz w:val="24"/>
                <w:szCs w:val="24"/>
                <w:lang w:eastAsia="lv-LV"/>
              </w:rPr>
              <w:t>:</w:t>
            </w:r>
          </w:p>
          <w:p w14:paraId="688ADF9A" w14:textId="77777777" w:rsidR="008E1E33" w:rsidRPr="008E1E33" w:rsidRDefault="00D10BBB" w:rsidP="008E1E33">
            <w:pPr>
              <w:pStyle w:val="ListParagraph"/>
              <w:numPr>
                <w:ilvl w:val="0"/>
                <w:numId w:val="8"/>
              </w:numPr>
              <w:tabs>
                <w:tab w:val="left" w:pos="1110"/>
              </w:tabs>
              <w:spacing w:after="0"/>
              <w:rPr>
                <w:rFonts w:eastAsia="Times New Roman" w:cs="Times New Roman"/>
                <w:iCs/>
                <w:color w:val="000000" w:themeColor="text1"/>
                <w:szCs w:val="24"/>
                <w:lang w:eastAsia="lv-LV"/>
              </w:rPr>
            </w:pPr>
            <w:r w:rsidRPr="008E1E33">
              <w:rPr>
                <w:rFonts w:eastAsia="Times New Roman" w:cs="Times New Roman"/>
                <w:iCs/>
                <w:color w:val="000000" w:themeColor="text1"/>
                <w:szCs w:val="24"/>
                <w:lang w:eastAsia="lv-LV"/>
              </w:rPr>
              <w:t xml:space="preserve">gan </w:t>
            </w:r>
            <w:r w:rsidRPr="008E1E33">
              <w:rPr>
                <w:rFonts w:eastAsia="Times New Roman" w:cs="Times New Roman"/>
                <w:b/>
                <w:bCs/>
                <w:iCs/>
                <w:color w:val="000000" w:themeColor="text1"/>
                <w:szCs w:val="24"/>
                <w:lang w:eastAsia="lv-LV"/>
              </w:rPr>
              <w:t>konceptuālā ziņojuma "Par jaunu valsts</w:t>
            </w:r>
          </w:p>
          <w:p w14:paraId="621CBAA2" w14:textId="6D837E22" w:rsidR="00D43D72" w:rsidRPr="008E1E33" w:rsidRDefault="00D10BBB" w:rsidP="008E1E33">
            <w:pPr>
              <w:tabs>
                <w:tab w:val="left" w:pos="1110"/>
              </w:tabs>
              <w:spacing w:after="0"/>
              <w:jc w:val="both"/>
              <w:rPr>
                <w:rFonts w:ascii="Times New Roman" w:eastAsia="Times New Roman" w:hAnsi="Times New Roman" w:cs="Times New Roman"/>
                <w:iCs/>
                <w:color w:val="000000" w:themeColor="text1"/>
                <w:sz w:val="24"/>
                <w:szCs w:val="24"/>
                <w:lang w:eastAsia="lv-LV"/>
              </w:rPr>
            </w:pPr>
            <w:r w:rsidRPr="008E1E33">
              <w:rPr>
                <w:rFonts w:ascii="Times New Roman" w:eastAsia="Times New Roman" w:hAnsi="Times New Roman" w:cs="Times New Roman"/>
                <w:b/>
                <w:bCs/>
                <w:iCs/>
                <w:color w:val="000000" w:themeColor="text1"/>
                <w:sz w:val="24"/>
                <w:szCs w:val="24"/>
                <w:lang w:eastAsia="lv-LV"/>
              </w:rPr>
              <w:t>pārvaldes pakalpojumu nodrošināšanas sistēmu" (VSS-263) ietvaros</w:t>
            </w:r>
            <w:r w:rsidR="00A8562F" w:rsidRPr="008E1E33">
              <w:rPr>
                <w:rFonts w:ascii="Times New Roman" w:eastAsia="Times New Roman" w:hAnsi="Times New Roman" w:cs="Times New Roman"/>
                <w:iCs/>
                <w:color w:val="000000" w:themeColor="text1"/>
                <w:sz w:val="24"/>
                <w:szCs w:val="24"/>
                <w:lang w:eastAsia="lv-LV"/>
              </w:rPr>
              <w:t>;</w:t>
            </w:r>
          </w:p>
          <w:p w14:paraId="2EC1582F" w14:textId="77777777" w:rsidR="008E1E33" w:rsidRPr="008E1E33" w:rsidRDefault="002A3F36" w:rsidP="008E1E33">
            <w:pPr>
              <w:pStyle w:val="ListParagraph"/>
              <w:numPr>
                <w:ilvl w:val="0"/>
                <w:numId w:val="8"/>
              </w:numPr>
              <w:tabs>
                <w:tab w:val="left" w:pos="1110"/>
              </w:tabs>
              <w:rPr>
                <w:rFonts w:eastAsia="Times New Roman" w:cs="Times New Roman"/>
                <w:iCs/>
                <w:color w:val="000000" w:themeColor="text1"/>
                <w:szCs w:val="24"/>
                <w:lang w:eastAsia="lv-LV"/>
              </w:rPr>
            </w:pPr>
            <w:r w:rsidRPr="008E1E33">
              <w:rPr>
                <w:rFonts w:eastAsia="Times New Roman" w:cs="Times New Roman"/>
                <w:iCs/>
                <w:color w:val="000000" w:themeColor="text1"/>
                <w:szCs w:val="24"/>
                <w:lang w:eastAsia="lv-LV"/>
              </w:rPr>
              <w:t xml:space="preserve">gan </w:t>
            </w:r>
            <w:r w:rsidR="00D10BBB" w:rsidRPr="008E1E33">
              <w:rPr>
                <w:rFonts w:eastAsia="Times New Roman" w:cs="Times New Roman"/>
                <w:iCs/>
                <w:color w:val="000000" w:themeColor="text1"/>
                <w:szCs w:val="24"/>
                <w:lang w:eastAsia="lv-LV"/>
              </w:rPr>
              <w:t xml:space="preserve">ņemot vērā </w:t>
            </w:r>
            <w:r w:rsidR="00D10BBB" w:rsidRPr="008E1E33">
              <w:rPr>
                <w:rFonts w:eastAsia="Times New Roman" w:cs="Times New Roman"/>
                <w:b/>
                <w:bCs/>
                <w:iCs/>
                <w:color w:val="000000" w:themeColor="text1"/>
                <w:szCs w:val="24"/>
                <w:lang w:eastAsia="lv-LV"/>
              </w:rPr>
              <w:t>Atveseļošanās un noturības</w:t>
            </w:r>
          </w:p>
          <w:p w14:paraId="346AB2E2" w14:textId="3D9F991A" w:rsidR="00D43D72" w:rsidRPr="008E1E33" w:rsidRDefault="00D10BBB" w:rsidP="008E1E33">
            <w:pPr>
              <w:tabs>
                <w:tab w:val="left" w:pos="1110"/>
              </w:tabs>
              <w:jc w:val="both"/>
              <w:rPr>
                <w:rFonts w:ascii="Times New Roman" w:eastAsia="Times New Roman" w:hAnsi="Times New Roman" w:cs="Times New Roman"/>
                <w:iCs/>
                <w:color w:val="000000" w:themeColor="text1"/>
                <w:sz w:val="24"/>
                <w:szCs w:val="24"/>
                <w:lang w:eastAsia="lv-LV"/>
              </w:rPr>
            </w:pPr>
            <w:r w:rsidRPr="008E1E33">
              <w:rPr>
                <w:rFonts w:ascii="Times New Roman" w:eastAsia="Times New Roman" w:hAnsi="Times New Roman" w:cs="Times New Roman"/>
                <w:b/>
                <w:bCs/>
                <w:iCs/>
                <w:color w:val="000000" w:themeColor="text1"/>
                <w:sz w:val="24"/>
                <w:szCs w:val="24"/>
                <w:lang w:eastAsia="lv-LV"/>
              </w:rPr>
              <w:lastRenderedPageBreak/>
              <w:t>mehānisma (</w:t>
            </w:r>
            <w:r w:rsidR="00A60EA1" w:rsidRPr="008E1E33">
              <w:rPr>
                <w:rFonts w:ascii="Times New Roman" w:eastAsia="Times New Roman" w:hAnsi="Times New Roman" w:cs="Times New Roman"/>
                <w:b/>
                <w:bCs/>
                <w:iCs/>
                <w:color w:val="000000" w:themeColor="text1"/>
                <w:sz w:val="24"/>
                <w:szCs w:val="24"/>
                <w:lang w:eastAsia="lv-LV"/>
              </w:rPr>
              <w:t>ANM/</w:t>
            </w:r>
            <w:r w:rsidRPr="008E1E33">
              <w:rPr>
                <w:rFonts w:ascii="Times New Roman" w:eastAsia="Times New Roman" w:hAnsi="Times New Roman" w:cs="Times New Roman"/>
                <w:b/>
                <w:bCs/>
                <w:iCs/>
                <w:color w:val="000000" w:themeColor="text1"/>
                <w:sz w:val="24"/>
                <w:szCs w:val="24"/>
                <w:lang w:eastAsia="lv-LV"/>
              </w:rPr>
              <w:t>RRF) fonda finansējumu</w:t>
            </w:r>
            <w:r w:rsidRPr="008E1E33">
              <w:rPr>
                <w:rFonts w:ascii="Times New Roman" w:eastAsia="Times New Roman" w:hAnsi="Times New Roman" w:cs="Times New Roman"/>
                <w:iCs/>
                <w:color w:val="000000" w:themeColor="text1"/>
                <w:sz w:val="24"/>
                <w:szCs w:val="24"/>
                <w:lang w:eastAsia="lv-LV"/>
              </w:rPr>
              <w:t xml:space="preserve">, </w:t>
            </w:r>
            <w:r w:rsidR="00D43D72" w:rsidRPr="008E1E33">
              <w:rPr>
                <w:rFonts w:ascii="Times New Roman" w:eastAsia="Times New Roman" w:hAnsi="Times New Roman" w:cs="Times New Roman"/>
                <w:color w:val="000000" w:themeColor="text1"/>
                <w:sz w:val="24"/>
                <w:szCs w:val="24"/>
                <w:lang w:eastAsia="lv-LV"/>
              </w:rPr>
              <w:t>proti, papildus VPVKAC tīkla paplašināšanai plānots piesaistīt ANM/RRF</w:t>
            </w:r>
            <w:r w:rsidR="00A60EA1" w:rsidRPr="008E1E33">
              <w:rPr>
                <w:rFonts w:ascii="Times New Roman" w:eastAsia="Times New Roman" w:hAnsi="Times New Roman" w:cs="Times New Roman"/>
                <w:color w:val="000000" w:themeColor="text1"/>
                <w:sz w:val="24"/>
                <w:szCs w:val="24"/>
                <w:lang w:eastAsia="lv-LV"/>
              </w:rPr>
              <w:t xml:space="preserve"> līdze</w:t>
            </w:r>
            <w:r w:rsidR="00837C4D" w:rsidRPr="008E1E33">
              <w:rPr>
                <w:rFonts w:ascii="Times New Roman" w:eastAsia="Times New Roman" w:hAnsi="Times New Roman" w:cs="Times New Roman"/>
                <w:color w:val="000000" w:themeColor="text1"/>
                <w:sz w:val="24"/>
                <w:szCs w:val="24"/>
                <w:lang w:eastAsia="lv-LV"/>
              </w:rPr>
              <w:t>k</w:t>
            </w:r>
            <w:r w:rsidR="00A60EA1" w:rsidRPr="008E1E33">
              <w:rPr>
                <w:rFonts w:ascii="Times New Roman" w:eastAsia="Times New Roman" w:hAnsi="Times New Roman" w:cs="Times New Roman"/>
                <w:color w:val="000000" w:themeColor="text1"/>
                <w:sz w:val="24"/>
                <w:szCs w:val="24"/>
                <w:lang w:eastAsia="lv-LV"/>
              </w:rPr>
              <w:t>ļus</w:t>
            </w:r>
            <w:r w:rsidR="00D43D72" w:rsidRPr="008E1E33">
              <w:rPr>
                <w:rFonts w:ascii="Times New Roman" w:eastAsia="Times New Roman" w:hAnsi="Times New Roman" w:cs="Times New Roman"/>
                <w:color w:val="000000" w:themeColor="text1"/>
                <w:sz w:val="24"/>
                <w:szCs w:val="24"/>
                <w:lang w:eastAsia="lv-LV"/>
              </w:rPr>
              <w:t xml:space="preserve">. Ņemot vērā, ka pēc administratīvi teritoriālās reformas pakalpojumi klātienē tiks nodrošināti ne tikai </w:t>
            </w:r>
            <w:r w:rsidR="00BD34A6" w:rsidRPr="008E1E33">
              <w:rPr>
                <w:rFonts w:ascii="Times New Roman" w:eastAsia="Times New Roman" w:hAnsi="Times New Roman" w:cs="Times New Roman"/>
                <w:color w:val="000000" w:themeColor="text1"/>
                <w:sz w:val="24"/>
                <w:szCs w:val="24"/>
                <w:lang w:eastAsia="lv-LV"/>
              </w:rPr>
              <w:t xml:space="preserve">esošie </w:t>
            </w:r>
            <w:r w:rsidR="00D43D72" w:rsidRPr="008E1E33">
              <w:rPr>
                <w:rFonts w:ascii="Times New Roman" w:eastAsia="Times New Roman" w:hAnsi="Times New Roman" w:cs="Times New Roman"/>
                <w:color w:val="000000" w:themeColor="text1"/>
                <w:sz w:val="24"/>
                <w:szCs w:val="24"/>
                <w:lang w:eastAsia="lv-LV"/>
              </w:rPr>
              <w:t xml:space="preserve">VPVKAC, bet arī </w:t>
            </w:r>
            <w:r w:rsidR="00BD34A6" w:rsidRPr="008E1E33">
              <w:rPr>
                <w:rFonts w:ascii="Times New Roman" w:eastAsia="Times New Roman" w:hAnsi="Times New Roman" w:cs="Times New Roman"/>
                <w:color w:val="000000" w:themeColor="text1"/>
                <w:sz w:val="24"/>
                <w:szCs w:val="24"/>
                <w:lang w:eastAsia="lv-LV"/>
              </w:rPr>
              <w:t xml:space="preserve">jaunie VPVKAC, kas tiks veidoti </w:t>
            </w:r>
            <w:r w:rsidR="00D43D72" w:rsidRPr="008E1E33">
              <w:rPr>
                <w:rFonts w:ascii="Times New Roman" w:eastAsia="Times New Roman" w:hAnsi="Times New Roman" w:cs="Times New Roman"/>
                <w:color w:val="000000" w:themeColor="text1"/>
                <w:sz w:val="24"/>
                <w:szCs w:val="24"/>
                <w:lang w:eastAsia="lv-LV"/>
              </w:rPr>
              <w:t>pašvaldību bibliotēkās, nepieciešams pielāgot aktuālajām vajadzībām gan klientu pieņemšanas telpas, gan programmnodrošinājumu un datortehniku. Minētos ANM</w:t>
            </w:r>
            <w:r w:rsidR="00A8562F" w:rsidRPr="008E1E33">
              <w:rPr>
                <w:rFonts w:ascii="Times New Roman" w:eastAsia="Times New Roman" w:hAnsi="Times New Roman" w:cs="Times New Roman"/>
                <w:color w:val="000000" w:themeColor="text1"/>
                <w:sz w:val="24"/>
                <w:szCs w:val="24"/>
                <w:lang w:eastAsia="lv-LV"/>
              </w:rPr>
              <w:t>/RRF</w:t>
            </w:r>
            <w:r w:rsidR="00D43D72" w:rsidRPr="008E1E33">
              <w:rPr>
                <w:rFonts w:ascii="Times New Roman" w:eastAsia="Times New Roman" w:hAnsi="Times New Roman" w:cs="Times New Roman"/>
                <w:color w:val="000000" w:themeColor="text1"/>
                <w:sz w:val="24"/>
                <w:szCs w:val="24"/>
                <w:lang w:eastAsia="lv-LV"/>
              </w:rPr>
              <w:t xml:space="preserve"> līdzekļus plānots piesaistīt arī IKT </w:t>
            </w:r>
            <w:proofErr w:type="spellStart"/>
            <w:r w:rsidR="00D43D72" w:rsidRPr="008E1E33">
              <w:rPr>
                <w:rFonts w:ascii="Times New Roman" w:eastAsia="Times New Roman" w:hAnsi="Times New Roman" w:cs="Times New Roman"/>
                <w:color w:val="000000" w:themeColor="text1"/>
                <w:sz w:val="24"/>
                <w:szCs w:val="24"/>
                <w:lang w:eastAsia="lv-LV"/>
              </w:rPr>
              <w:t>sadarbspējas</w:t>
            </w:r>
            <w:proofErr w:type="spellEnd"/>
            <w:r w:rsidR="00D43D72" w:rsidRPr="008E1E33">
              <w:rPr>
                <w:rFonts w:ascii="Times New Roman" w:eastAsia="Times New Roman" w:hAnsi="Times New Roman" w:cs="Times New Roman"/>
                <w:color w:val="000000" w:themeColor="text1"/>
                <w:sz w:val="24"/>
                <w:szCs w:val="24"/>
                <w:lang w:eastAsia="lv-LV"/>
              </w:rPr>
              <w:t xml:space="preserve"> izstrādes projektiem un tehnikai, piemēram, dokumentu kamerām, kas video konsultācijas laikā klienta uzrādītos dokumentus mašīnlasāmā formātā </w:t>
            </w:r>
            <w:proofErr w:type="spellStart"/>
            <w:r w:rsidR="00D43D72" w:rsidRPr="008E1E33">
              <w:rPr>
                <w:rFonts w:ascii="Times New Roman" w:eastAsia="Times New Roman" w:hAnsi="Times New Roman" w:cs="Times New Roman"/>
                <w:color w:val="000000" w:themeColor="text1"/>
                <w:sz w:val="24"/>
                <w:szCs w:val="24"/>
                <w:lang w:eastAsia="lv-LV"/>
              </w:rPr>
              <w:t>nosūta</w:t>
            </w:r>
            <w:proofErr w:type="spellEnd"/>
            <w:r w:rsidR="00D43D72" w:rsidRPr="008E1E33">
              <w:rPr>
                <w:rFonts w:ascii="Times New Roman" w:eastAsia="Times New Roman" w:hAnsi="Times New Roman" w:cs="Times New Roman"/>
                <w:color w:val="000000" w:themeColor="text1"/>
                <w:sz w:val="24"/>
                <w:szCs w:val="24"/>
                <w:lang w:eastAsia="lv-LV"/>
              </w:rPr>
              <w:t xml:space="preserve"> iestādes specialistam tūlītējai apstrādei</w:t>
            </w:r>
            <w:r w:rsidR="00A8562F" w:rsidRPr="008E1E33">
              <w:rPr>
                <w:rFonts w:ascii="Times New Roman" w:eastAsia="Times New Roman" w:hAnsi="Times New Roman" w:cs="Times New Roman"/>
                <w:color w:val="000000" w:themeColor="text1"/>
                <w:sz w:val="24"/>
                <w:szCs w:val="24"/>
                <w:lang w:eastAsia="lv-LV"/>
              </w:rPr>
              <w:t>;</w:t>
            </w:r>
          </w:p>
          <w:p w14:paraId="7ACD5137" w14:textId="77777777" w:rsidR="008E1E33" w:rsidRPr="008E1E33" w:rsidRDefault="00D10BBB" w:rsidP="008E1E33">
            <w:pPr>
              <w:pStyle w:val="ListParagraph"/>
              <w:numPr>
                <w:ilvl w:val="0"/>
                <w:numId w:val="8"/>
              </w:numPr>
              <w:tabs>
                <w:tab w:val="left" w:pos="1110"/>
              </w:tabs>
              <w:spacing w:after="0"/>
              <w:rPr>
                <w:rFonts w:eastAsia="Times New Roman" w:cs="Times New Roman"/>
                <w:iCs/>
                <w:color w:val="000000" w:themeColor="text1"/>
                <w:szCs w:val="24"/>
                <w:lang w:eastAsia="lv-LV"/>
              </w:rPr>
            </w:pPr>
            <w:r w:rsidRPr="008E1E33">
              <w:rPr>
                <w:rFonts w:eastAsia="Times New Roman" w:cs="Times New Roman"/>
                <w:iCs/>
                <w:color w:val="000000" w:themeColor="text1"/>
                <w:szCs w:val="24"/>
                <w:lang w:eastAsia="lv-LV"/>
              </w:rPr>
              <w:t xml:space="preserve">kā </w:t>
            </w:r>
            <w:r w:rsidRPr="008E1E33">
              <w:rPr>
                <w:rFonts w:eastAsia="Times New Roman" w:cs="Times New Roman"/>
                <w:b/>
                <w:bCs/>
                <w:iCs/>
                <w:color w:val="000000" w:themeColor="text1"/>
                <w:szCs w:val="24"/>
                <w:lang w:eastAsia="lv-LV"/>
              </w:rPr>
              <w:t>arī VARAM ar 2021.gada 30.jūnija vēstuli</w:t>
            </w:r>
          </w:p>
          <w:p w14:paraId="306D9CA4" w14:textId="552B579F" w:rsidR="004F43D4" w:rsidRPr="008E1E33" w:rsidRDefault="00D10BBB" w:rsidP="008E1E33">
            <w:pPr>
              <w:tabs>
                <w:tab w:val="left" w:pos="1110"/>
              </w:tabs>
              <w:spacing w:after="0"/>
              <w:jc w:val="both"/>
              <w:rPr>
                <w:rFonts w:ascii="Times New Roman" w:eastAsia="Times New Roman" w:hAnsi="Times New Roman" w:cs="Times New Roman"/>
                <w:iCs/>
                <w:color w:val="000000" w:themeColor="text1"/>
                <w:sz w:val="24"/>
                <w:szCs w:val="24"/>
                <w:lang w:eastAsia="lv-LV"/>
              </w:rPr>
            </w:pPr>
            <w:r w:rsidRPr="008E1E33">
              <w:rPr>
                <w:rFonts w:ascii="Times New Roman" w:eastAsia="Times New Roman" w:hAnsi="Times New Roman" w:cs="Times New Roman"/>
                <w:b/>
                <w:bCs/>
                <w:iCs/>
                <w:color w:val="000000" w:themeColor="text1"/>
                <w:sz w:val="24"/>
                <w:szCs w:val="24"/>
                <w:lang w:eastAsia="lv-LV"/>
              </w:rPr>
              <w:t xml:space="preserve">Nr.1-132/6204 ir iesniegusi prioritāro pasākumu pieteikumus Finanšu ministrijā un </w:t>
            </w:r>
            <w:proofErr w:type="spellStart"/>
            <w:r w:rsidRPr="008E1E33">
              <w:rPr>
                <w:rFonts w:ascii="Times New Roman" w:eastAsia="Times New Roman" w:hAnsi="Times New Roman" w:cs="Times New Roman"/>
                <w:b/>
                <w:bCs/>
                <w:iCs/>
                <w:color w:val="000000" w:themeColor="text1"/>
                <w:sz w:val="24"/>
                <w:szCs w:val="24"/>
                <w:lang w:eastAsia="lv-LV"/>
              </w:rPr>
              <w:t>Pārresoru</w:t>
            </w:r>
            <w:proofErr w:type="spellEnd"/>
            <w:r w:rsidRPr="008E1E33">
              <w:rPr>
                <w:rFonts w:ascii="Times New Roman" w:eastAsia="Times New Roman" w:hAnsi="Times New Roman" w:cs="Times New Roman"/>
                <w:b/>
                <w:bCs/>
                <w:iCs/>
                <w:color w:val="000000" w:themeColor="text1"/>
                <w:sz w:val="24"/>
                <w:szCs w:val="24"/>
                <w:lang w:eastAsia="lv-LV"/>
              </w:rPr>
              <w:t xml:space="preserve"> koordinācijas centrā,</w:t>
            </w:r>
            <w:r w:rsidRPr="008E1E33">
              <w:rPr>
                <w:rFonts w:ascii="Times New Roman" w:eastAsia="Times New Roman" w:hAnsi="Times New Roman" w:cs="Times New Roman"/>
                <w:iCs/>
                <w:color w:val="000000" w:themeColor="text1"/>
                <w:sz w:val="24"/>
                <w:szCs w:val="24"/>
                <w:lang w:eastAsia="lv-LV"/>
              </w:rPr>
              <w:t xml:space="preserve"> proti, finansējuma pieprasījums attiecībā uz VPVKAC attīstību iekļauts VARAM prioritāro pasākumu pieteikumos Nr.21_13_P “Vienlīdzīgu iespēju visu valsts pārvaldes pakalpojumu pieejamībā nodrošināšana” un Nr.21_14_P “Atbalsts centralizētai neklātienes komunikācijai ar vienota valsts pārvaldes pakalpojumu palīdzības dienesta starpniecību”. Jautājums par minēto pieteikumu atbalstīšanu ir izskatāms Ministru kabinetā likumprojekta "Par valsts budžetu 2022. gadam" un likumprojekta "Par vidēja termiņa budžeta ietvaru 2022., 2023. un 2024. gadam” sagatavošanas procesā kopā ar visu ministriju un citu centrālo valsts iestāžu prioritāro pasākumu pieteikumiem, ievērojot valsts budžeta finansiālās iespējas.</w:t>
            </w:r>
          </w:p>
          <w:p w14:paraId="3C2A543D" w14:textId="3EEE7004" w:rsidR="00217618" w:rsidRDefault="00217618" w:rsidP="00F23535">
            <w:pPr>
              <w:tabs>
                <w:tab w:val="left" w:pos="1110"/>
              </w:tabs>
              <w:spacing w:after="120" w:line="240" w:lineRule="auto"/>
              <w:jc w:val="both"/>
              <w:rPr>
                <w:rFonts w:ascii="Times New Roman" w:eastAsia="Times New Roman" w:hAnsi="Times New Roman" w:cs="Times New Roman"/>
                <w:color w:val="000000" w:themeColor="text1"/>
                <w:sz w:val="24"/>
                <w:szCs w:val="24"/>
                <w:lang w:eastAsia="lv-LV"/>
              </w:rPr>
            </w:pPr>
          </w:p>
          <w:p w14:paraId="3D083AF4" w14:textId="7C531AFA" w:rsidR="00BA1A01" w:rsidRPr="006E14EB" w:rsidRDefault="00217618" w:rsidP="00F23535">
            <w:pPr>
              <w:tabs>
                <w:tab w:val="left" w:pos="1110"/>
              </w:tabs>
              <w:spacing w:after="120" w:line="240" w:lineRule="auto"/>
              <w:jc w:val="both"/>
              <w:rPr>
                <w:rFonts w:ascii="Times New Roman" w:eastAsia="Times New Roman" w:hAnsi="Times New Roman" w:cs="Times New Roman"/>
                <w:color w:val="000000" w:themeColor="text1"/>
                <w:sz w:val="24"/>
                <w:szCs w:val="24"/>
                <w:lang w:eastAsia="lv-LV"/>
              </w:rPr>
            </w:pPr>
            <w:r w:rsidRPr="00904CD6">
              <w:rPr>
                <w:rFonts w:ascii="Times New Roman" w:eastAsia="Times New Roman" w:hAnsi="Times New Roman" w:cs="Times New Roman"/>
                <w:color w:val="000000" w:themeColor="text1"/>
                <w:sz w:val="24"/>
                <w:szCs w:val="24"/>
                <w:lang w:eastAsia="lv-LV"/>
              </w:rPr>
              <w:t>VPVKAC tīkla darbībai, tai skaitā, VPVKAC darbinieku atlīdzībai, jau šobrīd pieejams valsts finansējums 940</w:t>
            </w:r>
            <w:r w:rsidR="002D3BC6" w:rsidRPr="00904CD6">
              <w:rPr>
                <w:rFonts w:ascii="Times New Roman" w:eastAsia="Times New Roman" w:hAnsi="Times New Roman" w:cs="Times New Roman"/>
                <w:color w:val="000000" w:themeColor="text1"/>
                <w:sz w:val="24"/>
                <w:szCs w:val="24"/>
                <w:lang w:eastAsia="lv-LV"/>
              </w:rPr>
              <w:t> </w:t>
            </w:r>
            <w:r w:rsidR="00BD34A6">
              <w:rPr>
                <w:rFonts w:ascii="Times New Roman" w:eastAsia="Times New Roman" w:hAnsi="Times New Roman" w:cs="Times New Roman"/>
                <w:color w:val="000000" w:themeColor="text1"/>
                <w:sz w:val="24"/>
                <w:szCs w:val="24"/>
                <w:lang w:eastAsia="lv-LV"/>
              </w:rPr>
              <w:t>394</w:t>
            </w:r>
            <w:r w:rsidR="002D3BC6" w:rsidRPr="00904CD6">
              <w:rPr>
                <w:rFonts w:ascii="Times New Roman" w:eastAsia="Times New Roman" w:hAnsi="Times New Roman" w:cs="Times New Roman"/>
                <w:color w:val="000000" w:themeColor="text1"/>
                <w:sz w:val="24"/>
                <w:szCs w:val="24"/>
                <w:lang w:eastAsia="lv-LV"/>
              </w:rPr>
              <w:t xml:space="preserve"> e</w:t>
            </w:r>
            <w:r w:rsidR="009E08C8" w:rsidRPr="00904CD6">
              <w:rPr>
                <w:rFonts w:ascii="Times New Roman" w:eastAsia="Times New Roman" w:hAnsi="Times New Roman" w:cs="Times New Roman"/>
                <w:color w:val="000000" w:themeColor="text1"/>
                <w:sz w:val="24"/>
                <w:szCs w:val="24"/>
                <w:lang w:eastAsia="lv-LV"/>
              </w:rPr>
              <w:t>i</w:t>
            </w:r>
            <w:r w:rsidR="002D3BC6" w:rsidRPr="00904CD6">
              <w:rPr>
                <w:rFonts w:ascii="Times New Roman" w:eastAsia="Times New Roman" w:hAnsi="Times New Roman" w:cs="Times New Roman"/>
                <w:color w:val="000000" w:themeColor="text1"/>
                <w:sz w:val="24"/>
                <w:szCs w:val="24"/>
                <w:lang w:eastAsia="lv-LV"/>
              </w:rPr>
              <w:t>ro</w:t>
            </w:r>
            <w:r w:rsidRPr="00904CD6">
              <w:rPr>
                <w:rFonts w:ascii="Times New Roman" w:eastAsia="Times New Roman" w:hAnsi="Times New Roman" w:cs="Times New Roman"/>
                <w:color w:val="000000" w:themeColor="text1"/>
                <w:sz w:val="24"/>
                <w:szCs w:val="24"/>
                <w:lang w:eastAsia="lv-LV"/>
              </w:rPr>
              <w:t xml:space="preserve"> apmērā. VPVKAC tīkla attīstība </w:t>
            </w:r>
            <w:r w:rsidR="00CE0B16" w:rsidRPr="00904CD6">
              <w:rPr>
                <w:rFonts w:ascii="Times New Roman" w:eastAsia="Times New Roman" w:hAnsi="Times New Roman" w:cs="Times New Roman"/>
                <w:color w:val="000000" w:themeColor="text1"/>
                <w:sz w:val="24"/>
                <w:szCs w:val="24"/>
                <w:lang w:eastAsia="lv-LV"/>
              </w:rPr>
              <w:t xml:space="preserve">šogad </w:t>
            </w:r>
            <w:r w:rsidRPr="00904CD6">
              <w:rPr>
                <w:rFonts w:ascii="Times New Roman" w:eastAsia="Times New Roman" w:hAnsi="Times New Roman" w:cs="Times New Roman"/>
                <w:color w:val="000000" w:themeColor="text1"/>
                <w:sz w:val="24"/>
                <w:szCs w:val="24"/>
                <w:lang w:eastAsia="lv-LV"/>
              </w:rPr>
              <w:t>tiks īstenota piešķirtā finansējuma apjomā</w:t>
            </w:r>
            <w:r w:rsidR="00CE0B16" w:rsidRPr="00904CD6">
              <w:rPr>
                <w:rFonts w:ascii="Times New Roman" w:eastAsia="Times New Roman" w:hAnsi="Times New Roman" w:cs="Times New Roman"/>
                <w:color w:val="000000" w:themeColor="text1"/>
                <w:sz w:val="24"/>
                <w:szCs w:val="24"/>
                <w:lang w:eastAsia="lv-LV"/>
              </w:rPr>
              <w:t>,</w:t>
            </w:r>
            <w:r w:rsidR="00CE0B16">
              <w:rPr>
                <w:rFonts w:ascii="Times New Roman" w:eastAsia="Times New Roman" w:hAnsi="Times New Roman" w:cs="Times New Roman"/>
                <w:color w:val="000000" w:themeColor="text1"/>
                <w:sz w:val="24"/>
                <w:szCs w:val="24"/>
                <w:lang w:eastAsia="lv-LV"/>
              </w:rPr>
              <w:t xml:space="preserve"> savukārt VPVKAC tīkla attīstība</w:t>
            </w:r>
            <w:r w:rsidR="00025FB6">
              <w:rPr>
                <w:rFonts w:ascii="Times New Roman" w:eastAsia="Times New Roman" w:hAnsi="Times New Roman" w:cs="Times New Roman"/>
                <w:color w:val="000000" w:themeColor="text1"/>
                <w:sz w:val="24"/>
                <w:szCs w:val="24"/>
                <w:lang w:eastAsia="lv-LV"/>
              </w:rPr>
              <w:t>i</w:t>
            </w:r>
            <w:r w:rsidR="009F2C5E">
              <w:rPr>
                <w:rFonts w:ascii="Times New Roman" w:eastAsia="Times New Roman" w:hAnsi="Times New Roman" w:cs="Times New Roman"/>
                <w:color w:val="000000" w:themeColor="text1"/>
                <w:sz w:val="24"/>
                <w:szCs w:val="24"/>
                <w:lang w:eastAsia="lv-LV"/>
              </w:rPr>
              <w:t xml:space="preserve"> 2022. gadā un turpmākajos gad</w:t>
            </w:r>
            <w:r w:rsidR="00025FB6">
              <w:rPr>
                <w:rFonts w:ascii="Times New Roman" w:eastAsia="Times New Roman" w:hAnsi="Times New Roman" w:cs="Times New Roman"/>
                <w:color w:val="000000" w:themeColor="text1"/>
                <w:sz w:val="24"/>
                <w:szCs w:val="24"/>
                <w:lang w:eastAsia="lv-LV"/>
              </w:rPr>
              <w:t>o</w:t>
            </w:r>
            <w:r w:rsidR="009F2C5E">
              <w:rPr>
                <w:rFonts w:ascii="Times New Roman" w:eastAsia="Times New Roman" w:hAnsi="Times New Roman" w:cs="Times New Roman"/>
                <w:color w:val="000000" w:themeColor="text1"/>
                <w:sz w:val="24"/>
                <w:szCs w:val="24"/>
                <w:lang w:eastAsia="lv-LV"/>
              </w:rPr>
              <w:t>s</w:t>
            </w:r>
            <w:r w:rsidR="00C614A7">
              <w:rPr>
                <w:rFonts w:ascii="Times New Roman" w:eastAsia="Times New Roman" w:hAnsi="Times New Roman" w:cs="Times New Roman"/>
                <w:color w:val="000000" w:themeColor="text1"/>
                <w:sz w:val="24"/>
                <w:szCs w:val="24"/>
                <w:lang w:eastAsia="lv-LV"/>
              </w:rPr>
              <w:t xml:space="preserve"> paredzams, ka</w:t>
            </w:r>
            <w:r w:rsidR="009F2C5E">
              <w:rPr>
                <w:rFonts w:ascii="Times New Roman" w:eastAsia="Times New Roman" w:hAnsi="Times New Roman" w:cs="Times New Roman"/>
                <w:color w:val="000000" w:themeColor="text1"/>
                <w:sz w:val="24"/>
                <w:szCs w:val="24"/>
                <w:lang w:eastAsia="lv-LV"/>
              </w:rPr>
              <w:t xml:space="preserve"> </w:t>
            </w:r>
            <w:r w:rsidR="00025FB6">
              <w:rPr>
                <w:rFonts w:ascii="Times New Roman" w:eastAsia="Times New Roman" w:hAnsi="Times New Roman" w:cs="Times New Roman"/>
                <w:color w:val="000000" w:themeColor="text1"/>
                <w:sz w:val="24"/>
                <w:szCs w:val="24"/>
                <w:lang w:eastAsia="lv-LV"/>
              </w:rPr>
              <w:t>nepieciešams papildu finansējums</w:t>
            </w:r>
            <w:r w:rsidR="00C614A7">
              <w:rPr>
                <w:rFonts w:ascii="Times New Roman" w:eastAsia="Times New Roman" w:hAnsi="Times New Roman" w:cs="Times New Roman"/>
                <w:color w:val="000000" w:themeColor="text1"/>
                <w:sz w:val="24"/>
                <w:szCs w:val="24"/>
                <w:lang w:eastAsia="lv-LV"/>
              </w:rPr>
              <w:t>, tādējādi</w:t>
            </w:r>
            <w:r w:rsidR="00B43104">
              <w:rPr>
                <w:rFonts w:ascii="Times New Roman" w:eastAsia="Times New Roman" w:hAnsi="Times New Roman" w:cs="Times New Roman"/>
                <w:color w:val="000000" w:themeColor="text1"/>
                <w:sz w:val="24"/>
                <w:szCs w:val="24"/>
                <w:lang w:eastAsia="lv-LV"/>
              </w:rPr>
              <w:t>, kā iepriekš minēts,</w:t>
            </w:r>
            <w:r w:rsidR="00C614A7">
              <w:rPr>
                <w:rFonts w:ascii="Times New Roman" w:eastAsia="Times New Roman" w:hAnsi="Times New Roman" w:cs="Times New Roman"/>
                <w:color w:val="000000" w:themeColor="text1"/>
                <w:sz w:val="24"/>
                <w:szCs w:val="24"/>
                <w:lang w:eastAsia="lv-LV"/>
              </w:rPr>
              <w:t xml:space="preserve"> plānots piesaistīt ANM/RRF finansējumu, kā arī</w:t>
            </w:r>
            <w:r w:rsidR="007F77C0">
              <w:rPr>
                <w:rFonts w:ascii="Times New Roman" w:eastAsia="Times New Roman" w:hAnsi="Times New Roman" w:cs="Times New Roman"/>
                <w:color w:val="000000" w:themeColor="text1"/>
                <w:sz w:val="24"/>
                <w:szCs w:val="24"/>
                <w:lang w:eastAsia="lv-LV"/>
              </w:rPr>
              <w:t xml:space="preserve"> iesniegti prioritāro pasākumu pieprasījumu Finanšu ministrijā un </w:t>
            </w:r>
            <w:proofErr w:type="spellStart"/>
            <w:r w:rsidR="007F77C0">
              <w:rPr>
                <w:rFonts w:ascii="Times New Roman" w:eastAsia="Times New Roman" w:hAnsi="Times New Roman" w:cs="Times New Roman"/>
                <w:color w:val="000000" w:themeColor="text1"/>
                <w:sz w:val="24"/>
                <w:szCs w:val="24"/>
                <w:lang w:eastAsia="lv-LV"/>
              </w:rPr>
              <w:t>Pārresoru</w:t>
            </w:r>
            <w:proofErr w:type="spellEnd"/>
            <w:r w:rsidR="007F77C0">
              <w:rPr>
                <w:rFonts w:ascii="Times New Roman" w:eastAsia="Times New Roman" w:hAnsi="Times New Roman" w:cs="Times New Roman"/>
                <w:color w:val="000000" w:themeColor="text1"/>
                <w:sz w:val="24"/>
                <w:szCs w:val="24"/>
                <w:lang w:eastAsia="lv-LV"/>
              </w:rPr>
              <w:t xml:space="preserve"> koordinācijas centrā. Gadījumā, ja</w:t>
            </w:r>
            <w:r w:rsidR="009D4968">
              <w:rPr>
                <w:rFonts w:ascii="Times New Roman" w:eastAsia="Times New Roman" w:hAnsi="Times New Roman" w:cs="Times New Roman"/>
                <w:color w:val="000000" w:themeColor="text1"/>
                <w:sz w:val="24"/>
                <w:szCs w:val="24"/>
                <w:lang w:eastAsia="lv-LV"/>
              </w:rPr>
              <w:t xml:space="preserve"> VPVKAC tīkla attīstībai netiks piešķirts papildus finansējums, tad</w:t>
            </w:r>
            <w:r w:rsidR="00B03F89">
              <w:rPr>
                <w:rFonts w:ascii="Times New Roman" w:eastAsia="Times New Roman" w:hAnsi="Times New Roman" w:cs="Times New Roman"/>
                <w:color w:val="000000" w:themeColor="text1"/>
                <w:sz w:val="24"/>
                <w:szCs w:val="24"/>
                <w:lang w:eastAsia="lv-LV"/>
              </w:rPr>
              <w:t xml:space="preserve"> VPVKAC tīkla attīstība tiks nodrošināta </w:t>
            </w:r>
            <w:r w:rsidR="008A2F50">
              <w:rPr>
                <w:rFonts w:ascii="Times New Roman" w:eastAsia="Times New Roman" w:hAnsi="Times New Roman" w:cs="Times New Roman"/>
                <w:color w:val="000000" w:themeColor="text1"/>
                <w:sz w:val="24"/>
                <w:szCs w:val="24"/>
                <w:lang w:eastAsia="lv-LV"/>
              </w:rPr>
              <w:t>atbilstoši</w:t>
            </w:r>
            <w:r w:rsidR="00F12775">
              <w:rPr>
                <w:rFonts w:ascii="Times New Roman" w:eastAsia="Times New Roman" w:hAnsi="Times New Roman" w:cs="Times New Roman"/>
                <w:color w:val="000000" w:themeColor="text1"/>
                <w:sz w:val="24"/>
                <w:szCs w:val="24"/>
                <w:lang w:eastAsia="lv-LV"/>
              </w:rPr>
              <w:t xml:space="preserve"> </w:t>
            </w:r>
            <w:r w:rsidR="009D4968">
              <w:rPr>
                <w:rFonts w:ascii="Times New Roman" w:eastAsia="Times New Roman" w:hAnsi="Times New Roman" w:cs="Times New Roman"/>
                <w:color w:val="000000" w:themeColor="text1"/>
                <w:sz w:val="24"/>
                <w:szCs w:val="24"/>
                <w:lang w:eastAsia="lv-LV"/>
              </w:rPr>
              <w:t xml:space="preserve">pieejamajam </w:t>
            </w:r>
            <w:r w:rsidR="00F12775">
              <w:rPr>
                <w:rFonts w:ascii="Times New Roman" w:eastAsia="Times New Roman" w:hAnsi="Times New Roman" w:cs="Times New Roman"/>
                <w:color w:val="000000" w:themeColor="text1"/>
                <w:sz w:val="24"/>
                <w:szCs w:val="24"/>
                <w:lang w:eastAsia="lv-LV"/>
              </w:rPr>
              <w:t>ikgadējās</w:t>
            </w:r>
            <w:r w:rsidR="008A2F50">
              <w:rPr>
                <w:rFonts w:ascii="Times New Roman" w:eastAsia="Times New Roman" w:hAnsi="Times New Roman" w:cs="Times New Roman"/>
                <w:color w:val="000000" w:themeColor="text1"/>
                <w:sz w:val="24"/>
                <w:szCs w:val="24"/>
                <w:lang w:eastAsia="lv-LV"/>
              </w:rPr>
              <w:t xml:space="preserve"> valsts </w:t>
            </w:r>
            <w:r w:rsidR="009D4968">
              <w:rPr>
                <w:rFonts w:ascii="Times New Roman" w:eastAsia="Times New Roman" w:hAnsi="Times New Roman" w:cs="Times New Roman"/>
                <w:color w:val="000000" w:themeColor="text1"/>
                <w:sz w:val="24"/>
                <w:szCs w:val="24"/>
                <w:lang w:eastAsia="lv-LV"/>
              </w:rPr>
              <w:t xml:space="preserve">budžeta dotācijas apjomam.  </w:t>
            </w:r>
          </w:p>
          <w:p w14:paraId="3FA64E98" w14:textId="42FBFDF8" w:rsidR="00FF082B" w:rsidRPr="00F40172" w:rsidRDefault="00FF082B" w:rsidP="00F23535">
            <w:pPr>
              <w:tabs>
                <w:tab w:val="left" w:pos="1110"/>
              </w:tabs>
              <w:spacing w:after="120" w:line="240" w:lineRule="auto"/>
              <w:jc w:val="both"/>
              <w:rPr>
                <w:rFonts w:ascii="Times New Roman" w:eastAsia="Times New Roman" w:hAnsi="Times New Roman" w:cs="Times New Roman"/>
                <w:b/>
                <w:bCs/>
                <w:iCs/>
                <w:color w:val="000000" w:themeColor="text1"/>
                <w:sz w:val="24"/>
                <w:szCs w:val="24"/>
                <w:lang w:eastAsia="lv-LV"/>
              </w:rPr>
            </w:pPr>
          </w:p>
        </w:tc>
      </w:tr>
      <w:tr w:rsidR="00F40172" w:rsidRPr="00F40172" w14:paraId="033CDDD6" w14:textId="77777777" w:rsidTr="7F80EB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DF19D5" w14:textId="77777777" w:rsidR="00655F2C"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3EEC23E" w14:textId="77777777" w:rsidR="00E5323B"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99E9166" w14:textId="6B6A4B28" w:rsidR="00E5323B" w:rsidRPr="00F40172" w:rsidRDefault="00803461"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Nav</w:t>
            </w:r>
          </w:p>
        </w:tc>
      </w:tr>
      <w:tr w:rsidR="00F40172" w:rsidRPr="00F40172" w14:paraId="780E1EA8" w14:textId="77777777" w:rsidTr="7F80EB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16FDCF" w14:textId="77777777" w:rsidR="00655F2C"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A13C856" w14:textId="77777777" w:rsidR="00E5323B"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3F98FCA" w14:textId="533DE47B" w:rsidR="00E5323B" w:rsidRPr="00F40172" w:rsidRDefault="00803461"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Nav</w:t>
            </w:r>
          </w:p>
        </w:tc>
      </w:tr>
    </w:tbl>
    <w:p w14:paraId="50BB10E9" w14:textId="77777777" w:rsidR="00E5323B"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40172" w:rsidRPr="00F40172" w14:paraId="012720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849A7B" w14:textId="77777777" w:rsidR="00655F2C" w:rsidRPr="00F40172" w:rsidRDefault="00E5323B" w:rsidP="00686DA1">
            <w:pPr>
              <w:spacing w:after="120" w:line="240" w:lineRule="auto"/>
              <w:rPr>
                <w:rFonts w:ascii="Times New Roman" w:eastAsia="Times New Roman" w:hAnsi="Times New Roman" w:cs="Times New Roman"/>
                <w:b/>
                <w:bCs/>
                <w:iCs/>
                <w:color w:val="000000" w:themeColor="text1"/>
                <w:sz w:val="24"/>
                <w:szCs w:val="24"/>
                <w:lang w:eastAsia="lv-LV"/>
              </w:rPr>
            </w:pPr>
            <w:r w:rsidRPr="00F40172">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F40172" w:rsidRPr="00F40172" w14:paraId="761930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11C57C" w14:textId="77777777" w:rsidR="00655F2C"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D2123F" w14:textId="77777777" w:rsidR="00E5323B"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712C4EB" w14:textId="6B045AD4" w:rsidR="00E5323B" w:rsidRPr="00F40172" w:rsidRDefault="00803461"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Pašvaldības un iedzīvotāji (pakalpojumu saņēmēji).</w:t>
            </w:r>
          </w:p>
        </w:tc>
      </w:tr>
      <w:tr w:rsidR="00F40172" w:rsidRPr="00F40172" w14:paraId="3EB32B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679DFC" w14:textId="77777777" w:rsidR="00655F2C"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524989A" w14:textId="77777777" w:rsidR="00E5323B"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7FF0D6E" w14:textId="240D9D1E" w:rsidR="00E5323B" w:rsidRPr="00F40172" w:rsidRDefault="00CC2110" w:rsidP="00686DA1">
            <w:pPr>
              <w:spacing w:after="120" w:line="240" w:lineRule="auto"/>
              <w:jc w:val="both"/>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 xml:space="preserve">Administratīvais slogs iedzīvotājiem samazinās. Pašvaldību iedzīvotājiem pašvaldību administratīvajā teritorijā tiks nodrošināta valsts </w:t>
            </w:r>
            <w:r w:rsidR="00BF5CEE">
              <w:rPr>
                <w:rFonts w:ascii="Times New Roman" w:eastAsia="Times New Roman" w:hAnsi="Times New Roman" w:cs="Times New Roman"/>
                <w:iCs/>
                <w:color w:val="000000" w:themeColor="text1"/>
                <w:sz w:val="24"/>
                <w:szCs w:val="24"/>
                <w:lang w:eastAsia="lv-LV"/>
              </w:rPr>
              <w:t>pārvaldes</w:t>
            </w:r>
            <w:r w:rsidRPr="00F40172">
              <w:rPr>
                <w:rFonts w:ascii="Times New Roman" w:eastAsia="Times New Roman" w:hAnsi="Times New Roman" w:cs="Times New Roman"/>
                <w:iCs/>
                <w:color w:val="000000" w:themeColor="text1"/>
                <w:sz w:val="24"/>
                <w:szCs w:val="24"/>
                <w:lang w:eastAsia="lv-LV"/>
              </w:rPr>
              <w:t xml:space="preserve"> pakalpojumu saņemšana klātienē.</w:t>
            </w:r>
          </w:p>
        </w:tc>
      </w:tr>
      <w:tr w:rsidR="00F40172" w:rsidRPr="00F40172" w14:paraId="521F7B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A12E39" w14:textId="77777777" w:rsidR="00655F2C"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772EA1" w14:textId="77777777" w:rsidR="00E5323B"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B449BF3" w14:textId="64BB1244" w:rsidR="00437D3F" w:rsidRPr="00F40172" w:rsidRDefault="00962BC9" w:rsidP="00F23535">
            <w:pPr>
              <w:spacing w:after="120" w:line="240" w:lineRule="auto"/>
              <w:jc w:val="both"/>
              <w:rPr>
                <w:rFonts w:ascii="Times New Roman" w:hAnsi="Times New Roman" w:cs="Times New Roman"/>
                <w:color w:val="000000" w:themeColor="text1"/>
                <w:sz w:val="24"/>
                <w:szCs w:val="24"/>
              </w:rPr>
            </w:pPr>
            <w:r w:rsidRPr="00F40172">
              <w:rPr>
                <w:rFonts w:ascii="Times New Roman" w:hAnsi="Times New Roman" w:cs="Times New Roman"/>
                <w:color w:val="000000" w:themeColor="text1"/>
                <w:sz w:val="24"/>
                <w:szCs w:val="24"/>
              </w:rPr>
              <w:t xml:space="preserve">Papildus izmaksas pakalpojumu turētājam nav paredzamas. Pakalpojumu turētājam, nododot klientu apkalpošanas funkciju klientu apkalpošanas centriem, ir iespēja ietaupīt valsts budžeta finansējumu. 2021.gadā papildus punktu izveide tiks finansēta no budžeta programmas </w:t>
            </w:r>
            <w:r w:rsidR="00906D49" w:rsidRPr="00F40172">
              <w:rPr>
                <w:rFonts w:ascii="Times New Roman" w:hAnsi="Times New Roman" w:cs="Times New Roman"/>
                <w:color w:val="000000" w:themeColor="text1"/>
                <w:sz w:val="24"/>
                <w:szCs w:val="24"/>
              </w:rPr>
              <w:t>3</w:t>
            </w:r>
            <w:r w:rsidR="00437D3F" w:rsidRPr="00F40172">
              <w:rPr>
                <w:rStyle w:val="cf01"/>
                <w:rFonts w:ascii="Times New Roman" w:hAnsi="Times New Roman" w:cs="Times New Roman"/>
                <w:color w:val="000000" w:themeColor="text1"/>
                <w:sz w:val="24"/>
                <w:szCs w:val="24"/>
              </w:rPr>
              <w:t xml:space="preserve">0.00.00 </w:t>
            </w:r>
            <w:r w:rsidR="008A7EA6" w:rsidRPr="00F40172">
              <w:rPr>
                <w:rStyle w:val="cf01"/>
                <w:rFonts w:ascii="Times New Roman" w:hAnsi="Times New Roman" w:cs="Times New Roman"/>
                <w:color w:val="000000" w:themeColor="text1"/>
                <w:sz w:val="24"/>
                <w:szCs w:val="24"/>
              </w:rPr>
              <w:t>“</w:t>
            </w:r>
            <w:r w:rsidR="00437D3F" w:rsidRPr="00F40172">
              <w:rPr>
                <w:rStyle w:val="cf01"/>
                <w:rFonts w:ascii="Times New Roman" w:hAnsi="Times New Roman" w:cs="Times New Roman"/>
                <w:color w:val="000000" w:themeColor="text1"/>
                <w:sz w:val="24"/>
                <w:szCs w:val="24"/>
              </w:rPr>
              <w:t>Attīstības nacionālie atbalsta instrument</w:t>
            </w:r>
            <w:r w:rsidR="008A7EA6" w:rsidRPr="00F40172">
              <w:rPr>
                <w:rStyle w:val="cf01"/>
                <w:rFonts w:ascii="Times New Roman" w:hAnsi="Times New Roman" w:cs="Times New Roman"/>
                <w:color w:val="000000" w:themeColor="text1"/>
                <w:sz w:val="24"/>
                <w:szCs w:val="24"/>
              </w:rPr>
              <w:t xml:space="preserve">” </w:t>
            </w:r>
            <w:r w:rsidR="00437D3F" w:rsidRPr="00F40172">
              <w:rPr>
                <w:rStyle w:val="cf01"/>
                <w:rFonts w:ascii="Times New Roman" w:hAnsi="Times New Roman" w:cs="Times New Roman"/>
                <w:color w:val="000000" w:themeColor="text1"/>
                <w:sz w:val="24"/>
                <w:szCs w:val="24"/>
              </w:rPr>
              <w:t xml:space="preserve"> paredzēt</w:t>
            </w:r>
            <w:r w:rsidR="00000ED6" w:rsidRPr="00F40172">
              <w:rPr>
                <w:rStyle w:val="cf01"/>
                <w:rFonts w:ascii="Times New Roman" w:hAnsi="Times New Roman" w:cs="Times New Roman"/>
                <w:color w:val="000000" w:themeColor="text1"/>
                <w:sz w:val="24"/>
                <w:szCs w:val="24"/>
              </w:rPr>
              <w:t>ās</w:t>
            </w:r>
            <w:r w:rsidR="00437D3F" w:rsidRPr="00F40172">
              <w:rPr>
                <w:rStyle w:val="cf01"/>
                <w:rFonts w:ascii="Times New Roman" w:hAnsi="Times New Roman" w:cs="Times New Roman"/>
                <w:color w:val="000000" w:themeColor="text1"/>
                <w:sz w:val="24"/>
                <w:szCs w:val="24"/>
              </w:rPr>
              <w:t xml:space="preserve"> apropriācij</w:t>
            </w:r>
            <w:r w:rsidR="00000ED6" w:rsidRPr="00F40172">
              <w:rPr>
                <w:rStyle w:val="cf01"/>
                <w:rFonts w:ascii="Times New Roman" w:hAnsi="Times New Roman" w:cs="Times New Roman"/>
                <w:color w:val="000000" w:themeColor="text1"/>
                <w:sz w:val="24"/>
                <w:szCs w:val="24"/>
              </w:rPr>
              <w:t>as</w:t>
            </w:r>
            <w:r w:rsidR="00437D3F" w:rsidRPr="00F40172">
              <w:rPr>
                <w:rStyle w:val="cf01"/>
                <w:rFonts w:ascii="Times New Roman" w:hAnsi="Times New Roman" w:cs="Times New Roman"/>
                <w:color w:val="000000" w:themeColor="text1"/>
                <w:sz w:val="24"/>
                <w:szCs w:val="24"/>
              </w:rPr>
              <w:t xml:space="preserve"> valsts un pašvaldību vienoto klientu apkalpošanas centru tīkla izveidei, uzturēšanai un publisko pakalpojumu sistēmas pilnveidei 2021. gadā</w:t>
            </w:r>
            <w:r w:rsidR="00F23535" w:rsidRPr="00F40172">
              <w:rPr>
                <w:rStyle w:val="cf01"/>
                <w:rFonts w:ascii="Times New Roman" w:hAnsi="Times New Roman" w:cs="Times New Roman"/>
                <w:color w:val="000000" w:themeColor="text1"/>
                <w:sz w:val="24"/>
                <w:szCs w:val="24"/>
              </w:rPr>
              <w:t>.</w:t>
            </w:r>
          </w:p>
        </w:tc>
      </w:tr>
      <w:tr w:rsidR="00F40172" w:rsidRPr="00F40172" w14:paraId="6DE1CC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CC8092" w14:textId="77777777" w:rsidR="00655F2C"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C6D1616" w14:textId="77777777" w:rsidR="00E5323B"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FF53AE9" w14:textId="49DC8833" w:rsidR="00E5323B" w:rsidRPr="00F40172" w:rsidRDefault="008A7EA6"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Nav</w:t>
            </w:r>
          </w:p>
        </w:tc>
      </w:tr>
      <w:tr w:rsidR="00F40172" w:rsidRPr="00F40172" w14:paraId="379AB7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673650" w14:textId="77777777" w:rsidR="00655F2C"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49B3F41" w14:textId="77777777" w:rsidR="00E5323B"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D67030" w14:textId="42865BF3" w:rsidR="00E5323B" w:rsidRPr="00F40172" w:rsidRDefault="00803461"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Nav</w:t>
            </w:r>
          </w:p>
        </w:tc>
      </w:tr>
    </w:tbl>
    <w:p w14:paraId="77D60E3F" w14:textId="77777777" w:rsidR="00B415B7"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40172" w:rsidRPr="00F40172" w14:paraId="58952CD4" w14:textId="77777777" w:rsidTr="00665F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ED885C" w14:textId="77777777" w:rsidR="00B415B7" w:rsidRPr="00F40172" w:rsidRDefault="00B415B7" w:rsidP="00665F57">
            <w:pPr>
              <w:spacing w:after="0" w:line="240" w:lineRule="auto"/>
              <w:jc w:val="center"/>
              <w:rPr>
                <w:rFonts w:ascii="Times New Roman" w:eastAsia="Times New Roman" w:hAnsi="Times New Roman" w:cs="Times New Roman"/>
                <w:b/>
                <w:bCs/>
                <w:iCs/>
                <w:color w:val="000000" w:themeColor="text1"/>
                <w:sz w:val="24"/>
                <w:szCs w:val="24"/>
                <w:lang w:eastAsia="lv-LV"/>
              </w:rPr>
            </w:pPr>
            <w:r w:rsidRPr="00F40172">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B415B7" w:rsidRPr="00F40172" w14:paraId="1D612A80" w14:textId="77777777" w:rsidTr="00665F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DE5A112" w14:textId="77777777" w:rsidR="00B415B7" w:rsidRPr="00F40172" w:rsidRDefault="00B415B7" w:rsidP="00665F57">
            <w:pPr>
              <w:spacing w:after="0" w:line="240" w:lineRule="auto"/>
              <w:jc w:val="center"/>
              <w:rPr>
                <w:rFonts w:ascii="Times New Roman" w:eastAsia="Times New Roman" w:hAnsi="Times New Roman" w:cs="Times New Roman"/>
                <w:bCs/>
                <w:iCs/>
                <w:color w:val="000000" w:themeColor="text1"/>
                <w:sz w:val="24"/>
                <w:szCs w:val="24"/>
                <w:lang w:eastAsia="lv-LV"/>
              </w:rPr>
            </w:pPr>
            <w:r w:rsidRPr="00F40172">
              <w:rPr>
                <w:rFonts w:ascii="Times New Roman" w:eastAsia="Times New Roman" w:hAnsi="Times New Roman" w:cs="Times New Roman"/>
                <w:bCs/>
                <w:iCs/>
                <w:color w:val="000000" w:themeColor="text1"/>
                <w:sz w:val="24"/>
                <w:szCs w:val="24"/>
                <w:lang w:eastAsia="lv-LV"/>
              </w:rPr>
              <w:t>Projekts šo jomu neskar.</w:t>
            </w:r>
          </w:p>
        </w:tc>
      </w:tr>
    </w:tbl>
    <w:p w14:paraId="493D3567" w14:textId="10F32731" w:rsidR="00E5323B"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p>
    <w:p w14:paraId="5A796B16" w14:textId="2BB75A36" w:rsidR="00E5323B"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40172" w:rsidRPr="00F40172" w14:paraId="418B58F5" w14:textId="77777777" w:rsidTr="00C842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B1154F" w14:textId="77777777" w:rsidR="004D0DF2" w:rsidRPr="00F40172" w:rsidRDefault="004D0DF2" w:rsidP="00C84297">
            <w:pPr>
              <w:spacing w:after="120" w:line="240" w:lineRule="auto"/>
              <w:jc w:val="center"/>
              <w:rPr>
                <w:rFonts w:ascii="Times New Roman" w:eastAsia="Times New Roman" w:hAnsi="Times New Roman" w:cs="Times New Roman"/>
                <w:b/>
                <w:bCs/>
                <w:iCs/>
                <w:color w:val="000000" w:themeColor="text1"/>
                <w:sz w:val="24"/>
                <w:szCs w:val="24"/>
                <w:lang w:eastAsia="lv-LV"/>
              </w:rPr>
            </w:pPr>
            <w:r w:rsidRPr="00F40172">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F40172" w:rsidRPr="00F40172" w14:paraId="1FEF9EEB" w14:textId="77777777" w:rsidTr="00C842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E08B78" w14:textId="77777777" w:rsidR="004D0DF2" w:rsidRPr="00F40172" w:rsidRDefault="004D0DF2" w:rsidP="00C84297">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53339D" w14:textId="77777777" w:rsidR="004D0DF2" w:rsidRPr="00F40172" w:rsidRDefault="004D0DF2" w:rsidP="00C84297">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0EFF0A4" w14:textId="10493E35" w:rsidR="004D0DF2" w:rsidRPr="00F40172" w:rsidRDefault="004D0DF2" w:rsidP="00C84297">
            <w:pPr>
              <w:spacing w:after="120" w:line="240" w:lineRule="auto"/>
              <w:jc w:val="both"/>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 xml:space="preserve">Paralēli tiek veikti grozījumi </w:t>
            </w:r>
            <w:r w:rsidRPr="00F40172">
              <w:rPr>
                <w:rFonts w:ascii="Times New Roman" w:eastAsia="Times New Roman" w:hAnsi="Times New Roman" w:cs="Times New Roman"/>
                <w:bCs/>
                <w:color w:val="000000" w:themeColor="text1"/>
                <w:sz w:val="24"/>
                <w:szCs w:val="24"/>
                <w:lang w:eastAsia="lv-LV"/>
              </w:rPr>
              <w:t>Ministru kabineta (turpmāk – MK) 20</w:t>
            </w:r>
            <w:r w:rsidR="00311B0F" w:rsidRPr="00F40172">
              <w:rPr>
                <w:rFonts w:ascii="Times New Roman" w:eastAsia="Times New Roman" w:hAnsi="Times New Roman" w:cs="Times New Roman"/>
                <w:bCs/>
                <w:color w:val="000000" w:themeColor="text1"/>
                <w:sz w:val="24"/>
                <w:szCs w:val="24"/>
                <w:lang w:eastAsia="lv-LV"/>
              </w:rPr>
              <w:t>17</w:t>
            </w:r>
            <w:r w:rsidRPr="00F40172">
              <w:rPr>
                <w:rFonts w:ascii="Times New Roman" w:eastAsia="Times New Roman" w:hAnsi="Times New Roman" w:cs="Times New Roman"/>
                <w:bCs/>
                <w:color w:val="000000" w:themeColor="text1"/>
                <w:sz w:val="24"/>
                <w:szCs w:val="24"/>
                <w:lang w:eastAsia="lv-LV"/>
              </w:rPr>
              <w:t xml:space="preserve">. gada </w:t>
            </w:r>
            <w:r w:rsidR="00311B0F" w:rsidRPr="00F40172">
              <w:rPr>
                <w:rFonts w:ascii="Times New Roman" w:eastAsia="Times New Roman" w:hAnsi="Times New Roman" w:cs="Times New Roman"/>
                <w:bCs/>
                <w:color w:val="000000" w:themeColor="text1"/>
                <w:sz w:val="24"/>
                <w:szCs w:val="24"/>
                <w:lang w:eastAsia="lv-LV"/>
              </w:rPr>
              <w:t>4</w:t>
            </w:r>
            <w:r w:rsidRPr="00F40172">
              <w:rPr>
                <w:rFonts w:ascii="Times New Roman" w:eastAsia="Times New Roman" w:hAnsi="Times New Roman" w:cs="Times New Roman"/>
                <w:bCs/>
                <w:color w:val="000000" w:themeColor="text1"/>
                <w:sz w:val="24"/>
                <w:szCs w:val="24"/>
                <w:lang w:eastAsia="lv-LV"/>
              </w:rPr>
              <w:t xml:space="preserve">. </w:t>
            </w:r>
            <w:r w:rsidR="00311B0F" w:rsidRPr="00F40172">
              <w:rPr>
                <w:rFonts w:ascii="Times New Roman" w:eastAsia="Times New Roman" w:hAnsi="Times New Roman" w:cs="Times New Roman"/>
                <w:bCs/>
                <w:color w:val="000000" w:themeColor="text1"/>
                <w:sz w:val="24"/>
                <w:szCs w:val="24"/>
                <w:lang w:eastAsia="lv-LV"/>
              </w:rPr>
              <w:t>jūlija</w:t>
            </w:r>
            <w:r w:rsidRPr="00F40172">
              <w:rPr>
                <w:rFonts w:ascii="Times New Roman" w:eastAsia="Times New Roman" w:hAnsi="Times New Roman" w:cs="Times New Roman"/>
                <w:bCs/>
                <w:color w:val="000000" w:themeColor="text1"/>
                <w:sz w:val="24"/>
                <w:szCs w:val="24"/>
                <w:lang w:eastAsia="lv-LV"/>
              </w:rPr>
              <w:t xml:space="preserve"> noteikumos Nr.</w:t>
            </w:r>
            <w:r w:rsidR="00311B0F" w:rsidRPr="00F40172">
              <w:rPr>
                <w:rFonts w:ascii="Times New Roman" w:eastAsia="Times New Roman" w:hAnsi="Times New Roman" w:cs="Times New Roman"/>
                <w:bCs/>
                <w:color w:val="000000" w:themeColor="text1"/>
                <w:sz w:val="24"/>
                <w:szCs w:val="24"/>
                <w:lang w:eastAsia="lv-LV"/>
              </w:rPr>
              <w:t xml:space="preserve">401 </w:t>
            </w:r>
            <w:r w:rsidRPr="00F40172">
              <w:rPr>
                <w:rFonts w:ascii="Times New Roman" w:eastAsia="Times New Roman" w:hAnsi="Times New Roman" w:cs="Times New Roman"/>
                <w:bCs/>
                <w:color w:val="000000" w:themeColor="text1"/>
                <w:sz w:val="24"/>
                <w:szCs w:val="24"/>
                <w:lang w:eastAsia="lv-LV"/>
              </w:rPr>
              <w:t xml:space="preserve"> </w:t>
            </w:r>
            <w:r w:rsidR="006A6F6F" w:rsidRPr="00F40172">
              <w:rPr>
                <w:rFonts w:ascii="Times New Roman" w:eastAsia="Times New Roman" w:hAnsi="Times New Roman" w:cs="Times New Roman"/>
                <w:bCs/>
                <w:color w:val="000000" w:themeColor="text1"/>
                <w:sz w:val="24"/>
                <w:szCs w:val="24"/>
                <w:lang w:eastAsia="lv-LV"/>
              </w:rPr>
              <w:t xml:space="preserve">“Noteikumi par valsts pārvaldes vienoto klientu apkalpošanas centru veidiem, sniegto pakalpojumu apjomu un pakalpojumu sniegšanas kārtību”. MK noteikumu projekta izstrādes mērķis ir precizēt valsts un pašvaldību vienoto klientu apkalpošanas centru veidus, paredzot, ka apdzīvotā </w:t>
            </w:r>
            <w:r w:rsidR="006A6F6F" w:rsidRPr="00F40172">
              <w:rPr>
                <w:rFonts w:ascii="Times New Roman" w:eastAsia="Times New Roman" w:hAnsi="Times New Roman" w:cs="Times New Roman"/>
                <w:bCs/>
                <w:color w:val="000000" w:themeColor="text1"/>
                <w:sz w:val="24"/>
                <w:szCs w:val="24"/>
                <w:lang w:eastAsia="lv-LV"/>
              </w:rPr>
              <w:lastRenderedPageBreak/>
              <w:t xml:space="preserve">vietā var veidot gan novada nozīmes, gan </w:t>
            </w:r>
            <w:r w:rsidR="004554CE" w:rsidRPr="00F40172">
              <w:rPr>
                <w:rFonts w:ascii="Times New Roman" w:eastAsia="Times New Roman" w:hAnsi="Times New Roman" w:cs="Times New Roman"/>
                <w:bCs/>
                <w:color w:val="000000" w:themeColor="text1"/>
                <w:sz w:val="24"/>
                <w:szCs w:val="24"/>
                <w:lang w:eastAsia="lv-LV"/>
              </w:rPr>
              <w:t>vietējās nozīmes</w:t>
            </w:r>
            <w:r w:rsidR="006A6F6F" w:rsidRPr="00F40172">
              <w:rPr>
                <w:rFonts w:ascii="Times New Roman" w:eastAsia="Times New Roman" w:hAnsi="Times New Roman" w:cs="Times New Roman"/>
                <w:bCs/>
                <w:color w:val="000000" w:themeColor="text1"/>
                <w:sz w:val="24"/>
                <w:szCs w:val="24"/>
                <w:lang w:eastAsia="lv-LV"/>
              </w:rPr>
              <w:t xml:space="preserve"> vienoto klientu apkalpošanas centru, tādējādi radot iespēju vienoto klientu apkalpošanas centru atbilstoši infrastruktūrai veidot arī pašvaldību bibliotēkās un pagastos.</w:t>
            </w:r>
          </w:p>
        </w:tc>
      </w:tr>
      <w:tr w:rsidR="00F40172" w:rsidRPr="00F40172" w14:paraId="0ABAB370" w14:textId="77777777" w:rsidTr="00C842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B060F5" w14:textId="77777777" w:rsidR="004D0DF2" w:rsidRPr="00F40172" w:rsidRDefault="004D0DF2" w:rsidP="00C84297">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7846AB2" w14:textId="77777777" w:rsidR="004D0DF2" w:rsidRPr="00F40172" w:rsidRDefault="004D0DF2" w:rsidP="00C84297">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DFE2ABF" w14:textId="77777777" w:rsidR="004D0DF2" w:rsidRPr="00F40172" w:rsidRDefault="004D0DF2" w:rsidP="00C84297">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VARAM</w:t>
            </w:r>
          </w:p>
        </w:tc>
      </w:tr>
      <w:tr w:rsidR="004D0DF2" w:rsidRPr="00F40172" w14:paraId="470400AC" w14:textId="77777777" w:rsidTr="00C842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827F31" w14:textId="77777777" w:rsidR="004D0DF2" w:rsidRPr="00F40172" w:rsidRDefault="004D0DF2" w:rsidP="00C84297">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565AC9" w14:textId="77777777" w:rsidR="004D0DF2" w:rsidRPr="00F40172" w:rsidRDefault="004D0DF2" w:rsidP="00C84297">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E59EA6" w14:textId="77777777" w:rsidR="004D0DF2" w:rsidRPr="00F40172" w:rsidRDefault="004D0DF2" w:rsidP="00C84297">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Nav</w:t>
            </w:r>
          </w:p>
        </w:tc>
      </w:tr>
    </w:tbl>
    <w:p w14:paraId="340C9E4A" w14:textId="63213A19" w:rsidR="004D0DF2" w:rsidRPr="00F40172" w:rsidRDefault="004D0DF2" w:rsidP="00686DA1">
      <w:pPr>
        <w:spacing w:after="120" w:line="240" w:lineRule="auto"/>
        <w:rPr>
          <w:rFonts w:ascii="Times New Roman" w:eastAsia="Times New Roman" w:hAnsi="Times New Roman" w:cs="Times New Roman"/>
          <w:iCs/>
          <w:color w:val="000000" w:themeColor="text1"/>
          <w:sz w:val="24"/>
          <w:szCs w:val="24"/>
          <w:lang w:eastAsia="lv-LV"/>
        </w:rPr>
      </w:pPr>
    </w:p>
    <w:p w14:paraId="0CBEBA49" w14:textId="77777777" w:rsidR="004D0DF2" w:rsidRPr="00F40172" w:rsidRDefault="004D0DF2" w:rsidP="00686DA1">
      <w:pPr>
        <w:spacing w:after="12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40172" w:rsidRPr="00F40172" w14:paraId="57B3F2D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0E03C7" w14:textId="77777777" w:rsidR="00655F2C" w:rsidRPr="00F40172" w:rsidRDefault="00E5323B" w:rsidP="00B415B7">
            <w:pPr>
              <w:spacing w:after="120" w:line="240" w:lineRule="auto"/>
              <w:jc w:val="center"/>
              <w:rPr>
                <w:rFonts w:ascii="Times New Roman" w:eastAsia="Times New Roman" w:hAnsi="Times New Roman" w:cs="Times New Roman"/>
                <w:b/>
                <w:bCs/>
                <w:iCs/>
                <w:color w:val="000000" w:themeColor="text1"/>
                <w:sz w:val="24"/>
                <w:szCs w:val="24"/>
                <w:lang w:eastAsia="lv-LV"/>
              </w:rPr>
            </w:pPr>
            <w:r w:rsidRPr="00F40172">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F40172" w:rsidRPr="00F40172" w14:paraId="31113182" w14:textId="77777777" w:rsidTr="0080346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F0C2C6E" w14:textId="32A77CC1" w:rsidR="00803461" w:rsidRPr="00F40172" w:rsidRDefault="00803461" w:rsidP="00B415B7">
            <w:pPr>
              <w:spacing w:after="120" w:line="240" w:lineRule="auto"/>
              <w:jc w:val="center"/>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Projekts šo jomu neskar.</w:t>
            </w:r>
          </w:p>
        </w:tc>
      </w:tr>
    </w:tbl>
    <w:p w14:paraId="1D672CEC" w14:textId="2942B56E" w:rsidR="00E5323B"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40172" w:rsidRPr="00F40172" w14:paraId="338042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330CD7" w14:textId="77777777" w:rsidR="00655F2C" w:rsidRPr="00F40172" w:rsidRDefault="00E5323B" w:rsidP="00B415B7">
            <w:pPr>
              <w:spacing w:after="120" w:line="240" w:lineRule="auto"/>
              <w:jc w:val="center"/>
              <w:rPr>
                <w:rFonts w:ascii="Times New Roman" w:eastAsia="Times New Roman" w:hAnsi="Times New Roman" w:cs="Times New Roman"/>
                <w:b/>
                <w:bCs/>
                <w:iCs/>
                <w:color w:val="000000" w:themeColor="text1"/>
                <w:sz w:val="24"/>
                <w:szCs w:val="24"/>
                <w:lang w:eastAsia="lv-LV"/>
              </w:rPr>
            </w:pPr>
            <w:r w:rsidRPr="00F40172">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F40172" w:rsidRPr="00F40172" w14:paraId="630789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94B8D1" w14:textId="77777777" w:rsidR="00655F2C"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831CA5" w14:textId="77777777" w:rsidR="00E5323B"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EEE9CF0" w14:textId="10AB09B2" w:rsidR="00E5323B" w:rsidRPr="00F40172" w:rsidRDefault="00335E68" w:rsidP="00686DA1">
            <w:pPr>
              <w:spacing w:after="120" w:line="240" w:lineRule="auto"/>
              <w:jc w:val="both"/>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 xml:space="preserve">Lai informētu sabiedrību par MK noteikumu projektu un dotu iespēju izteikt viedokli, MK noteikumu projekts atbilstoši Ministru kabineta 2009. gada 25. augusta noteikumiem Nr. 970 "Sabiedrības līdzdalības kārtība attīstības plānošanas procesā" pirms tā iesniegšanas Valsts sekretāru sanāksmē ievietots </w:t>
            </w:r>
            <w:r w:rsidR="00B415B7" w:rsidRPr="00F40172">
              <w:rPr>
                <w:rFonts w:ascii="Times New Roman" w:eastAsia="Times New Roman" w:hAnsi="Times New Roman" w:cs="Times New Roman"/>
                <w:iCs/>
                <w:color w:val="000000" w:themeColor="text1"/>
                <w:sz w:val="24"/>
                <w:szCs w:val="24"/>
                <w:lang w:eastAsia="lv-LV"/>
              </w:rPr>
              <w:t>VARAM</w:t>
            </w:r>
            <w:r w:rsidRPr="00F40172">
              <w:rPr>
                <w:rFonts w:ascii="Times New Roman" w:eastAsia="Times New Roman" w:hAnsi="Times New Roman" w:cs="Times New Roman"/>
                <w:iCs/>
                <w:color w:val="000000" w:themeColor="text1"/>
                <w:sz w:val="24"/>
                <w:szCs w:val="24"/>
                <w:lang w:eastAsia="lv-LV"/>
              </w:rPr>
              <w:t xml:space="preserve"> un Valsts kancelejas tīmekļvietnē.</w:t>
            </w:r>
          </w:p>
        </w:tc>
      </w:tr>
      <w:tr w:rsidR="00F40172" w:rsidRPr="00F40172" w14:paraId="156AD9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171BF" w14:textId="77777777" w:rsidR="00655F2C"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AE58C39" w14:textId="77777777" w:rsidR="00E5323B"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3412666" w14:textId="37AB07F6" w:rsidR="00E5323B" w:rsidRPr="00F40172" w:rsidRDefault="00BB0F61" w:rsidP="00686DA1">
            <w:pPr>
              <w:spacing w:after="120" w:line="240" w:lineRule="auto"/>
              <w:jc w:val="both"/>
              <w:rPr>
                <w:rFonts w:ascii="Times New Roman" w:eastAsia="Times New Roman" w:hAnsi="Times New Roman" w:cs="Times New Roman"/>
                <w:iCs/>
                <w:color w:val="000000" w:themeColor="text1"/>
                <w:sz w:val="24"/>
                <w:szCs w:val="24"/>
                <w:lang w:eastAsia="lv-LV"/>
              </w:rPr>
            </w:pPr>
            <w:r w:rsidRPr="00F40172">
              <w:rPr>
                <w:rFonts w:ascii="Times New Roman" w:eastAsia="Calibri" w:hAnsi="Times New Roman" w:cs="Times New Roman"/>
                <w:color w:val="000000" w:themeColor="text1"/>
                <w:sz w:val="24"/>
                <w:szCs w:val="24"/>
              </w:rPr>
              <w:t xml:space="preserve">Ievietojot MK noteikumu projektu </w:t>
            </w:r>
            <w:r w:rsidR="00B415B7" w:rsidRPr="00F40172">
              <w:rPr>
                <w:rFonts w:ascii="Times New Roman" w:eastAsia="Calibri" w:hAnsi="Times New Roman" w:cs="Times New Roman"/>
                <w:color w:val="000000" w:themeColor="text1"/>
                <w:sz w:val="24"/>
                <w:szCs w:val="24"/>
              </w:rPr>
              <w:t>VARAM</w:t>
            </w:r>
            <w:r w:rsidRPr="00F40172">
              <w:rPr>
                <w:rFonts w:ascii="Times New Roman" w:eastAsia="Calibri" w:hAnsi="Times New Roman" w:cs="Times New Roman"/>
                <w:color w:val="000000" w:themeColor="text1"/>
                <w:sz w:val="24"/>
                <w:szCs w:val="24"/>
              </w:rPr>
              <w:t xml:space="preserve"> tīmekļvietnē </w:t>
            </w:r>
            <w:hyperlink r:id="rId12" w:history="1">
              <w:r w:rsidRPr="00F40172">
                <w:rPr>
                  <w:rStyle w:val="Hyperlink"/>
                  <w:rFonts w:ascii="Times New Roman" w:hAnsi="Times New Roman" w:cs="Times New Roman"/>
                  <w:color w:val="000000" w:themeColor="text1"/>
                  <w:sz w:val="24"/>
                  <w:szCs w:val="24"/>
                </w:rPr>
                <w:t>www.</w:t>
              </w:r>
              <w:r w:rsidRPr="00F40172">
                <w:rPr>
                  <w:rStyle w:val="Hyperlink"/>
                  <w:rFonts w:ascii="Times New Roman" w:eastAsia="Calibri" w:hAnsi="Times New Roman" w:cs="Times New Roman"/>
                  <w:color w:val="000000" w:themeColor="text1"/>
                  <w:sz w:val="24"/>
                  <w:szCs w:val="24"/>
                </w:rPr>
                <w:t>varam</w:t>
              </w:r>
              <w:r w:rsidRPr="00F40172">
                <w:rPr>
                  <w:rStyle w:val="Hyperlink"/>
                  <w:rFonts w:ascii="Times New Roman" w:hAnsi="Times New Roman" w:cs="Times New Roman"/>
                  <w:color w:val="000000" w:themeColor="text1"/>
                  <w:sz w:val="24"/>
                  <w:szCs w:val="24"/>
                </w:rPr>
                <w:t>.gov.lv</w:t>
              </w:r>
            </w:hyperlink>
            <w:r w:rsidRPr="00F40172">
              <w:rPr>
                <w:rFonts w:ascii="Times New Roman" w:eastAsia="Calibri" w:hAnsi="Times New Roman" w:cs="Times New Roman"/>
                <w:color w:val="000000" w:themeColor="text1"/>
                <w:sz w:val="24"/>
                <w:szCs w:val="24"/>
              </w:rPr>
              <w:t xml:space="preserve"> un </w:t>
            </w:r>
            <w:r w:rsidRPr="00F40172">
              <w:rPr>
                <w:rFonts w:ascii="Times New Roman" w:eastAsia="Times New Roman" w:hAnsi="Times New Roman" w:cs="Times New Roman"/>
                <w:iCs/>
                <w:color w:val="000000" w:themeColor="text1"/>
                <w:sz w:val="24"/>
                <w:szCs w:val="24"/>
                <w:lang w:eastAsia="lv-LV"/>
              </w:rPr>
              <w:t>Valsts kancelejas tīmekļvietnē (</w:t>
            </w:r>
            <w:hyperlink r:id="rId13" w:history="1">
              <w:r w:rsidRPr="00F40172">
                <w:rPr>
                  <w:rStyle w:val="Hyperlink"/>
                  <w:rFonts w:ascii="Times New Roman" w:eastAsia="Times New Roman" w:hAnsi="Times New Roman" w:cs="Times New Roman"/>
                  <w:iCs/>
                  <w:color w:val="000000" w:themeColor="text1"/>
                  <w:sz w:val="24"/>
                  <w:szCs w:val="24"/>
                  <w:lang w:eastAsia="lv-LV"/>
                </w:rPr>
                <w:t>https://www.mk.gov.lv/lv/content/ministru-kabineta-diskusiju-dokumenti</w:t>
              </w:r>
            </w:hyperlink>
            <w:r w:rsidRPr="00F40172">
              <w:rPr>
                <w:rStyle w:val="Hyperlink"/>
                <w:rFonts w:ascii="Times New Roman" w:eastAsia="Times New Roman" w:hAnsi="Times New Roman" w:cs="Times New Roman"/>
                <w:iCs/>
                <w:color w:val="000000" w:themeColor="text1"/>
                <w:sz w:val="24"/>
                <w:szCs w:val="24"/>
                <w:lang w:eastAsia="lv-LV"/>
              </w:rPr>
              <w:t>)</w:t>
            </w:r>
            <w:r w:rsidRPr="00F40172">
              <w:rPr>
                <w:rFonts w:ascii="Times New Roman" w:eastAsia="Calibri" w:hAnsi="Times New Roman" w:cs="Times New Roman"/>
                <w:color w:val="000000" w:themeColor="text1"/>
                <w:sz w:val="24"/>
                <w:szCs w:val="24"/>
              </w:rPr>
              <w:t xml:space="preserve"> </w:t>
            </w:r>
            <w:r w:rsidR="00B415B7" w:rsidRPr="00F40172">
              <w:rPr>
                <w:rFonts w:ascii="Times New Roman" w:eastAsia="Calibri" w:hAnsi="Times New Roman" w:cs="Times New Roman"/>
                <w:color w:val="000000" w:themeColor="text1"/>
                <w:sz w:val="24"/>
                <w:szCs w:val="24"/>
              </w:rPr>
              <w:t xml:space="preserve">2021.gada 26.aprīlī </w:t>
            </w:r>
            <w:r w:rsidRPr="00F40172">
              <w:rPr>
                <w:rFonts w:ascii="Times New Roman" w:eastAsia="Calibri" w:hAnsi="Times New Roman" w:cs="Times New Roman"/>
                <w:color w:val="000000" w:themeColor="text1"/>
                <w:sz w:val="24"/>
                <w:szCs w:val="24"/>
                <w:lang w:eastAsia="lv-LV"/>
              </w:rPr>
              <w:t>sabiedrība tika aicināta līdzdarboties, izsakot viedokli.</w:t>
            </w:r>
          </w:p>
        </w:tc>
      </w:tr>
      <w:tr w:rsidR="00F40172" w:rsidRPr="00F40172" w14:paraId="23EA50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2D3AF4" w14:textId="77777777" w:rsidR="00655F2C"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53B8792" w14:textId="77777777" w:rsidR="00E5323B"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7CCB938" w14:textId="1B51D940" w:rsidR="00E5323B" w:rsidRPr="00F40172" w:rsidRDefault="001708B6" w:rsidP="00686DA1">
            <w:pPr>
              <w:spacing w:after="120" w:line="240" w:lineRule="auto"/>
              <w:jc w:val="both"/>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Līdz MK noteikumu projekta izsludināšanai Valsts sekretāru sanāksmē par MK noteikumu projektu sabiedrības viedoklis netika saņemts.</w:t>
            </w:r>
          </w:p>
        </w:tc>
      </w:tr>
      <w:tr w:rsidR="00F40172" w:rsidRPr="00F40172" w14:paraId="1BAF16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162002" w14:textId="77777777" w:rsidR="00655F2C"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ED6EEBA" w14:textId="77777777" w:rsidR="00E5323B"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91351A" w14:textId="0854DE31" w:rsidR="00E5323B" w:rsidRPr="00F40172" w:rsidRDefault="00513833" w:rsidP="00686DA1">
            <w:pPr>
              <w:spacing w:after="120" w:line="240" w:lineRule="auto"/>
              <w:jc w:val="both"/>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Nav</w:t>
            </w:r>
          </w:p>
        </w:tc>
      </w:tr>
    </w:tbl>
    <w:p w14:paraId="2711BB02" w14:textId="77777777" w:rsidR="00E5323B"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40172" w:rsidRPr="00F40172" w14:paraId="284F327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40000F" w14:textId="77777777" w:rsidR="00655F2C" w:rsidRPr="00F40172" w:rsidRDefault="00E5323B" w:rsidP="00686DA1">
            <w:pPr>
              <w:spacing w:after="120" w:line="240" w:lineRule="auto"/>
              <w:rPr>
                <w:rFonts w:ascii="Times New Roman" w:eastAsia="Times New Roman" w:hAnsi="Times New Roman" w:cs="Times New Roman"/>
                <w:b/>
                <w:bCs/>
                <w:iCs/>
                <w:color w:val="000000" w:themeColor="text1"/>
                <w:sz w:val="24"/>
                <w:szCs w:val="24"/>
                <w:lang w:eastAsia="lv-LV"/>
              </w:rPr>
            </w:pPr>
            <w:r w:rsidRPr="00F40172">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F40172" w:rsidRPr="00F40172" w14:paraId="50BBC1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4FD22E" w14:textId="77777777" w:rsidR="00655F2C"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3EE51B" w14:textId="77777777" w:rsidR="00E5323B"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DE83810" w14:textId="11B75592" w:rsidR="00E5323B" w:rsidRPr="00F40172" w:rsidRDefault="00B415B7"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color w:val="000000" w:themeColor="text1"/>
                <w:sz w:val="24"/>
                <w:szCs w:val="24"/>
                <w:lang w:eastAsia="lv-LV"/>
              </w:rPr>
              <w:t>VARAM</w:t>
            </w:r>
            <w:r w:rsidR="00D039CA" w:rsidRPr="00F40172">
              <w:rPr>
                <w:rFonts w:ascii="Times New Roman" w:eastAsia="Times New Roman" w:hAnsi="Times New Roman" w:cs="Times New Roman"/>
                <w:color w:val="000000" w:themeColor="text1"/>
                <w:sz w:val="24"/>
                <w:szCs w:val="24"/>
                <w:lang w:eastAsia="lv-LV"/>
              </w:rPr>
              <w:t xml:space="preserve"> un pašvaldības, kuras pieteikušās dotācijai.</w:t>
            </w:r>
          </w:p>
        </w:tc>
      </w:tr>
      <w:tr w:rsidR="00F40172" w:rsidRPr="00F40172" w14:paraId="11861B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0AEA79" w14:textId="77777777" w:rsidR="00655F2C"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D21434" w14:textId="77777777" w:rsidR="00E5323B"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F40172">
              <w:rPr>
                <w:rFonts w:ascii="Times New Roman" w:eastAsia="Times New Roman" w:hAnsi="Times New Roman" w:cs="Times New Roman"/>
                <w:iCs/>
                <w:color w:val="000000" w:themeColor="text1"/>
                <w:sz w:val="24"/>
                <w:szCs w:val="24"/>
                <w:lang w:eastAsia="lv-LV"/>
              </w:rPr>
              <w:br/>
              <w:t xml:space="preserve">Jaunu institūciju izveide, esošu institūciju likvidācija </w:t>
            </w:r>
            <w:r w:rsidRPr="00F40172">
              <w:rPr>
                <w:rFonts w:ascii="Times New Roman" w:eastAsia="Times New Roman" w:hAnsi="Times New Roman" w:cs="Times New Roman"/>
                <w:iCs/>
                <w:color w:val="000000" w:themeColor="text1"/>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CFB66F" w14:textId="77777777" w:rsidR="00513833" w:rsidRPr="00F40172" w:rsidRDefault="00513833" w:rsidP="00686DA1">
            <w:pPr>
              <w:spacing w:after="120" w:line="240" w:lineRule="auto"/>
              <w:jc w:val="both"/>
              <w:rPr>
                <w:rFonts w:ascii="Times New Roman" w:eastAsia="Times New Roman" w:hAnsi="Times New Roman" w:cs="Times New Roman"/>
                <w:iCs/>
                <w:color w:val="000000" w:themeColor="text1"/>
                <w:sz w:val="24"/>
                <w:szCs w:val="24"/>
                <w:lang w:eastAsia="lv-LV"/>
              </w:rPr>
            </w:pPr>
            <w:r w:rsidRPr="00F40172">
              <w:rPr>
                <w:rFonts w:ascii="Times New Roman" w:hAnsi="Times New Roman" w:cs="Times New Roman"/>
                <w:color w:val="000000" w:themeColor="text1"/>
                <w:spacing w:val="-4"/>
                <w:sz w:val="24"/>
                <w:szCs w:val="24"/>
              </w:rPr>
              <w:lastRenderedPageBreak/>
              <w:t xml:space="preserve">MK noteikumu </w:t>
            </w:r>
            <w:r w:rsidRPr="00F40172">
              <w:rPr>
                <w:rFonts w:ascii="Times New Roman" w:hAnsi="Times New Roman" w:cs="Times New Roman"/>
                <w:bCs/>
                <w:iCs/>
                <w:color w:val="000000" w:themeColor="text1"/>
                <w:sz w:val="24"/>
                <w:szCs w:val="24"/>
              </w:rPr>
              <w:t>projekta īstenošana tiks veikta esošo cilvēkresursu ietvaros. Saistībā ar MK noteikumu projekta izpildi nebūs nepieciešams veidot jaunas institūcijas vai likvidēt, reorganizēt esošās.</w:t>
            </w:r>
          </w:p>
          <w:p w14:paraId="7D5DC61C" w14:textId="02529CC3" w:rsidR="00E5323B" w:rsidRPr="00F40172" w:rsidRDefault="00E5323B" w:rsidP="00686DA1">
            <w:pPr>
              <w:spacing w:after="120" w:line="240" w:lineRule="auto"/>
              <w:jc w:val="both"/>
              <w:rPr>
                <w:rFonts w:ascii="Times New Roman" w:eastAsia="Times New Roman" w:hAnsi="Times New Roman" w:cs="Times New Roman"/>
                <w:iCs/>
                <w:color w:val="000000" w:themeColor="text1"/>
                <w:sz w:val="24"/>
                <w:szCs w:val="24"/>
                <w:lang w:eastAsia="lv-LV"/>
              </w:rPr>
            </w:pPr>
          </w:p>
        </w:tc>
      </w:tr>
      <w:tr w:rsidR="00E5323B" w:rsidRPr="00F40172" w14:paraId="65C2FF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43D36" w14:textId="77777777" w:rsidR="00655F2C"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3D2193" w14:textId="77777777" w:rsidR="00E5323B" w:rsidRPr="00F40172" w:rsidRDefault="00E5323B"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3DDFE4" w14:textId="640F9BBB" w:rsidR="00E5323B" w:rsidRPr="00F40172" w:rsidRDefault="00974A58" w:rsidP="00686DA1">
            <w:pPr>
              <w:spacing w:after="120" w:line="240" w:lineRule="auto"/>
              <w:rPr>
                <w:rFonts w:ascii="Times New Roman" w:eastAsia="Times New Roman" w:hAnsi="Times New Roman" w:cs="Times New Roman"/>
                <w:iCs/>
                <w:color w:val="000000" w:themeColor="text1"/>
                <w:sz w:val="24"/>
                <w:szCs w:val="24"/>
                <w:lang w:eastAsia="lv-LV"/>
              </w:rPr>
            </w:pPr>
            <w:r w:rsidRPr="00F40172">
              <w:rPr>
                <w:rFonts w:ascii="Times New Roman" w:eastAsia="Times New Roman" w:hAnsi="Times New Roman" w:cs="Times New Roman"/>
                <w:iCs/>
                <w:color w:val="000000" w:themeColor="text1"/>
                <w:sz w:val="24"/>
                <w:szCs w:val="24"/>
                <w:lang w:eastAsia="lv-LV"/>
              </w:rPr>
              <w:t>Nav</w:t>
            </w:r>
          </w:p>
        </w:tc>
      </w:tr>
    </w:tbl>
    <w:p w14:paraId="04CAEB27" w14:textId="77777777" w:rsidR="00C25B49" w:rsidRPr="00F40172" w:rsidRDefault="00C25B49" w:rsidP="00686DA1">
      <w:pPr>
        <w:spacing w:after="120" w:line="240" w:lineRule="auto"/>
        <w:rPr>
          <w:rFonts w:ascii="Times New Roman" w:hAnsi="Times New Roman" w:cs="Times New Roman"/>
          <w:color w:val="000000" w:themeColor="text1"/>
          <w:sz w:val="24"/>
          <w:szCs w:val="24"/>
        </w:rPr>
      </w:pPr>
    </w:p>
    <w:p w14:paraId="77ABE745" w14:textId="77777777" w:rsidR="00E5323B" w:rsidRPr="00F40172" w:rsidRDefault="00E5323B" w:rsidP="00686DA1">
      <w:pPr>
        <w:spacing w:after="120" w:line="240" w:lineRule="auto"/>
        <w:rPr>
          <w:rFonts w:ascii="Times New Roman" w:hAnsi="Times New Roman" w:cs="Times New Roman"/>
          <w:color w:val="000000" w:themeColor="text1"/>
          <w:sz w:val="24"/>
          <w:szCs w:val="24"/>
        </w:rPr>
      </w:pPr>
    </w:p>
    <w:p w14:paraId="18D43370" w14:textId="28F65D7C" w:rsidR="00894C55" w:rsidRPr="00F40172" w:rsidRDefault="000E4C19" w:rsidP="00686DA1">
      <w:pPr>
        <w:tabs>
          <w:tab w:val="left" w:pos="6237"/>
        </w:tabs>
        <w:spacing w:after="120" w:line="240" w:lineRule="auto"/>
        <w:ind w:firstLine="720"/>
        <w:rPr>
          <w:rFonts w:ascii="Times New Roman" w:hAnsi="Times New Roman" w:cs="Times New Roman"/>
          <w:color w:val="000000" w:themeColor="text1"/>
          <w:sz w:val="24"/>
          <w:szCs w:val="24"/>
        </w:rPr>
      </w:pPr>
      <w:r w:rsidRPr="00F40172">
        <w:rPr>
          <w:rFonts w:ascii="Times New Roman" w:hAnsi="Times New Roman" w:cs="Times New Roman"/>
          <w:color w:val="000000" w:themeColor="text1"/>
          <w:sz w:val="24"/>
          <w:szCs w:val="24"/>
        </w:rPr>
        <w:t>Vides aizsardzības un reģionālās attīstības m</w:t>
      </w:r>
      <w:r w:rsidR="00894C55" w:rsidRPr="00F40172">
        <w:rPr>
          <w:rFonts w:ascii="Times New Roman" w:hAnsi="Times New Roman" w:cs="Times New Roman"/>
          <w:color w:val="000000" w:themeColor="text1"/>
          <w:sz w:val="24"/>
          <w:szCs w:val="24"/>
        </w:rPr>
        <w:t>inistrs</w:t>
      </w:r>
      <w:r w:rsidR="00894C55" w:rsidRPr="00F40172">
        <w:rPr>
          <w:rFonts w:ascii="Times New Roman" w:hAnsi="Times New Roman" w:cs="Times New Roman"/>
          <w:color w:val="000000" w:themeColor="text1"/>
          <w:sz w:val="24"/>
          <w:szCs w:val="24"/>
        </w:rPr>
        <w:tab/>
      </w:r>
      <w:r w:rsidRPr="00F40172">
        <w:rPr>
          <w:rFonts w:ascii="Times New Roman" w:hAnsi="Times New Roman" w:cs="Times New Roman"/>
          <w:color w:val="000000" w:themeColor="text1"/>
          <w:sz w:val="24"/>
          <w:szCs w:val="24"/>
        </w:rPr>
        <w:tab/>
        <w:t>A.T. Plešs</w:t>
      </w:r>
    </w:p>
    <w:p w14:paraId="124DE92D" w14:textId="77777777" w:rsidR="00894C55" w:rsidRPr="00F40172" w:rsidRDefault="00894C55" w:rsidP="00686DA1">
      <w:pPr>
        <w:tabs>
          <w:tab w:val="left" w:pos="6237"/>
        </w:tabs>
        <w:spacing w:after="120" w:line="240" w:lineRule="auto"/>
        <w:ind w:firstLine="720"/>
        <w:rPr>
          <w:rFonts w:ascii="Times New Roman" w:hAnsi="Times New Roman" w:cs="Times New Roman"/>
          <w:color w:val="000000" w:themeColor="text1"/>
          <w:sz w:val="24"/>
          <w:szCs w:val="24"/>
        </w:rPr>
      </w:pPr>
    </w:p>
    <w:p w14:paraId="51F712C7" w14:textId="77777777" w:rsidR="00894C55" w:rsidRPr="00F40172" w:rsidRDefault="00894C55" w:rsidP="00686DA1">
      <w:pPr>
        <w:tabs>
          <w:tab w:val="left" w:pos="6237"/>
        </w:tabs>
        <w:spacing w:after="120" w:line="240" w:lineRule="auto"/>
        <w:ind w:firstLine="720"/>
        <w:rPr>
          <w:rFonts w:ascii="Times New Roman" w:hAnsi="Times New Roman" w:cs="Times New Roman"/>
          <w:color w:val="000000" w:themeColor="text1"/>
          <w:sz w:val="24"/>
          <w:szCs w:val="24"/>
        </w:rPr>
      </w:pPr>
    </w:p>
    <w:p w14:paraId="0E983550" w14:textId="3951584C" w:rsidR="00894C55" w:rsidRPr="00F40172" w:rsidRDefault="00513833" w:rsidP="00686DA1">
      <w:pPr>
        <w:tabs>
          <w:tab w:val="left" w:pos="6237"/>
        </w:tabs>
        <w:spacing w:after="120" w:line="240" w:lineRule="auto"/>
        <w:rPr>
          <w:rFonts w:ascii="Times New Roman" w:hAnsi="Times New Roman" w:cs="Times New Roman"/>
          <w:color w:val="000000" w:themeColor="text1"/>
          <w:sz w:val="20"/>
          <w:szCs w:val="20"/>
        </w:rPr>
      </w:pPr>
      <w:r w:rsidRPr="00F40172">
        <w:rPr>
          <w:rFonts w:ascii="Times New Roman" w:hAnsi="Times New Roman" w:cs="Times New Roman"/>
          <w:color w:val="000000" w:themeColor="text1"/>
          <w:sz w:val="20"/>
          <w:szCs w:val="20"/>
        </w:rPr>
        <w:t xml:space="preserve">Bērziņa </w:t>
      </w:r>
      <w:r w:rsidR="00D133F8" w:rsidRPr="00F40172">
        <w:rPr>
          <w:rFonts w:ascii="Times New Roman" w:hAnsi="Times New Roman" w:cs="Times New Roman"/>
          <w:color w:val="000000" w:themeColor="text1"/>
          <w:sz w:val="20"/>
          <w:szCs w:val="20"/>
        </w:rPr>
        <w:t>670</w:t>
      </w:r>
      <w:r w:rsidRPr="00F40172">
        <w:rPr>
          <w:rFonts w:ascii="Times New Roman" w:hAnsi="Times New Roman" w:cs="Times New Roman"/>
          <w:color w:val="000000" w:themeColor="text1"/>
          <w:sz w:val="20"/>
          <w:szCs w:val="20"/>
        </w:rPr>
        <w:t>26</w:t>
      </w:r>
      <w:r w:rsidR="007927A4">
        <w:rPr>
          <w:rFonts w:ascii="Times New Roman" w:hAnsi="Times New Roman" w:cs="Times New Roman"/>
          <w:color w:val="000000" w:themeColor="text1"/>
          <w:sz w:val="20"/>
          <w:szCs w:val="20"/>
        </w:rPr>
        <w:t>49</w:t>
      </w:r>
      <w:r w:rsidRPr="00F40172">
        <w:rPr>
          <w:rFonts w:ascii="Times New Roman" w:hAnsi="Times New Roman" w:cs="Times New Roman"/>
          <w:color w:val="000000" w:themeColor="text1"/>
          <w:sz w:val="20"/>
          <w:szCs w:val="20"/>
        </w:rPr>
        <w:t>1</w:t>
      </w:r>
    </w:p>
    <w:p w14:paraId="0041E973" w14:textId="538FCE8F" w:rsidR="00894C55" w:rsidRPr="00F40172" w:rsidRDefault="00513833" w:rsidP="00686DA1">
      <w:pPr>
        <w:tabs>
          <w:tab w:val="left" w:pos="6237"/>
        </w:tabs>
        <w:spacing w:after="120" w:line="240" w:lineRule="auto"/>
        <w:rPr>
          <w:rFonts w:ascii="Times New Roman" w:hAnsi="Times New Roman" w:cs="Times New Roman"/>
          <w:color w:val="000000" w:themeColor="text1"/>
          <w:sz w:val="20"/>
          <w:szCs w:val="20"/>
        </w:rPr>
      </w:pPr>
      <w:r w:rsidRPr="00F40172">
        <w:rPr>
          <w:rFonts w:ascii="Times New Roman" w:hAnsi="Times New Roman" w:cs="Times New Roman"/>
          <w:color w:val="000000" w:themeColor="text1"/>
          <w:sz w:val="20"/>
          <w:szCs w:val="20"/>
        </w:rPr>
        <w:t>Mara.berzina</w:t>
      </w:r>
      <w:r w:rsidR="00894C55" w:rsidRPr="00F40172">
        <w:rPr>
          <w:rFonts w:ascii="Times New Roman" w:hAnsi="Times New Roman" w:cs="Times New Roman"/>
          <w:color w:val="000000" w:themeColor="text1"/>
          <w:sz w:val="20"/>
          <w:szCs w:val="20"/>
        </w:rPr>
        <w:t>@</w:t>
      </w:r>
      <w:r w:rsidRPr="00F40172">
        <w:rPr>
          <w:rFonts w:ascii="Times New Roman" w:hAnsi="Times New Roman" w:cs="Times New Roman"/>
          <w:color w:val="000000" w:themeColor="text1"/>
          <w:sz w:val="20"/>
          <w:szCs w:val="20"/>
        </w:rPr>
        <w:t>varam</w:t>
      </w:r>
      <w:r w:rsidR="00894C55" w:rsidRPr="00F40172">
        <w:rPr>
          <w:rFonts w:ascii="Times New Roman" w:hAnsi="Times New Roman" w:cs="Times New Roman"/>
          <w:color w:val="000000" w:themeColor="text1"/>
          <w:sz w:val="20"/>
          <w:szCs w:val="20"/>
        </w:rPr>
        <w:t>.gov.lv</w:t>
      </w:r>
    </w:p>
    <w:sectPr w:rsidR="00894C55" w:rsidRPr="00F40172" w:rsidSect="008A7EA6">
      <w:headerReference w:type="default" r:id="rId14"/>
      <w:footerReference w:type="default" r:id="rId15"/>
      <w:footerReference w:type="first" r:id="rId16"/>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8707" w14:textId="77777777" w:rsidR="00F85762" w:rsidRDefault="00F85762" w:rsidP="00894C55">
      <w:pPr>
        <w:spacing w:after="0" w:line="240" w:lineRule="auto"/>
      </w:pPr>
      <w:r>
        <w:separator/>
      </w:r>
    </w:p>
  </w:endnote>
  <w:endnote w:type="continuationSeparator" w:id="0">
    <w:p w14:paraId="78056441" w14:textId="77777777" w:rsidR="00F85762" w:rsidRDefault="00F8576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F7D0" w14:textId="5692709F" w:rsidR="00894C55" w:rsidRPr="00894C55" w:rsidRDefault="00B415B7">
    <w:pPr>
      <w:pStyle w:val="Footer"/>
      <w:rPr>
        <w:rFonts w:ascii="Times New Roman" w:hAnsi="Times New Roman" w:cs="Times New Roman"/>
        <w:sz w:val="20"/>
        <w:szCs w:val="20"/>
      </w:rPr>
    </w:pPr>
    <w:r>
      <w:rPr>
        <w:rFonts w:ascii="Times New Roman" w:hAnsi="Times New Roman" w:cs="Times New Roman"/>
        <w:sz w:val="20"/>
        <w:szCs w:val="20"/>
      </w:rPr>
      <w:t>VARAManot_150421_MKN184Groz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DBAC" w14:textId="626F9977" w:rsidR="009A2654" w:rsidRPr="009A2654" w:rsidRDefault="008A7EA6">
    <w:pPr>
      <w:pStyle w:val="Footer"/>
      <w:rPr>
        <w:rFonts w:ascii="Times New Roman" w:hAnsi="Times New Roman" w:cs="Times New Roman"/>
        <w:sz w:val="20"/>
        <w:szCs w:val="20"/>
      </w:rPr>
    </w:pPr>
    <w:r>
      <w:rPr>
        <w:rFonts w:ascii="Times New Roman" w:hAnsi="Times New Roman" w:cs="Times New Roman"/>
        <w:sz w:val="20"/>
        <w:szCs w:val="20"/>
      </w:rPr>
      <w:t>VARAMa</w:t>
    </w:r>
    <w:r w:rsidR="009A2654">
      <w:rPr>
        <w:rFonts w:ascii="Times New Roman" w:hAnsi="Times New Roman" w:cs="Times New Roman"/>
        <w:sz w:val="20"/>
        <w:szCs w:val="20"/>
      </w:rPr>
      <w:t>not_</w:t>
    </w:r>
    <w:r>
      <w:rPr>
        <w:rFonts w:ascii="Times New Roman" w:hAnsi="Times New Roman" w:cs="Times New Roman"/>
        <w:sz w:val="20"/>
        <w:szCs w:val="20"/>
      </w:rPr>
      <w:t>150421</w:t>
    </w:r>
    <w:r w:rsidR="009A2654">
      <w:rPr>
        <w:rFonts w:ascii="Times New Roman" w:hAnsi="Times New Roman" w:cs="Times New Roman"/>
        <w:sz w:val="20"/>
        <w:szCs w:val="20"/>
      </w:rPr>
      <w:t>_</w:t>
    </w:r>
    <w:r>
      <w:rPr>
        <w:rFonts w:ascii="Times New Roman" w:hAnsi="Times New Roman" w:cs="Times New Roman"/>
        <w:sz w:val="20"/>
        <w:szCs w:val="20"/>
      </w:rPr>
      <w:t>MKN184Groz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677F" w14:textId="77777777" w:rsidR="00F85762" w:rsidRDefault="00F85762" w:rsidP="00894C55">
      <w:pPr>
        <w:spacing w:after="0" w:line="240" w:lineRule="auto"/>
      </w:pPr>
      <w:r>
        <w:separator/>
      </w:r>
    </w:p>
  </w:footnote>
  <w:footnote w:type="continuationSeparator" w:id="0">
    <w:p w14:paraId="4982E681" w14:textId="77777777" w:rsidR="00F85762" w:rsidRDefault="00F85762" w:rsidP="00894C55">
      <w:pPr>
        <w:spacing w:after="0" w:line="240" w:lineRule="auto"/>
      </w:pPr>
      <w:r>
        <w:continuationSeparator/>
      </w:r>
    </w:p>
  </w:footnote>
  <w:footnote w:id="1">
    <w:p w14:paraId="54E073C3" w14:textId="77777777" w:rsidR="00B9358A" w:rsidRPr="00081DEB" w:rsidRDefault="00B9358A" w:rsidP="00B9358A">
      <w:pPr>
        <w:pStyle w:val="FootnoteText"/>
        <w:spacing w:before="0" w:after="0"/>
      </w:pPr>
      <w:r w:rsidRPr="00D44BC2">
        <w:rPr>
          <w:vertAlign w:val="superscript"/>
        </w:rPr>
        <w:footnoteRef/>
      </w:r>
      <w:r w:rsidRPr="00081DEB">
        <w:t xml:space="preserve"> </w:t>
      </w:r>
      <w:hyperlink r:id="rId1" w:history="1">
        <w:r w:rsidRPr="00081DEB">
          <w:rPr>
            <w:rStyle w:val="Hyperlink"/>
          </w:rPr>
          <w:t>Deklarācija par Artura Krišjāņa Kariņa vadītā Ministru kabineta iecerēto darbību</w:t>
        </w:r>
      </w:hyperlink>
      <w:r w:rsidRPr="00081DEB">
        <w:t xml:space="preserve"> </w:t>
      </w:r>
    </w:p>
  </w:footnote>
  <w:footnote w:id="2">
    <w:p w14:paraId="5BEFF55D" w14:textId="77777777" w:rsidR="00E86E9F" w:rsidRPr="00081DEB" w:rsidRDefault="00E86E9F" w:rsidP="00E86E9F">
      <w:pPr>
        <w:pStyle w:val="FootnoteText"/>
        <w:spacing w:before="0" w:after="0"/>
      </w:pPr>
      <w:r w:rsidRPr="00D44BC2">
        <w:rPr>
          <w:vertAlign w:val="superscript"/>
        </w:rPr>
        <w:footnoteRef/>
      </w:r>
      <w:r w:rsidRPr="00081DEB">
        <w:t xml:space="preserve"> </w:t>
      </w:r>
      <w:hyperlink r:id="rId2" w:history="1">
        <w:r w:rsidRPr="00A13E38">
          <w:rPr>
            <w:rStyle w:val="Hyperlink"/>
          </w:rPr>
          <w:t>MK 04.02.2020. rīkojums Nr.39 “Pakalpojumu vides pilnveides plāns 2020.-2023.gadam”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5601FCD"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353"/>
    <w:multiLevelType w:val="multilevel"/>
    <w:tmpl w:val="0CC2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197A3F"/>
    <w:multiLevelType w:val="hybridMultilevel"/>
    <w:tmpl w:val="17E404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A234309"/>
    <w:multiLevelType w:val="hybridMultilevel"/>
    <w:tmpl w:val="643A9AA2"/>
    <w:lvl w:ilvl="0" w:tplc="9B06DE38">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04427"/>
    <w:multiLevelType w:val="hybridMultilevel"/>
    <w:tmpl w:val="A03483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9C542F"/>
    <w:multiLevelType w:val="multilevel"/>
    <w:tmpl w:val="B70E4098"/>
    <w:lvl w:ilvl="0">
      <w:start w:val="1"/>
      <w:numFmt w:val="decimal"/>
      <w:lvlText w:val="%1."/>
      <w:lvlJc w:val="left"/>
      <w:pPr>
        <w:ind w:left="720" w:hanging="360"/>
      </w:pPr>
    </w:lvl>
    <w:lvl w:ilvl="1">
      <w:start w:val="1"/>
      <w:numFmt w:val="decimal"/>
      <w:lvlText w:val="%1.%2."/>
      <w:lvlJc w:val="left"/>
      <w:pPr>
        <w:ind w:left="927" w:hanging="360"/>
      </w:pPr>
    </w:lvl>
    <w:lvl w:ilvl="2">
      <w:start w:val="1"/>
      <w:numFmt w:val="decimal"/>
      <w:isLgl/>
      <w:lvlText w:val="%1.%2.%3."/>
      <w:lvlJc w:val="left"/>
      <w:pPr>
        <w:ind w:left="3131"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5" w15:restartNumberingAfterBreak="0">
    <w:nsid w:val="3B7D708F"/>
    <w:multiLevelType w:val="multilevel"/>
    <w:tmpl w:val="DD2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6D334F"/>
    <w:multiLevelType w:val="hybridMultilevel"/>
    <w:tmpl w:val="434E9B60"/>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410963"/>
    <w:multiLevelType w:val="multilevel"/>
    <w:tmpl w:val="A1CC76E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5"/>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ED6"/>
    <w:rsid w:val="00005A8D"/>
    <w:rsid w:val="000079C9"/>
    <w:rsid w:val="000162FF"/>
    <w:rsid w:val="000208F0"/>
    <w:rsid w:val="00025FB6"/>
    <w:rsid w:val="0003682D"/>
    <w:rsid w:val="00055154"/>
    <w:rsid w:val="000678E6"/>
    <w:rsid w:val="00074E18"/>
    <w:rsid w:val="00087A01"/>
    <w:rsid w:val="0009161D"/>
    <w:rsid w:val="000A6F05"/>
    <w:rsid w:val="000B595B"/>
    <w:rsid w:val="000E0FDB"/>
    <w:rsid w:val="000E2ADB"/>
    <w:rsid w:val="000E4C19"/>
    <w:rsid w:val="001523FB"/>
    <w:rsid w:val="0015786F"/>
    <w:rsid w:val="001677C4"/>
    <w:rsid w:val="001708B6"/>
    <w:rsid w:val="00175BD4"/>
    <w:rsid w:val="001A035D"/>
    <w:rsid w:val="001A2214"/>
    <w:rsid w:val="001B77C2"/>
    <w:rsid w:val="001E3F0E"/>
    <w:rsid w:val="001F7C6E"/>
    <w:rsid w:val="00217618"/>
    <w:rsid w:val="00220EF7"/>
    <w:rsid w:val="00236AC0"/>
    <w:rsid w:val="00243426"/>
    <w:rsid w:val="0027243D"/>
    <w:rsid w:val="0027650E"/>
    <w:rsid w:val="002A3C5F"/>
    <w:rsid w:val="002A3F36"/>
    <w:rsid w:val="002C1184"/>
    <w:rsid w:val="002D2D33"/>
    <w:rsid w:val="002D2FCC"/>
    <w:rsid w:val="002D3BC6"/>
    <w:rsid w:val="002D5195"/>
    <w:rsid w:val="002E1C05"/>
    <w:rsid w:val="002F5EAC"/>
    <w:rsid w:val="002F768E"/>
    <w:rsid w:val="00311B0F"/>
    <w:rsid w:val="00314677"/>
    <w:rsid w:val="003311B1"/>
    <w:rsid w:val="003350E3"/>
    <w:rsid w:val="00335E68"/>
    <w:rsid w:val="00342E1E"/>
    <w:rsid w:val="003704FA"/>
    <w:rsid w:val="00372168"/>
    <w:rsid w:val="00382D2C"/>
    <w:rsid w:val="00391D7D"/>
    <w:rsid w:val="003B0BF9"/>
    <w:rsid w:val="003B690D"/>
    <w:rsid w:val="003C595F"/>
    <w:rsid w:val="003E0791"/>
    <w:rsid w:val="003E2396"/>
    <w:rsid w:val="003E559F"/>
    <w:rsid w:val="003F28AC"/>
    <w:rsid w:val="004067D6"/>
    <w:rsid w:val="00416452"/>
    <w:rsid w:val="00422BFD"/>
    <w:rsid w:val="00423B17"/>
    <w:rsid w:val="00437D3F"/>
    <w:rsid w:val="004454FE"/>
    <w:rsid w:val="00450168"/>
    <w:rsid w:val="00450F12"/>
    <w:rsid w:val="00454F3D"/>
    <w:rsid w:val="004554CE"/>
    <w:rsid w:val="00456E40"/>
    <w:rsid w:val="00460E87"/>
    <w:rsid w:val="0046459F"/>
    <w:rsid w:val="004678B2"/>
    <w:rsid w:val="00471F27"/>
    <w:rsid w:val="00476D65"/>
    <w:rsid w:val="004779F0"/>
    <w:rsid w:val="004842BF"/>
    <w:rsid w:val="0049481B"/>
    <w:rsid w:val="004950DA"/>
    <w:rsid w:val="004B0F90"/>
    <w:rsid w:val="004B23EE"/>
    <w:rsid w:val="004C736D"/>
    <w:rsid w:val="004D0DF2"/>
    <w:rsid w:val="004D15CE"/>
    <w:rsid w:val="004E09C6"/>
    <w:rsid w:val="004F43D4"/>
    <w:rsid w:val="0050178F"/>
    <w:rsid w:val="00501B5F"/>
    <w:rsid w:val="005020AB"/>
    <w:rsid w:val="00513833"/>
    <w:rsid w:val="005151BC"/>
    <w:rsid w:val="0052289A"/>
    <w:rsid w:val="005275E2"/>
    <w:rsid w:val="00530158"/>
    <w:rsid w:val="00537587"/>
    <w:rsid w:val="00544965"/>
    <w:rsid w:val="0056043A"/>
    <w:rsid w:val="00571AFC"/>
    <w:rsid w:val="0058112C"/>
    <w:rsid w:val="00584197"/>
    <w:rsid w:val="005B3AC1"/>
    <w:rsid w:val="005E21DD"/>
    <w:rsid w:val="005F2E71"/>
    <w:rsid w:val="006202A2"/>
    <w:rsid w:val="00635532"/>
    <w:rsid w:val="0064170A"/>
    <w:rsid w:val="006433E9"/>
    <w:rsid w:val="00655F2C"/>
    <w:rsid w:val="00656947"/>
    <w:rsid w:val="0066292F"/>
    <w:rsid w:val="00670631"/>
    <w:rsid w:val="006818BF"/>
    <w:rsid w:val="0068226A"/>
    <w:rsid w:val="00686DA1"/>
    <w:rsid w:val="006917BC"/>
    <w:rsid w:val="00691C20"/>
    <w:rsid w:val="00695B30"/>
    <w:rsid w:val="006A6F6F"/>
    <w:rsid w:val="006D4349"/>
    <w:rsid w:val="006E1081"/>
    <w:rsid w:val="006E14EB"/>
    <w:rsid w:val="006F16A7"/>
    <w:rsid w:val="006F556C"/>
    <w:rsid w:val="006F788E"/>
    <w:rsid w:val="00720585"/>
    <w:rsid w:val="00733635"/>
    <w:rsid w:val="00744969"/>
    <w:rsid w:val="00773AF6"/>
    <w:rsid w:val="0078579C"/>
    <w:rsid w:val="007927A4"/>
    <w:rsid w:val="00795F71"/>
    <w:rsid w:val="007B224C"/>
    <w:rsid w:val="007C241C"/>
    <w:rsid w:val="007C719D"/>
    <w:rsid w:val="007E5F7A"/>
    <w:rsid w:val="007E73AB"/>
    <w:rsid w:val="007F77C0"/>
    <w:rsid w:val="00803461"/>
    <w:rsid w:val="00807AE3"/>
    <w:rsid w:val="00816C11"/>
    <w:rsid w:val="00837C4D"/>
    <w:rsid w:val="0087109A"/>
    <w:rsid w:val="00872AB5"/>
    <w:rsid w:val="00894167"/>
    <w:rsid w:val="00894C55"/>
    <w:rsid w:val="008955E5"/>
    <w:rsid w:val="008961C3"/>
    <w:rsid w:val="008A2F50"/>
    <w:rsid w:val="008A35E9"/>
    <w:rsid w:val="008A481B"/>
    <w:rsid w:val="008A7EA6"/>
    <w:rsid w:val="008B40F0"/>
    <w:rsid w:val="008B53A9"/>
    <w:rsid w:val="008B75FF"/>
    <w:rsid w:val="008C1B0F"/>
    <w:rsid w:val="008D1792"/>
    <w:rsid w:val="008D7FE9"/>
    <w:rsid w:val="008E1E33"/>
    <w:rsid w:val="008F1290"/>
    <w:rsid w:val="00901B2E"/>
    <w:rsid w:val="00902CD1"/>
    <w:rsid w:val="00904CD6"/>
    <w:rsid w:val="0090563D"/>
    <w:rsid w:val="00906D49"/>
    <w:rsid w:val="00915384"/>
    <w:rsid w:val="00916E82"/>
    <w:rsid w:val="0092695B"/>
    <w:rsid w:val="00941D23"/>
    <w:rsid w:val="00943C6B"/>
    <w:rsid w:val="009538D1"/>
    <w:rsid w:val="00955141"/>
    <w:rsid w:val="0096159C"/>
    <w:rsid w:val="00962BC9"/>
    <w:rsid w:val="00963089"/>
    <w:rsid w:val="00964A65"/>
    <w:rsid w:val="009653A1"/>
    <w:rsid w:val="00970F57"/>
    <w:rsid w:val="00974A58"/>
    <w:rsid w:val="009866CA"/>
    <w:rsid w:val="009A2597"/>
    <w:rsid w:val="009A2654"/>
    <w:rsid w:val="009D4968"/>
    <w:rsid w:val="009E08C8"/>
    <w:rsid w:val="009F02D3"/>
    <w:rsid w:val="009F2C5E"/>
    <w:rsid w:val="00A00FC4"/>
    <w:rsid w:val="00A01ECA"/>
    <w:rsid w:val="00A10FC3"/>
    <w:rsid w:val="00A124A9"/>
    <w:rsid w:val="00A33515"/>
    <w:rsid w:val="00A36A00"/>
    <w:rsid w:val="00A6073E"/>
    <w:rsid w:val="00A60EA1"/>
    <w:rsid w:val="00A8562F"/>
    <w:rsid w:val="00A91E94"/>
    <w:rsid w:val="00AA7042"/>
    <w:rsid w:val="00AC6958"/>
    <w:rsid w:val="00AE524C"/>
    <w:rsid w:val="00AE5567"/>
    <w:rsid w:val="00AE64EA"/>
    <w:rsid w:val="00AF1239"/>
    <w:rsid w:val="00AF12EB"/>
    <w:rsid w:val="00AF207E"/>
    <w:rsid w:val="00B03F89"/>
    <w:rsid w:val="00B16480"/>
    <w:rsid w:val="00B20DE4"/>
    <w:rsid w:val="00B2165C"/>
    <w:rsid w:val="00B32766"/>
    <w:rsid w:val="00B33575"/>
    <w:rsid w:val="00B37311"/>
    <w:rsid w:val="00B404E5"/>
    <w:rsid w:val="00B415B7"/>
    <w:rsid w:val="00B43104"/>
    <w:rsid w:val="00B46885"/>
    <w:rsid w:val="00B569AB"/>
    <w:rsid w:val="00B6025D"/>
    <w:rsid w:val="00B66FFB"/>
    <w:rsid w:val="00B74D67"/>
    <w:rsid w:val="00B832F0"/>
    <w:rsid w:val="00B85F60"/>
    <w:rsid w:val="00B905FF"/>
    <w:rsid w:val="00B9358A"/>
    <w:rsid w:val="00BA1A01"/>
    <w:rsid w:val="00BA20AA"/>
    <w:rsid w:val="00BA492A"/>
    <w:rsid w:val="00BA7030"/>
    <w:rsid w:val="00BB0F61"/>
    <w:rsid w:val="00BD34A6"/>
    <w:rsid w:val="00BD4425"/>
    <w:rsid w:val="00BD7E76"/>
    <w:rsid w:val="00BF5CEE"/>
    <w:rsid w:val="00C00743"/>
    <w:rsid w:val="00C018A4"/>
    <w:rsid w:val="00C07C34"/>
    <w:rsid w:val="00C14C04"/>
    <w:rsid w:val="00C2409E"/>
    <w:rsid w:val="00C25B49"/>
    <w:rsid w:val="00C614A7"/>
    <w:rsid w:val="00C71102"/>
    <w:rsid w:val="00C717AB"/>
    <w:rsid w:val="00C7289C"/>
    <w:rsid w:val="00CA3B03"/>
    <w:rsid w:val="00CA5139"/>
    <w:rsid w:val="00CA63FB"/>
    <w:rsid w:val="00CB628C"/>
    <w:rsid w:val="00CC0D2D"/>
    <w:rsid w:val="00CC2110"/>
    <w:rsid w:val="00CE0B16"/>
    <w:rsid w:val="00CE2C1D"/>
    <w:rsid w:val="00CE32F5"/>
    <w:rsid w:val="00CE5657"/>
    <w:rsid w:val="00CF2B46"/>
    <w:rsid w:val="00D03390"/>
    <w:rsid w:val="00D039CA"/>
    <w:rsid w:val="00D0733A"/>
    <w:rsid w:val="00D10BBB"/>
    <w:rsid w:val="00D133F8"/>
    <w:rsid w:val="00D14A3E"/>
    <w:rsid w:val="00D158EF"/>
    <w:rsid w:val="00D30E26"/>
    <w:rsid w:val="00D31EED"/>
    <w:rsid w:val="00D43D72"/>
    <w:rsid w:val="00D5678A"/>
    <w:rsid w:val="00D575DF"/>
    <w:rsid w:val="00D84072"/>
    <w:rsid w:val="00D87E10"/>
    <w:rsid w:val="00D92421"/>
    <w:rsid w:val="00DA0546"/>
    <w:rsid w:val="00DD4360"/>
    <w:rsid w:val="00DD78B8"/>
    <w:rsid w:val="00DD7DA3"/>
    <w:rsid w:val="00DD7F6F"/>
    <w:rsid w:val="00DE0C43"/>
    <w:rsid w:val="00E16B57"/>
    <w:rsid w:val="00E172EE"/>
    <w:rsid w:val="00E2181F"/>
    <w:rsid w:val="00E23563"/>
    <w:rsid w:val="00E3716B"/>
    <w:rsid w:val="00E5323B"/>
    <w:rsid w:val="00E55505"/>
    <w:rsid w:val="00E617D7"/>
    <w:rsid w:val="00E61EAB"/>
    <w:rsid w:val="00E66386"/>
    <w:rsid w:val="00E67B4D"/>
    <w:rsid w:val="00E86E9F"/>
    <w:rsid w:val="00E8749E"/>
    <w:rsid w:val="00E90C01"/>
    <w:rsid w:val="00EA486E"/>
    <w:rsid w:val="00EB0141"/>
    <w:rsid w:val="00ED2002"/>
    <w:rsid w:val="00ED2F79"/>
    <w:rsid w:val="00EE13B8"/>
    <w:rsid w:val="00EE447D"/>
    <w:rsid w:val="00EF1173"/>
    <w:rsid w:val="00F07E42"/>
    <w:rsid w:val="00F12775"/>
    <w:rsid w:val="00F23535"/>
    <w:rsid w:val="00F40172"/>
    <w:rsid w:val="00F45DA3"/>
    <w:rsid w:val="00F50276"/>
    <w:rsid w:val="00F57B0C"/>
    <w:rsid w:val="00F57B16"/>
    <w:rsid w:val="00F746FB"/>
    <w:rsid w:val="00F77A8D"/>
    <w:rsid w:val="00F85762"/>
    <w:rsid w:val="00F9666C"/>
    <w:rsid w:val="00FA4E49"/>
    <w:rsid w:val="00FB1620"/>
    <w:rsid w:val="00FB1BD3"/>
    <w:rsid w:val="00FB43F5"/>
    <w:rsid w:val="00FB7248"/>
    <w:rsid w:val="00FC2737"/>
    <w:rsid w:val="00FD61C4"/>
    <w:rsid w:val="00FF082B"/>
    <w:rsid w:val="00FF5D4F"/>
    <w:rsid w:val="00FF706D"/>
    <w:rsid w:val="1C4DA853"/>
    <w:rsid w:val="1C61BDFA"/>
    <w:rsid w:val="2CFA9EB4"/>
    <w:rsid w:val="3BDBBE8B"/>
    <w:rsid w:val="40382488"/>
    <w:rsid w:val="7AB8C5D4"/>
    <w:rsid w:val="7DEB73FF"/>
    <w:rsid w:val="7F80E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9953BE"/>
  <w15:docId w15:val="{9F3FA406-09B7-4052-97C3-43B89907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803461"/>
    <w:rPr>
      <w:sz w:val="16"/>
      <w:szCs w:val="16"/>
    </w:rPr>
  </w:style>
  <w:style w:type="paragraph" w:styleId="CommentText">
    <w:name w:val="annotation text"/>
    <w:basedOn w:val="Normal"/>
    <w:link w:val="CommentTextChar"/>
    <w:uiPriority w:val="99"/>
    <w:unhideWhenUsed/>
    <w:rsid w:val="00803461"/>
    <w:pPr>
      <w:spacing w:line="240" w:lineRule="auto"/>
    </w:pPr>
    <w:rPr>
      <w:sz w:val="20"/>
      <w:szCs w:val="20"/>
    </w:rPr>
  </w:style>
  <w:style w:type="character" w:customStyle="1" w:styleId="CommentTextChar">
    <w:name w:val="Comment Text Char"/>
    <w:basedOn w:val="DefaultParagraphFont"/>
    <w:link w:val="CommentText"/>
    <w:uiPriority w:val="99"/>
    <w:rsid w:val="00803461"/>
    <w:rPr>
      <w:sz w:val="20"/>
      <w:szCs w:val="20"/>
    </w:rPr>
  </w:style>
  <w:style w:type="paragraph" w:styleId="CommentSubject">
    <w:name w:val="annotation subject"/>
    <w:basedOn w:val="CommentText"/>
    <w:next w:val="CommentText"/>
    <w:link w:val="CommentSubjectChar"/>
    <w:uiPriority w:val="99"/>
    <w:semiHidden/>
    <w:unhideWhenUsed/>
    <w:rsid w:val="00803461"/>
    <w:rPr>
      <w:b/>
      <w:bCs/>
    </w:rPr>
  </w:style>
  <w:style w:type="character" w:customStyle="1" w:styleId="CommentSubjectChar">
    <w:name w:val="Comment Subject Char"/>
    <w:basedOn w:val="CommentTextChar"/>
    <w:link w:val="CommentSubject"/>
    <w:uiPriority w:val="99"/>
    <w:semiHidden/>
    <w:rsid w:val="00803461"/>
    <w:rPr>
      <w:b/>
      <w:bCs/>
      <w:sz w:val="20"/>
      <w:szCs w:val="20"/>
    </w:r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99"/>
    <w:qFormat/>
    <w:rsid w:val="00B9358A"/>
    <w:pPr>
      <w:spacing w:after="120" w:line="240" w:lineRule="auto"/>
      <w:ind w:left="720" w:firstLine="567"/>
      <w:contextualSpacing/>
      <w:jc w:val="both"/>
    </w:pPr>
    <w:rPr>
      <w:rFonts w:ascii="Times New Roman" w:hAnsi="Times New Roman"/>
      <w:sz w:val="24"/>
    </w:rPr>
  </w:style>
  <w:style w:type="paragraph" w:customStyle="1" w:styleId="BodyText2">
    <w:name w:val="Body Text2"/>
    <w:basedOn w:val="Normal"/>
    <w:link w:val="BODYTEXTChar"/>
    <w:qFormat/>
    <w:rsid w:val="00B9358A"/>
    <w:pPr>
      <w:spacing w:before="100" w:after="120" w:line="240" w:lineRule="auto"/>
      <w:ind w:firstLine="567"/>
      <w:jc w:val="both"/>
    </w:pPr>
    <w:rPr>
      <w:rFonts w:ascii="Times New Roman" w:hAnsi="Times New Roman"/>
      <w:sz w:val="20"/>
      <w:szCs w:val="20"/>
      <w:lang w:eastAsia="lv-LV"/>
    </w:rPr>
  </w:style>
  <w:style w:type="character" w:customStyle="1" w:styleId="BODYTEXTChar">
    <w:name w:val="BODY TEXT Char"/>
    <w:basedOn w:val="DefaultParagraphFont"/>
    <w:link w:val="BodyText2"/>
    <w:rsid w:val="00B9358A"/>
    <w:rPr>
      <w:rFonts w:ascii="Times New Roman" w:hAnsi="Times New Roman"/>
      <w:sz w:val="20"/>
      <w:szCs w:val="20"/>
      <w:lang w:eastAsia="lv-LV"/>
    </w:rPr>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Char10,fn,f"/>
    <w:basedOn w:val="Normal"/>
    <w:link w:val="FootnoteTextChar"/>
    <w:uiPriority w:val="99"/>
    <w:unhideWhenUsed/>
    <w:qFormat/>
    <w:rsid w:val="00B9358A"/>
    <w:pPr>
      <w:keepLines/>
      <w:spacing w:before="60" w:after="60" w:line="240" w:lineRule="auto"/>
      <w:ind w:firstLine="567"/>
      <w:jc w:val="both"/>
    </w:pPr>
    <w:rPr>
      <w:rFonts w:ascii="Times New Roman" w:hAnsi="Times New Roman"/>
      <w:sz w:val="16"/>
      <w:szCs w:val="20"/>
    </w:rPr>
  </w:style>
  <w:style w:type="character" w:customStyle="1" w:styleId="FootnoteTextChar">
    <w:name w:val="Footnote Text Char"/>
    <w:aliases w:val="Footnote Char1,Fußnote Char1,Char1 Char,Footnote Char Char,Fußnote Char Char,Char Char,Char Rakstz. Rakstz. Rakstz. Char,Footnote Text Char2 Char,Footnote Text Char1 Char Char,Footnote Text Char1 Char Char Char Char,Char10 Char,f Char"/>
    <w:basedOn w:val="DefaultParagraphFont"/>
    <w:link w:val="FootnoteText"/>
    <w:uiPriority w:val="99"/>
    <w:rsid w:val="00B9358A"/>
    <w:rPr>
      <w:rFonts w:ascii="Times New Roman" w:hAnsi="Times New Roman"/>
      <w:sz w:val="16"/>
      <w:szCs w:val="20"/>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uiPriority w:val="99"/>
    <w:qFormat/>
    <w:locked/>
    <w:rsid w:val="00B9358A"/>
    <w:rPr>
      <w:rFonts w:ascii="Times New Roman" w:hAnsi="Times New Roman"/>
      <w:sz w:val="24"/>
    </w:rPr>
  </w:style>
  <w:style w:type="paragraph" w:styleId="NormalWeb">
    <w:name w:val="Normal (Web)"/>
    <w:basedOn w:val="Normal"/>
    <w:uiPriority w:val="99"/>
    <w:unhideWhenUsed/>
    <w:rsid w:val="00B935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342E1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342E1E"/>
  </w:style>
  <w:style w:type="character" w:customStyle="1" w:styleId="eop">
    <w:name w:val="eop"/>
    <w:basedOn w:val="DefaultParagraphFont"/>
    <w:rsid w:val="00342E1E"/>
  </w:style>
  <w:style w:type="paragraph" w:customStyle="1" w:styleId="BODYTABLEDOC">
    <w:name w:val="BODY TABLE DOC"/>
    <w:basedOn w:val="Normal"/>
    <w:link w:val="BODYTABLEDOCChar"/>
    <w:qFormat/>
    <w:rsid w:val="00DA0546"/>
    <w:pPr>
      <w:spacing w:before="60" w:after="120" w:line="240" w:lineRule="auto"/>
      <w:ind w:firstLine="567"/>
      <w:jc w:val="both"/>
    </w:pPr>
    <w:rPr>
      <w:rFonts w:ascii="Arial" w:hAnsi="Arial" w:cs="Arial"/>
      <w:color w:val="000000"/>
      <w:sz w:val="20"/>
      <w:szCs w:val="20"/>
    </w:rPr>
  </w:style>
  <w:style w:type="character" w:customStyle="1" w:styleId="BODYTABLEDOCChar">
    <w:name w:val="BODY TABLE DOC Char"/>
    <w:basedOn w:val="DefaultParagraphFont"/>
    <w:link w:val="BODYTABLEDOC"/>
    <w:rsid w:val="00DA0546"/>
    <w:rPr>
      <w:rFonts w:ascii="Arial" w:hAnsi="Arial" w:cs="Arial"/>
      <w:color w:val="000000"/>
      <w:sz w:val="20"/>
      <w:szCs w:val="20"/>
    </w:rPr>
  </w:style>
  <w:style w:type="paragraph" w:customStyle="1" w:styleId="Bullets">
    <w:name w:val="Bullets"/>
    <w:basedOn w:val="ListParagraph"/>
    <w:link w:val="BulletsChar"/>
    <w:qFormat/>
    <w:rsid w:val="00DA0546"/>
    <w:pPr>
      <w:keepLines/>
      <w:numPr>
        <w:numId w:val="4"/>
      </w:numPr>
      <w:spacing w:before="40"/>
      <w:contextualSpacing w:val="0"/>
    </w:pPr>
    <w:rPr>
      <w:sz w:val="20"/>
      <w:szCs w:val="20"/>
      <w:shd w:val="clear" w:color="auto" w:fill="FFFFFF"/>
      <w:lang w:val="en-GB"/>
    </w:rPr>
  </w:style>
  <w:style w:type="character" w:customStyle="1" w:styleId="BulletsChar">
    <w:name w:val="Bullets Char"/>
    <w:basedOn w:val="DefaultParagraphFont"/>
    <w:link w:val="Bullets"/>
    <w:rsid w:val="00DA0546"/>
    <w:rPr>
      <w:rFonts w:ascii="Times New Roman" w:hAnsi="Times New Roman"/>
      <w:sz w:val="20"/>
      <w:szCs w:val="20"/>
      <w:lang w:val="en-GB"/>
    </w:rPr>
  </w:style>
  <w:style w:type="character" w:customStyle="1" w:styleId="cf01">
    <w:name w:val="cf01"/>
    <w:basedOn w:val="DefaultParagraphFont"/>
    <w:rsid w:val="00437D3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801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6916612">
      <w:bodyDiv w:val="1"/>
      <w:marLeft w:val="0"/>
      <w:marRight w:val="0"/>
      <w:marTop w:val="0"/>
      <w:marBottom w:val="0"/>
      <w:divBdr>
        <w:top w:val="none" w:sz="0" w:space="0" w:color="auto"/>
        <w:left w:val="none" w:sz="0" w:space="0" w:color="auto"/>
        <w:bottom w:val="none" w:sz="0" w:space="0" w:color="auto"/>
        <w:right w:val="none" w:sz="0" w:space="0" w:color="auto"/>
      </w:divBdr>
    </w:div>
    <w:div w:id="485556374">
      <w:bodyDiv w:val="1"/>
      <w:marLeft w:val="0"/>
      <w:marRight w:val="0"/>
      <w:marTop w:val="0"/>
      <w:marBottom w:val="0"/>
      <w:divBdr>
        <w:top w:val="none" w:sz="0" w:space="0" w:color="auto"/>
        <w:left w:val="none" w:sz="0" w:space="0" w:color="auto"/>
        <w:bottom w:val="none" w:sz="0" w:space="0" w:color="auto"/>
        <w:right w:val="none" w:sz="0" w:space="0" w:color="auto"/>
      </w:divBdr>
    </w:div>
    <w:div w:id="571891295">
      <w:bodyDiv w:val="1"/>
      <w:marLeft w:val="0"/>
      <w:marRight w:val="0"/>
      <w:marTop w:val="0"/>
      <w:marBottom w:val="0"/>
      <w:divBdr>
        <w:top w:val="none" w:sz="0" w:space="0" w:color="auto"/>
        <w:left w:val="none" w:sz="0" w:space="0" w:color="auto"/>
        <w:bottom w:val="none" w:sz="0" w:space="0" w:color="auto"/>
        <w:right w:val="none" w:sz="0" w:space="0" w:color="auto"/>
      </w:divBdr>
      <w:divsChild>
        <w:div w:id="1613056100">
          <w:marLeft w:val="0"/>
          <w:marRight w:val="0"/>
          <w:marTop w:val="0"/>
          <w:marBottom w:val="0"/>
          <w:divBdr>
            <w:top w:val="none" w:sz="0" w:space="0" w:color="auto"/>
            <w:left w:val="none" w:sz="0" w:space="0" w:color="auto"/>
            <w:bottom w:val="none" w:sz="0" w:space="0" w:color="auto"/>
            <w:right w:val="none" w:sz="0" w:space="0" w:color="auto"/>
          </w:divBdr>
        </w:div>
        <w:div w:id="1047989708">
          <w:marLeft w:val="0"/>
          <w:marRight w:val="0"/>
          <w:marTop w:val="0"/>
          <w:marBottom w:val="0"/>
          <w:divBdr>
            <w:top w:val="none" w:sz="0" w:space="0" w:color="auto"/>
            <w:left w:val="none" w:sz="0" w:space="0" w:color="auto"/>
            <w:bottom w:val="none" w:sz="0" w:space="0" w:color="auto"/>
            <w:right w:val="none" w:sz="0" w:space="0" w:color="auto"/>
          </w:divBdr>
        </w:div>
        <w:div w:id="1432583473">
          <w:marLeft w:val="0"/>
          <w:marRight w:val="0"/>
          <w:marTop w:val="0"/>
          <w:marBottom w:val="0"/>
          <w:divBdr>
            <w:top w:val="none" w:sz="0" w:space="0" w:color="auto"/>
            <w:left w:val="none" w:sz="0" w:space="0" w:color="auto"/>
            <w:bottom w:val="none" w:sz="0" w:space="0" w:color="auto"/>
            <w:right w:val="none" w:sz="0" w:space="0" w:color="auto"/>
          </w:divBdr>
        </w:div>
        <w:div w:id="17242192">
          <w:marLeft w:val="0"/>
          <w:marRight w:val="0"/>
          <w:marTop w:val="0"/>
          <w:marBottom w:val="0"/>
          <w:divBdr>
            <w:top w:val="none" w:sz="0" w:space="0" w:color="auto"/>
            <w:left w:val="none" w:sz="0" w:space="0" w:color="auto"/>
            <w:bottom w:val="none" w:sz="0" w:space="0" w:color="auto"/>
            <w:right w:val="none" w:sz="0" w:space="0" w:color="auto"/>
          </w:divBdr>
        </w:div>
        <w:div w:id="1378701635">
          <w:marLeft w:val="0"/>
          <w:marRight w:val="0"/>
          <w:marTop w:val="0"/>
          <w:marBottom w:val="0"/>
          <w:divBdr>
            <w:top w:val="none" w:sz="0" w:space="0" w:color="auto"/>
            <w:left w:val="none" w:sz="0" w:space="0" w:color="auto"/>
            <w:bottom w:val="none" w:sz="0" w:space="0" w:color="auto"/>
            <w:right w:val="none" w:sz="0" w:space="0" w:color="auto"/>
          </w:divBdr>
        </w:div>
        <w:div w:id="561985184">
          <w:marLeft w:val="0"/>
          <w:marRight w:val="0"/>
          <w:marTop w:val="0"/>
          <w:marBottom w:val="0"/>
          <w:divBdr>
            <w:top w:val="none" w:sz="0" w:space="0" w:color="auto"/>
            <w:left w:val="none" w:sz="0" w:space="0" w:color="auto"/>
            <w:bottom w:val="none" w:sz="0" w:space="0" w:color="auto"/>
            <w:right w:val="none" w:sz="0" w:space="0" w:color="auto"/>
          </w:divBdr>
        </w:div>
      </w:divsChild>
    </w:div>
    <w:div w:id="778991277">
      <w:bodyDiv w:val="1"/>
      <w:marLeft w:val="0"/>
      <w:marRight w:val="0"/>
      <w:marTop w:val="0"/>
      <w:marBottom w:val="0"/>
      <w:divBdr>
        <w:top w:val="none" w:sz="0" w:space="0" w:color="auto"/>
        <w:left w:val="none" w:sz="0" w:space="0" w:color="auto"/>
        <w:bottom w:val="none" w:sz="0" w:space="0" w:color="auto"/>
        <w:right w:val="none" w:sz="0" w:space="0" w:color="auto"/>
      </w:divBdr>
    </w:div>
    <w:div w:id="1245144667">
      <w:bodyDiv w:val="1"/>
      <w:marLeft w:val="0"/>
      <w:marRight w:val="0"/>
      <w:marTop w:val="0"/>
      <w:marBottom w:val="0"/>
      <w:divBdr>
        <w:top w:val="none" w:sz="0" w:space="0" w:color="auto"/>
        <w:left w:val="none" w:sz="0" w:space="0" w:color="auto"/>
        <w:bottom w:val="none" w:sz="0" w:space="0" w:color="auto"/>
        <w:right w:val="none" w:sz="0" w:space="0" w:color="auto"/>
      </w:divBdr>
      <w:divsChild>
        <w:div w:id="1677489180">
          <w:marLeft w:val="0"/>
          <w:marRight w:val="0"/>
          <w:marTop w:val="0"/>
          <w:marBottom w:val="0"/>
          <w:divBdr>
            <w:top w:val="none" w:sz="0" w:space="0" w:color="auto"/>
            <w:left w:val="none" w:sz="0" w:space="0" w:color="auto"/>
            <w:bottom w:val="none" w:sz="0" w:space="0" w:color="auto"/>
            <w:right w:val="none" w:sz="0" w:space="0" w:color="auto"/>
          </w:divBdr>
        </w:div>
        <w:div w:id="199902329">
          <w:marLeft w:val="0"/>
          <w:marRight w:val="0"/>
          <w:marTop w:val="0"/>
          <w:marBottom w:val="0"/>
          <w:divBdr>
            <w:top w:val="none" w:sz="0" w:space="0" w:color="auto"/>
            <w:left w:val="none" w:sz="0" w:space="0" w:color="auto"/>
            <w:bottom w:val="none" w:sz="0" w:space="0" w:color="auto"/>
            <w:right w:val="none" w:sz="0" w:space="0" w:color="auto"/>
          </w:divBdr>
        </w:div>
        <w:div w:id="2133397269">
          <w:marLeft w:val="0"/>
          <w:marRight w:val="0"/>
          <w:marTop w:val="0"/>
          <w:marBottom w:val="0"/>
          <w:divBdr>
            <w:top w:val="none" w:sz="0" w:space="0" w:color="auto"/>
            <w:left w:val="none" w:sz="0" w:space="0" w:color="auto"/>
            <w:bottom w:val="none" w:sz="0" w:space="0" w:color="auto"/>
            <w:right w:val="none" w:sz="0" w:space="0" w:color="auto"/>
          </w:divBdr>
        </w:div>
        <w:div w:id="526677845">
          <w:marLeft w:val="0"/>
          <w:marRight w:val="0"/>
          <w:marTop w:val="0"/>
          <w:marBottom w:val="0"/>
          <w:divBdr>
            <w:top w:val="none" w:sz="0" w:space="0" w:color="auto"/>
            <w:left w:val="none" w:sz="0" w:space="0" w:color="auto"/>
            <w:bottom w:val="none" w:sz="0" w:space="0" w:color="auto"/>
            <w:right w:val="none" w:sz="0" w:space="0" w:color="auto"/>
          </w:divBdr>
        </w:div>
        <w:div w:id="883761486">
          <w:marLeft w:val="0"/>
          <w:marRight w:val="0"/>
          <w:marTop w:val="0"/>
          <w:marBottom w:val="0"/>
          <w:divBdr>
            <w:top w:val="none" w:sz="0" w:space="0" w:color="auto"/>
            <w:left w:val="none" w:sz="0" w:space="0" w:color="auto"/>
            <w:bottom w:val="none" w:sz="0" w:space="0" w:color="auto"/>
            <w:right w:val="none" w:sz="0" w:space="0" w:color="auto"/>
          </w:divBdr>
        </w:div>
        <w:div w:id="1109396060">
          <w:marLeft w:val="0"/>
          <w:marRight w:val="0"/>
          <w:marTop w:val="0"/>
          <w:marBottom w:val="0"/>
          <w:divBdr>
            <w:top w:val="none" w:sz="0" w:space="0" w:color="auto"/>
            <w:left w:val="none" w:sz="0" w:space="0" w:color="auto"/>
            <w:bottom w:val="none" w:sz="0" w:space="0" w:color="auto"/>
            <w:right w:val="none" w:sz="0" w:space="0" w:color="auto"/>
          </w:divBdr>
        </w:div>
        <w:div w:id="1698047822">
          <w:marLeft w:val="0"/>
          <w:marRight w:val="0"/>
          <w:marTop w:val="0"/>
          <w:marBottom w:val="0"/>
          <w:divBdr>
            <w:top w:val="none" w:sz="0" w:space="0" w:color="auto"/>
            <w:left w:val="none" w:sz="0" w:space="0" w:color="auto"/>
            <w:bottom w:val="none" w:sz="0" w:space="0" w:color="auto"/>
            <w:right w:val="none" w:sz="0" w:space="0" w:color="auto"/>
          </w:divBdr>
        </w:div>
        <w:div w:id="1854152775">
          <w:marLeft w:val="0"/>
          <w:marRight w:val="0"/>
          <w:marTop w:val="0"/>
          <w:marBottom w:val="0"/>
          <w:divBdr>
            <w:top w:val="none" w:sz="0" w:space="0" w:color="auto"/>
            <w:left w:val="none" w:sz="0" w:space="0" w:color="auto"/>
            <w:bottom w:val="none" w:sz="0" w:space="0" w:color="auto"/>
            <w:right w:val="none" w:sz="0" w:space="0" w:color="auto"/>
          </w:divBdr>
        </w:div>
        <w:div w:id="1212619600">
          <w:marLeft w:val="0"/>
          <w:marRight w:val="0"/>
          <w:marTop w:val="0"/>
          <w:marBottom w:val="0"/>
          <w:divBdr>
            <w:top w:val="none" w:sz="0" w:space="0" w:color="auto"/>
            <w:left w:val="none" w:sz="0" w:space="0" w:color="auto"/>
            <w:bottom w:val="none" w:sz="0" w:space="0" w:color="auto"/>
            <w:right w:val="none" w:sz="0" w:space="0" w:color="auto"/>
          </w:divBdr>
        </w:div>
        <w:div w:id="1779564777">
          <w:marLeft w:val="0"/>
          <w:marRight w:val="0"/>
          <w:marTop w:val="0"/>
          <w:marBottom w:val="0"/>
          <w:divBdr>
            <w:top w:val="none" w:sz="0" w:space="0" w:color="auto"/>
            <w:left w:val="none" w:sz="0" w:space="0" w:color="auto"/>
            <w:bottom w:val="none" w:sz="0" w:space="0" w:color="auto"/>
            <w:right w:val="none" w:sz="0" w:space="0" w:color="auto"/>
          </w:divBdr>
        </w:div>
        <w:div w:id="1802458626">
          <w:marLeft w:val="0"/>
          <w:marRight w:val="0"/>
          <w:marTop w:val="0"/>
          <w:marBottom w:val="0"/>
          <w:divBdr>
            <w:top w:val="none" w:sz="0" w:space="0" w:color="auto"/>
            <w:left w:val="none" w:sz="0" w:space="0" w:color="auto"/>
            <w:bottom w:val="none" w:sz="0" w:space="0" w:color="auto"/>
            <w:right w:val="none" w:sz="0" w:space="0" w:color="auto"/>
          </w:divBdr>
        </w:div>
        <w:div w:id="721562549">
          <w:marLeft w:val="0"/>
          <w:marRight w:val="0"/>
          <w:marTop w:val="0"/>
          <w:marBottom w:val="0"/>
          <w:divBdr>
            <w:top w:val="none" w:sz="0" w:space="0" w:color="auto"/>
            <w:left w:val="none" w:sz="0" w:space="0" w:color="auto"/>
            <w:bottom w:val="none" w:sz="0" w:space="0" w:color="auto"/>
            <w:right w:val="none" w:sz="0" w:space="0" w:color="auto"/>
          </w:divBdr>
        </w:div>
      </w:divsChild>
    </w:div>
    <w:div w:id="137292120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58136562">
      <w:bodyDiv w:val="1"/>
      <w:marLeft w:val="0"/>
      <w:marRight w:val="0"/>
      <w:marTop w:val="0"/>
      <w:marBottom w:val="0"/>
      <w:divBdr>
        <w:top w:val="none" w:sz="0" w:space="0" w:color="auto"/>
        <w:left w:val="none" w:sz="0" w:space="0" w:color="auto"/>
        <w:bottom w:val="none" w:sz="0" w:space="0" w:color="auto"/>
        <w:right w:val="none" w:sz="0" w:space="0" w:color="auto"/>
      </w:divBdr>
    </w:div>
    <w:div w:id="1475947294">
      <w:bodyDiv w:val="1"/>
      <w:marLeft w:val="0"/>
      <w:marRight w:val="0"/>
      <w:marTop w:val="0"/>
      <w:marBottom w:val="0"/>
      <w:divBdr>
        <w:top w:val="none" w:sz="0" w:space="0" w:color="auto"/>
        <w:left w:val="none" w:sz="0" w:space="0" w:color="auto"/>
        <w:bottom w:val="none" w:sz="0" w:space="0" w:color="auto"/>
        <w:right w:val="none" w:sz="0" w:space="0" w:color="auto"/>
      </w:divBdr>
    </w:div>
    <w:div w:id="1524323012">
      <w:bodyDiv w:val="1"/>
      <w:marLeft w:val="0"/>
      <w:marRight w:val="0"/>
      <w:marTop w:val="0"/>
      <w:marBottom w:val="0"/>
      <w:divBdr>
        <w:top w:val="none" w:sz="0" w:space="0" w:color="auto"/>
        <w:left w:val="none" w:sz="0" w:space="0" w:color="auto"/>
        <w:bottom w:val="none" w:sz="0" w:space="0" w:color="auto"/>
        <w:right w:val="none" w:sz="0" w:space="0" w:color="auto"/>
      </w:divBdr>
    </w:div>
    <w:div w:id="1629314869">
      <w:bodyDiv w:val="1"/>
      <w:marLeft w:val="0"/>
      <w:marRight w:val="0"/>
      <w:marTop w:val="0"/>
      <w:marBottom w:val="0"/>
      <w:divBdr>
        <w:top w:val="none" w:sz="0" w:space="0" w:color="auto"/>
        <w:left w:val="none" w:sz="0" w:space="0" w:color="auto"/>
        <w:bottom w:val="none" w:sz="0" w:space="0" w:color="auto"/>
        <w:right w:val="none" w:sz="0" w:space="0" w:color="auto"/>
      </w:divBdr>
    </w:div>
    <w:div w:id="18066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lv/content/ministru-kabineta-diskusiju-dokument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kalpojumucentri.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polsis.mk.gov.lv/documents/6646" TargetMode="External"/><Relationship Id="rId1" Type="http://schemas.openxmlformats.org/officeDocument/2006/relationships/hyperlink" Target="https://www.mk.gov.lv/sites/default/files/editor/kk-valdibas-deklaracija_red-gala.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E59E1"/>
    <w:rsid w:val="00341D3E"/>
    <w:rsid w:val="00344186"/>
    <w:rsid w:val="00472F39"/>
    <w:rsid w:val="00523A63"/>
    <w:rsid w:val="00783A54"/>
    <w:rsid w:val="008B623B"/>
    <w:rsid w:val="008D39C9"/>
    <w:rsid w:val="009C1B4C"/>
    <w:rsid w:val="00A30C8D"/>
    <w:rsid w:val="00A53D7A"/>
    <w:rsid w:val="00AD4A2F"/>
    <w:rsid w:val="00B3767C"/>
    <w:rsid w:val="00C00671"/>
    <w:rsid w:val="00C44613"/>
    <w:rsid w:val="00CA1CB3"/>
    <w:rsid w:val="00EA43D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9C22E677F24F9946AB868E1E8BDAD6B3" ma:contentTypeVersion="4" ma:contentTypeDescription="Izveidot jaunu dokumentu." ma:contentTypeScope="" ma:versionID="86df42f13f4fd32abad403b3baec6697">
  <xsd:schema xmlns:xsd="http://www.w3.org/2001/XMLSchema" xmlns:xs="http://www.w3.org/2001/XMLSchema" xmlns:p="http://schemas.microsoft.com/office/2006/metadata/properties" xmlns:ns2="c7ca83f4-1ee8-48f8-a82c-6aa07bb92d26" xmlns:ns3="e145af34-8e67-43fe-879c-d4191df7a0f6" targetNamespace="http://schemas.microsoft.com/office/2006/metadata/properties" ma:root="true" ma:fieldsID="2fa84f9a8becf70a65c98c86d5b09e7c" ns2:_="" ns3:_="">
    <xsd:import namespace="c7ca83f4-1ee8-48f8-a82c-6aa07bb92d26"/>
    <xsd:import namespace="e145af34-8e67-43fe-879c-d4191df7a0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a83f4-1ee8-48f8-a82c-6aa07bb92d26"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5af34-8e67-43fe-879c-d4191df7a0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6FA11-F6BD-478F-A3C5-773B83BCD4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01F4FE-9D41-48EB-B688-C2A8142ED75D}">
  <ds:schemaRefs>
    <ds:schemaRef ds:uri="http://schemas.openxmlformats.org/officeDocument/2006/bibliography"/>
  </ds:schemaRefs>
</ds:datastoreItem>
</file>

<file path=customXml/itemProps3.xml><?xml version="1.0" encoding="utf-8"?>
<ds:datastoreItem xmlns:ds="http://schemas.openxmlformats.org/officeDocument/2006/customXml" ds:itemID="{5E62FB61-6AEB-4D6C-876B-774D4102F84F}">
  <ds:schemaRefs>
    <ds:schemaRef ds:uri="http://schemas.microsoft.com/sharepoint/v3/contenttype/forms"/>
  </ds:schemaRefs>
</ds:datastoreItem>
</file>

<file path=customXml/itemProps4.xml><?xml version="1.0" encoding="utf-8"?>
<ds:datastoreItem xmlns:ds="http://schemas.openxmlformats.org/officeDocument/2006/customXml" ds:itemID="{8303849D-0CD6-4E09-8155-2B5F61E23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a83f4-1ee8-48f8-a82c-6aa07bb92d26"/>
    <ds:schemaRef ds:uri="e145af34-8e67-43fe-879c-d4191df7a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12431</Words>
  <Characters>7087</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Māra Bērziņa</cp:lastModifiedBy>
  <cp:revision>3</cp:revision>
  <dcterms:created xsi:type="dcterms:W3CDTF">2021-07-20T08:49:00Z</dcterms:created>
  <dcterms:modified xsi:type="dcterms:W3CDTF">2021-07-20T08:57:00Z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0x0101009C22E677F24F9946AB868E1E8BDAD6B3</vt:lpwstr>
  </property>
  <property fmtid="{D5CDD505-2E9C-101B-9397-08002B2CF9AE}" pid="3" name="TaxKeyword">
    <vt:lpwstr/>
  </property>
</Properties>
</file>